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391DF3" w:rsidRPr="00F13246" w14:paraId="5B6E3F92" w14:textId="77777777" w:rsidTr="001D2A75">
        <w:tc>
          <w:tcPr>
            <w:tcW w:w="4536" w:type="dxa"/>
          </w:tcPr>
          <w:p w14:paraId="52026021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to reconstruct the past</w:t>
            </w:r>
          </w:p>
        </w:tc>
        <w:tc>
          <w:tcPr>
            <w:tcW w:w="4678" w:type="dxa"/>
          </w:tcPr>
          <w:p w14:paraId="402EB8A4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</w:rPr>
              <w:t>"</w:t>
            </w:r>
            <w:r>
              <w:rPr>
                <w:rFonts w:cstheme="minorHAnsi"/>
                <w:sz w:val="28"/>
                <w:szCs w:val="28"/>
                <w:lang w:val="uk-UA"/>
              </w:rPr>
              <w:t>відтворити</w:t>
            </w:r>
            <w:r>
              <w:rPr>
                <w:rFonts w:cstheme="minorHAnsi"/>
                <w:sz w:val="28"/>
                <w:szCs w:val="28"/>
              </w:rPr>
              <w:t>"</w:t>
            </w:r>
            <w:r w:rsidRPr="00F13246">
              <w:rPr>
                <w:rFonts w:cstheme="minorHAnsi"/>
                <w:sz w:val="28"/>
                <w:szCs w:val="28"/>
                <w:lang w:val="uk-UA"/>
              </w:rPr>
              <w:t xml:space="preserve"> минуле</w:t>
            </w:r>
          </w:p>
        </w:tc>
      </w:tr>
      <w:tr w:rsidR="00391DF3" w:rsidRPr="00F13246" w14:paraId="7F80BEDF" w14:textId="77777777" w:rsidTr="001D2A75">
        <w:tc>
          <w:tcPr>
            <w:tcW w:w="4536" w:type="dxa"/>
          </w:tcPr>
          <w:p w14:paraId="2F89B5A2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evidence</w:t>
            </w:r>
          </w:p>
        </w:tc>
        <w:tc>
          <w:tcPr>
            <w:tcW w:w="4678" w:type="dxa"/>
          </w:tcPr>
          <w:p w14:paraId="5109C96A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доказ</w:t>
            </w:r>
          </w:p>
        </w:tc>
      </w:tr>
      <w:tr w:rsidR="00391DF3" w:rsidRPr="00F13246" w14:paraId="06461386" w14:textId="77777777" w:rsidTr="001D2A75">
        <w:tc>
          <w:tcPr>
            <w:tcW w:w="4536" w:type="dxa"/>
          </w:tcPr>
          <w:p w14:paraId="09276946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transparent</w:t>
            </w:r>
          </w:p>
        </w:tc>
        <w:tc>
          <w:tcPr>
            <w:tcW w:w="4678" w:type="dxa"/>
          </w:tcPr>
          <w:p w14:paraId="47FE6A70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прозорий</w:t>
            </w:r>
          </w:p>
        </w:tc>
      </w:tr>
      <w:tr w:rsidR="00391DF3" w:rsidRPr="00F13246" w14:paraId="44AF4C35" w14:textId="77777777" w:rsidTr="001D2A75">
        <w:tc>
          <w:tcPr>
            <w:tcW w:w="4536" w:type="dxa"/>
          </w:tcPr>
          <w:p w14:paraId="49679E12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murky clouds</w:t>
            </w:r>
          </w:p>
        </w:tc>
        <w:tc>
          <w:tcPr>
            <w:tcW w:w="4678" w:type="dxa"/>
          </w:tcPr>
          <w:p w14:paraId="272800B1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густі хмари</w:t>
            </w:r>
          </w:p>
        </w:tc>
      </w:tr>
      <w:tr w:rsidR="00391DF3" w:rsidRPr="00F13246" w14:paraId="3116E65E" w14:textId="77777777" w:rsidTr="001D2A75">
        <w:tc>
          <w:tcPr>
            <w:tcW w:w="4536" w:type="dxa"/>
          </w:tcPr>
          <w:p w14:paraId="140B7927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matter</w:t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</w:tcPr>
          <w:p w14:paraId="1733963A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матерія</w:t>
            </w:r>
          </w:p>
        </w:tc>
      </w:tr>
      <w:tr w:rsidR="00391DF3" w:rsidRPr="00F13246" w14:paraId="1E3502AE" w14:textId="77777777" w:rsidTr="001D2A75">
        <w:tc>
          <w:tcPr>
            <w:tcW w:w="4536" w:type="dxa"/>
          </w:tcPr>
          <w:p w14:paraId="56907FEF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02607">
              <w:rPr>
                <w:rFonts w:cstheme="minorHAnsi"/>
                <w:color w:val="000000"/>
                <w:sz w:val="28"/>
                <w:szCs w:val="28"/>
              </w:rPr>
              <w:t>sprinkled throughout intergalactic space</w:t>
            </w:r>
            <w:r>
              <w:t xml:space="preserve"> </w:t>
            </w:r>
            <w:hyperlink r:id="rId4" w:history="1"/>
          </w:p>
        </w:tc>
        <w:tc>
          <w:tcPr>
            <w:tcW w:w="4678" w:type="dxa"/>
          </w:tcPr>
          <w:p w14:paraId="0088E139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розкидані по всьому космічному простору</w:t>
            </w:r>
          </w:p>
        </w:tc>
      </w:tr>
      <w:tr w:rsidR="00391DF3" w:rsidRPr="00F13246" w14:paraId="58B86C0E" w14:textId="77777777" w:rsidTr="001D2A75">
        <w:tc>
          <w:tcPr>
            <w:tcW w:w="4536" w:type="dxa"/>
          </w:tcPr>
          <w:p w14:paraId="72B47ED0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sz w:val="28"/>
                <w:szCs w:val="28"/>
              </w:rPr>
              <w:t xml:space="preserve">to </w:t>
            </w:r>
            <w:r w:rsidRPr="00F13246">
              <w:rPr>
                <w:rFonts w:cstheme="minorHAnsi"/>
                <w:color w:val="000000"/>
                <w:sz w:val="28"/>
                <w:szCs w:val="28"/>
              </w:rPr>
              <w:t xml:space="preserve">emit </w:t>
            </w:r>
          </w:p>
        </w:tc>
        <w:tc>
          <w:tcPr>
            <w:tcW w:w="4678" w:type="dxa"/>
          </w:tcPr>
          <w:p w14:paraId="1171E059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виділяти</w:t>
            </w:r>
          </w:p>
        </w:tc>
      </w:tr>
      <w:tr w:rsidR="00391DF3" w:rsidRPr="00F13246" w14:paraId="70FF6AB9" w14:textId="77777777" w:rsidTr="001D2A75">
        <w:tc>
          <w:tcPr>
            <w:tcW w:w="4536" w:type="dxa"/>
          </w:tcPr>
          <w:p w14:paraId="361637FE" w14:textId="77777777" w:rsidR="00391DF3" w:rsidRPr="00F13246" w:rsidRDefault="00391DF3" w:rsidP="001D2A75">
            <w:pPr>
              <w:tabs>
                <w:tab w:val="left" w:pos="1627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tenuous forms</w:t>
            </w:r>
          </w:p>
        </w:tc>
        <w:tc>
          <w:tcPr>
            <w:tcW w:w="4678" w:type="dxa"/>
          </w:tcPr>
          <w:p w14:paraId="0D6EDC20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розріджені </w:t>
            </w:r>
            <w:r w:rsidRPr="00F13246">
              <w:rPr>
                <w:rFonts w:cstheme="minorHAnsi"/>
                <w:sz w:val="28"/>
                <w:szCs w:val="28"/>
                <w:lang w:val="uk-UA"/>
              </w:rPr>
              <w:t>форми</w:t>
            </w:r>
          </w:p>
        </w:tc>
      </w:tr>
      <w:tr w:rsidR="00391DF3" w:rsidRPr="00F13246" w14:paraId="04C9F1F8" w14:textId="77777777" w:rsidTr="001D2A75">
        <w:tc>
          <w:tcPr>
            <w:tcW w:w="4536" w:type="dxa"/>
          </w:tcPr>
          <w:p w14:paraId="11AE36C4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rapidly moving stars</w:t>
            </w:r>
          </w:p>
        </w:tc>
        <w:tc>
          <w:tcPr>
            <w:tcW w:w="4678" w:type="dxa"/>
          </w:tcPr>
          <w:p w14:paraId="6377C4E8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зорі, які стрімко рухаються</w:t>
            </w:r>
          </w:p>
        </w:tc>
      </w:tr>
      <w:tr w:rsidR="00391DF3" w:rsidRPr="00F13246" w14:paraId="3784B462" w14:textId="77777777" w:rsidTr="001D2A75">
        <w:tc>
          <w:tcPr>
            <w:tcW w:w="4536" w:type="dxa"/>
          </w:tcPr>
          <w:p w14:paraId="525469F8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to identify strange dark substances</w:t>
            </w:r>
          </w:p>
        </w:tc>
        <w:tc>
          <w:tcPr>
            <w:tcW w:w="4678" w:type="dxa"/>
          </w:tcPr>
          <w:p w14:paraId="0B7235C0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 xml:space="preserve">виявити незрозумілі </w:t>
            </w:r>
            <w:proofErr w:type="spellStart"/>
            <w:r w:rsidRPr="00A0281D">
              <w:rPr>
                <w:rFonts w:cstheme="minorHAnsi"/>
                <w:sz w:val="28"/>
                <w:szCs w:val="28"/>
              </w:rPr>
              <w:t>тем</w:t>
            </w:r>
            <w:proofErr w:type="spellEnd"/>
            <w:r w:rsidRPr="00A0281D">
              <w:rPr>
                <w:rFonts w:cstheme="minorHAnsi"/>
                <w:sz w:val="28"/>
                <w:szCs w:val="28"/>
                <w:lang w:val="uk-UA"/>
              </w:rPr>
              <w:t>ні матерії</w:t>
            </w:r>
            <w:r w:rsidRPr="00F13246">
              <w:rPr>
                <w:rFonts w:cstheme="minorHAnsi"/>
                <w:sz w:val="28"/>
                <w:szCs w:val="28"/>
              </w:rPr>
              <w:t xml:space="preserve"> </w:t>
            </w:r>
            <w:r w:rsidRPr="00F13246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391DF3" w:rsidRPr="00F13246" w14:paraId="51CFBEFE" w14:textId="77777777" w:rsidTr="001D2A75">
        <w:tc>
          <w:tcPr>
            <w:tcW w:w="4536" w:type="dxa"/>
          </w:tcPr>
          <w:p w14:paraId="7908DED4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extraordinary</w:t>
            </w:r>
            <w:r w:rsidRPr="00F13246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r w:rsidRPr="00F13246">
              <w:rPr>
                <w:rFonts w:cstheme="minorHAnsi"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4678" w:type="dxa"/>
          </w:tcPr>
          <w:p w14:paraId="645952F0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 xml:space="preserve">надзвичайна точність </w:t>
            </w:r>
          </w:p>
        </w:tc>
      </w:tr>
      <w:tr w:rsidR="00391DF3" w:rsidRPr="00F13246" w14:paraId="6A341C10" w14:textId="77777777" w:rsidTr="001D2A75">
        <w:tc>
          <w:tcPr>
            <w:tcW w:w="4536" w:type="dxa"/>
          </w:tcPr>
          <w:p w14:paraId="29DEEF24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entire</w:t>
            </w:r>
          </w:p>
        </w:tc>
        <w:tc>
          <w:tcPr>
            <w:tcW w:w="4678" w:type="dxa"/>
          </w:tcPr>
          <w:p w14:paraId="6888FBE3" w14:textId="77777777" w:rsidR="00391DF3" w:rsidRPr="00F13246" w:rsidRDefault="00391DF3" w:rsidP="001D2A75">
            <w:pPr>
              <w:contextualSpacing/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цілий, весь</w:t>
            </w:r>
          </w:p>
        </w:tc>
      </w:tr>
      <w:tr w:rsidR="00391DF3" w:rsidRPr="00F13246" w14:paraId="3C9A2638" w14:textId="77777777" w:rsidTr="001D2A75">
        <w:tc>
          <w:tcPr>
            <w:tcW w:w="4536" w:type="dxa"/>
          </w:tcPr>
          <w:p w14:paraId="6C258187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central processing unit</w:t>
            </w:r>
          </w:p>
        </w:tc>
        <w:tc>
          <w:tcPr>
            <w:tcW w:w="4678" w:type="dxa"/>
          </w:tcPr>
          <w:p w14:paraId="75E71193" w14:textId="77777777" w:rsidR="00391DF3" w:rsidRPr="00F13246" w:rsidRDefault="00391DF3" w:rsidP="001D2A75">
            <w:pPr>
              <w:contextualSpacing/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процесор</w:t>
            </w:r>
          </w:p>
        </w:tc>
      </w:tr>
      <w:tr w:rsidR="00391DF3" w:rsidRPr="00F13246" w14:paraId="13149D97" w14:textId="77777777" w:rsidTr="001D2A75">
        <w:tc>
          <w:tcPr>
            <w:tcW w:w="4536" w:type="dxa"/>
          </w:tcPr>
          <w:p w14:paraId="00B908E4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large-scale simulation</w:t>
            </w:r>
          </w:p>
        </w:tc>
        <w:tc>
          <w:tcPr>
            <w:tcW w:w="4678" w:type="dxa"/>
          </w:tcPr>
          <w:p w14:paraId="5596BE6F" w14:textId="77777777" w:rsidR="00391DF3" w:rsidRPr="00F13246" w:rsidRDefault="00391DF3" w:rsidP="001D2A75">
            <w:pPr>
              <w:contextualSpacing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F13246">
              <w:rPr>
                <w:rFonts w:cstheme="minorHAnsi"/>
                <w:sz w:val="28"/>
                <w:szCs w:val="28"/>
              </w:rPr>
              <w:t>великомасштабне</w:t>
            </w:r>
            <w:proofErr w:type="spellEnd"/>
            <w:r w:rsidRPr="00F13246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13246">
              <w:rPr>
                <w:rFonts w:cstheme="minorHAnsi"/>
                <w:sz w:val="28"/>
                <w:szCs w:val="28"/>
              </w:rPr>
              <w:t>моделювання</w:t>
            </w:r>
            <w:proofErr w:type="spellEnd"/>
          </w:p>
        </w:tc>
      </w:tr>
      <w:tr w:rsidR="00391DF3" w:rsidRPr="00F13246" w14:paraId="1B1289E8" w14:textId="77777777" w:rsidTr="001D2A75">
        <w:tc>
          <w:tcPr>
            <w:tcW w:w="4536" w:type="dxa"/>
          </w:tcPr>
          <w:p w14:paraId="18EE7310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to rival</w:t>
            </w:r>
          </w:p>
        </w:tc>
        <w:tc>
          <w:tcPr>
            <w:tcW w:w="4678" w:type="dxa"/>
          </w:tcPr>
          <w:p w14:paraId="0EC0F20D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конкурувати</w:t>
            </w:r>
          </w:p>
        </w:tc>
      </w:tr>
      <w:tr w:rsidR="00391DF3" w:rsidRPr="00F13246" w14:paraId="07309391" w14:textId="77777777" w:rsidTr="001D2A75">
        <w:tc>
          <w:tcPr>
            <w:tcW w:w="4536" w:type="dxa"/>
          </w:tcPr>
          <w:p w14:paraId="31415110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to reveal crucial clues</w:t>
            </w:r>
          </w:p>
        </w:tc>
        <w:tc>
          <w:tcPr>
            <w:tcW w:w="4678" w:type="dxa"/>
          </w:tcPr>
          <w:p w14:paraId="31CFAD1A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виявляти ключові докази</w:t>
            </w:r>
          </w:p>
        </w:tc>
      </w:tr>
      <w:tr w:rsidR="00391DF3" w:rsidRPr="00F13246" w14:paraId="117C8068" w14:textId="77777777" w:rsidTr="001D2A75">
        <w:tc>
          <w:tcPr>
            <w:tcW w:w="4536" w:type="dxa"/>
          </w:tcPr>
          <w:p w14:paraId="6D99E256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interaction</w:t>
            </w:r>
          </w:p>
        </w:tc>
        <w:tc>
          <w:tcPr>
            <w:tcW w:w="4678" w:type="dxa"/>
          </w:tcPr>
          <w:p w14:paraId="438CF414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взаємодія</w:t>
            </w:r>
          </w:p>
        </w:tc>
      </w:tr>
      <w:tr w:rsidR="00391DF3" w:rsidRPr="00F13246" w14:paraId="61B78E1F" w14:textId="77777777" w:rsidTr="001D2A75">
        <w:tc>
          <w:tcPr>
            <w:tcW w:w="4536" w:type="dxa"/>
          </w:tcPr>
          <w:p w14:paraId="7056C0CA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galaxy clusters</w:t>
            </w:r>
          </w:p>
        </w:tc>
        <w:tc>
          <w:tcPr>
            <w:tcW w:w="4678" w:type="dxa"/>
          </w:tcPr>
          <w:p w14:paraId="4B2EE943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F13246">
              <w:rPr>
                <w:rFonts w:cstheme="minorHAnsi"/>
                <w:sz w:val="28"/>
                <w:szCs w:val="28"/>
              </w:rPr>
              <w:t>галактичні</w:t>
            </w:r>
            <w:proofErr w:type="spellEnd"/>
            <w:r w:rsidRPr="00F13246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13246">
              <w:rPr>
                <w:rFonts w:cstheme="minorHAnsi"/>
                <w:sz w:val="28"/>
                <w:szCs w:val="28"/>
              </w:rPr>
              <w:t>скупчення</w:t>
            </w:r>
            <w:proofErr w:type="spellEnd"/>
            <w:r w:rsidRPr="00F13246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391DF3" w:rsidRPr="00F13246" w14:paraId="348586E2" w14:textId="77777777" w:rsidTr="001D2A75">
        <w:tc>
          <w:tcPr>
            <w:tcW w:w="4536" w:type="dxa"/>
          </w:tcPr>
          <w:p w14:paraId="59D432D9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to </w:t>
            </w:r>
            <w:r w:rsidRPr="00F13246">
              <w:rPr>
                <w:rFonts w:cstheme="minorHAnsi"/>
                <w:color w:val="000000"/>
                <w:sz w:val="28"/>
                <w:szCs w:val="28"/>
              </w:rPr>
              <w:t>absorb</w:t>
            </w:r>
          </w:p>
        </w:tc>
        <w:tc>
          <w:tcPr>
            <w:tcW w:w="4678" w:type="dxa"/>
          </w:tcPr>
          <w:p w14:paraId="3CAF84C6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поглинати</w:t>
            </w:r>
          </w:p>
        </w:tc>
      </w:tr>
      <w:tr w:rsidR="00391DF3" w:rsidRPr="00F13246" w14:paraId="7E7457EE" w14:textId="77777777" w:rsidTr="001D2A75">
        <w:tc>
          <w:tcPr>
            <w:tcW w:w="4536" w:type="dxa"/>
          </w:tcPr>
          <w:p w14:paraId="0194559C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to dub</w:t>
            </w:r>
          </w:p>
        </w:tc>
        <w:tc>
          <w:tcPr>
            <w:tcW w:w="4678" w:type="dxa"/>
          </w:tcPr>
          <w:p w14:paraId="32A4FC6B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називати</w:t>
            </w:r>
          </w:p>
        </w:tc>
      </w:tr>
      <w:tr w:rsidR="00391DF3" w:rsidRPr="00F13246" w14:paraId="418E45AB" w14:textId="77777777" w:rsidTr="001D2A75">
        <w:tc>
          <w:tcPr>
            <w:tcW w:w="4536" w:type="dxa"/>
          </w:tcPr>
          <w:p w14:paraId="505E409B" w14:textId="77777777" w:rsidR="00391DF3" w:rsidRPr="00F13246" w:rsidRDefault="00391DF3" w:rsidP="001D2A75">
            <w:pPr>
              <w:tabs>
                <w:tab w:val="left" w:pos="3583"/>
              </w:tabs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sz w:val="28"/>
                <w:szCs w:val="28"/>
              </w:rPr>
              <w:t>to steer</w:t>
            </w:r>
          </w:p>
        </w:tc>
        <w:tc>
          <w:tcPr>
            <w:tcW w:w="4678" w:type="dxa"/>
          </w:tcPr>
          <w:p w14:paraId="4AE15532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керувати</w:t>
            </w:r>
          </w:p>
        </w:tc>
      </w:tr>
      <w:tr w:rsidR="00391DF3" w:rsidRPr="00F13246" w14:paraId="6FB112E2" w14:textId="77777777" w:rsidTr="001D2A75">
        <w:tc>
          <w:tcPr>
            <w:tcW w:w="4536" w:type="dxa"/>
          </w:tcPr>
          <w:p w14:paraId="0A13772F" w14:textId="77777777" w:rsidR="00391DF3" w:rsidRPr="00F13246" w:rsidRDefault="00391DF3" w:rsidP="001D2A75">
            <w:pPr>
              <w:tabs>
                <w:tab w:val="left" w:pos="3583"/>
              </w:tabs>
              <w:spacing w:after="120"/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F13246">
              <w:rPr>
                <w:rFonts w:cstheme="minorHAnsi"/>
                <w:color w:val="000000"/>
                <w:sz w:val="28"/>
                <w:szCs w:val="28"/>
              </w:rPr>
              <w:t>to guide</w:t>
            </w:r>
          </w:p>
        </w:tc>
        <w:tc>
          <w:tcPr>
            <w:tcW w:w="4678" w:type="dxa"/>
          </w:tcPr>
          <w:p w14:paraId="27CFF32F" w14:textId="77777777" w:rsidR="00391DF3" w:rsidRPr="00F13246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F13246">
              <w:rPr>
                <w:rFonts w:cstheme="minorHAnsi"/>
                <w:sz w:val="28"/>
                <w:szCs w:val="28"/>
                <w:lang w:val="uk-UA"/>
              </w:rPr>
              <w:t>формувати</w:t>
            </w:r>
          </w:p>
        </w:tc>
      </w:tr>
      <w:tr w:rsidR="00391DF3" w:rsidRPr="00A0281D" w14:paraId="4B3F4385" w14:textId="77777777" w:rsidTr="001D2A75">
        <w:tc>
          <w:tcPr>
            <w:tcW w:w="4536" w:type="dxa"/>
          </w:tcPr>
          <w:p w14:paraId="772E6CDF" w14:textId="77777777" w:rsidR="00391DF3" w:rsidRPr="00A0281D" w:rsidRDefault="00391DF3" w:rsidP="001D2A75">
            <w:pPr>
              <w:tabs>
                <w:tab w:val="left" w:pos="3583"/>
              </w:tabs>
              <w:spacing w:after="120"/>
              <w:ind w:right="40"/>
              <w:jc w:val="both"/>
              <w:rPr>
                <w:rFonts w:cstheme="minorHAnsi"/>
                <w:sz w:val="28"/>
                <w:szCs w:val="28"/>
              </w:rPr>
            </w:pPr>
            <w:r w:rsidRPr="00A0281D">
              <w:rPr>
                <w:rFonts w:cstheme="minorHAnsi"/>
                <w:sz w:val="28"/>
                <w:szCs w:val="28"/>
              </w:rPr>
              <w:t>observations</w:t>
            </w:r>
          </w:p>
        </w:tc>
        <w:tc>
          <w:tcPr>
            <w:tcW w:w="4678" w:type="dxa"/>
          </w:tcPr>
          <w:p w14:paraId="4B13A21E" w14:textId="77777777" w:rsidR="00391DF3" w:rsidRPr="00A0281D" w:rsidRDefault="00391DF3" w:rsidP="001D2A75">
            <w:pPr>
              <w:contextualSpacing/>
              <w:rPr>
                <w:rFonts w:cstheme="minorHAnsi"/>
                <w:sz w:val="28"/>
                <w:szCs w:val="28"/>
                <w:lang w:val="uk-UA"/>
              </w:rPr>
            </w:pPr>
            <w:r w:rsidRPr="00A0281D">
              <w:rPr>
                <w:rFonts w:cstheme="minorHAnsi"/>
                <w:sz w:val="28"/>
                <w:szCs w:val="28"/>
                <w:lang w:val="uk-UA"/>
              </w:rPr>
              <w:t>спостереження</w:t>
            </w:r>
          </w:p>
        </w:tc>
      </w:tr>
    </w:tbl>
    <w:p w14:paraId="72CF6875" w14:textId="77777777" w:rsidR="00E75A3A" w:rsidRDefault="00E75A3A">
      <w:bookmarkStart w:id="0" w:name="_GoBack"/>
      <w:bookmarkEnd w:id="0"/>
    </w:p>
    <w:sectPr w:rsidR="00E75A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3A"/>
    <w:rsid w:val="00391DF3"/>
    <w:rsid w:val="00E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AD43E-299D-4F76-995A-2FBE3EF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d.ipac.caltech.edu/level5/Madau6/Madau_contents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2019-03-29T11:40:00Z</dcterms:created>
  <dcterms:modified xsi:type="dcterms:W3CDTF">2019-03-29T11:40:00Z</dcterms:modified>
</cp:coreProperties>
</file>