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  <w:r>
        <w:rPr>
          <w:rFonts w:hint="eastAsia"/>
        </w:rPr>
        <w:drawing>
          <wp:inline distT="0" distB="0" distL="0" distR="0">
            <wp:extent cx="3657600" cy="822960"/>
            <wp:effectExtent l="0" t="0" r="0" b="15240"/>
            <wp:docPr id="3" name="图片 3" descr="doc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oc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both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 w:hAnsi="宋体" w:cs="宋体"/>
          <w:b/>
          <w:sz w:val="48"/>
          <w:szCs w:val="48"/>
        </w:rPr>
      </w:pPr>
    </w:p>
    <w:p>
      <w:pPr>
        <w:spacing w:line="660" w:lineRule="auto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北京赞同科技发展有限公司</w:t>
      </w:r>
    </w:p>
    <w:p>
      <w:pPr>
        <w:jc w:val="left"/>
        <w:rPr>
          <w:rFonts w:hint="eastAsia"/>
          <w:b/>
          <w:bCs/>
          <w:sz w:val="44"/>
          <w:lang w:val="en-US" w:eastAsia="zh-Hans"/>
        </w:rPr>
      </w:pPr>
      <w:r>
        <w:rPr>
          <w:rFonts w:hint="eastAsia"/>
          <w:b/>
          <w:bCs/>
          <w:sz w:val="44"/>
          <w:lang w:val="en-US" w:eastAsia="zh-Hans"/>
        </w:rPr>
        <w:t>aui-plugin-video说明</w:t>
      </w:r>
      <w:bookmarkStart w:id="10" w:name="_GoBack"/>
      <w:bookmarkEnd w:id="10"/>
      <w:r>
        <w:rPr>
          <w:rFonts w:hint="eastAsia"/>
          <w:b/>
          <w:bCs/>
          <w:sz w:val="44"/>
          <w:lang w:val="en-US" w:eastAsia="zh-Hans"/>
        </w:rPr>
        <w:t>文档</w:t>
      </w:r>
    </w:p>
    <w:p>
      <w:pPr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Ver 1.0.</w:t>
      </w:r>
      <w:r>
        <w:rPr>
          <w:rFonts w:hint="eastAsia"/>
          <w:b/>
          <w:bCs/>
          <w:sz w:val="44"/>
          <w:lang w:val="en-US" w:eastAsia="zh-CN"/>
        </w:rPr>
        <w:t>0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©</w:t>
      </w:r>
    </w:p>
    <w:p>
      <w:pPr>
        <w:jc w:val="left"/>
        <w:rPr>
          <w:b/>
          <w:bCs/>
          <w:sz w:val="44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794" w:gutter="0"/>
          <w:pgNumType w:fmt="decimal"/>
          <w:cols w:space="425" w:num="1"/>
          <w:titlePg/>
          <w:docGrid w:type="lines" w:linePitch="312" w:charSpace="0"/>
        </w:sectPr>
      </w:pPr>
    </w:p>
    <w:p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t>版权声明：</w:t>
      </w:r>
    </w:p>
    <w:p>
      <w:pPr>
        <w:pStyle w:val="9"/>
        <w:rPr>
          <w:rFonts w:ascii="Times New Roman"/>
        </w:rPr>
      </w:pPr>
      <w:r>
        <w:rPr>
          <w:rFonts w:hint="eastAsia" w:ascii="Times New Roman"/>
        </w:rPr>
        <w:t>本文档的版权归北京赞同科技有限公司所有，未经授权不得复制和引用。本文档若有改动，恕不另行通知。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t>编制说明：</w:t>
      </w:r>
    </w:p>
    <w:p>
      <w:pPr>
        <w:pStyle w:val="10"/>
      </w:pPr>
    </w:p>
    <w:tbl>
      <w:tblPr>
        <w:tblStyle w:val="14"/>
        <w:tblpPr w:leftFromText="180" w:rightFromText="180" w:vertAnchor="page" w:horzAnchor="margin" w:tblpXSpec="center" w:tblpY="13111"/>
        <w:tblW w:w="7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758"/>
        <w:gridCol w:w="1758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编制部门：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hint="eastAsia" w:ascii="Times New Roman" w:hAnsi="Times New Roman" w:eastAsia="宋体"/>
                <w:b w:val="0"/>
                <w:color w:val="00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  <w:lang w:val="en-US" w:eastAsia="zh-Hans"/>
              </w:rPr>
              <w:t>研发三部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密    级：</w:t>
            </w:r>
          </w:p>
        </w:tc>
        <w:tc>
          <w:tcPr>
            <w:tcW w:w="1759" w:type="dxa"/>
          </w:tcPr>
          <w:p>
            <w:pPr>
              <w:pStyle w:val="13"/>
              <w:spacing w:before="120"/>
              <w:rPr>
                <w:rFonts w:hint="eastAsia" w:ascii="Times New Roman" w:hAnsi="Times New Roman" w:eastAsia="宋体"/>
                <w:b w:val="0"/>
                <w:color w:val="00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  <w:lang w:val="en-US" w:eastAsia="zh-Hans"/>
              </w:rP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编 制 人：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hint="default" w:ascii="Times New Roman" w:hAnsi="Times New Roman" w:eastAsia="宋体"/>
                <w:b w:val="0"/>
                <w:color w:val="00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/>
                <w:b w:val="0"/>
                <w:color w:val="000000"/>
                <w:sz w:val="24"/>
                <w:lang w:val="en-US" w:eastAsia="zh-Hans"/>
              </w:rPr>
              <w:t>马慧茹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编制日期：</w:t>
            </w:r>
          </w:p>
        </w:tc>
        <w:tc>
          <w:tcPr>
            <w:tcW w:w="1759" w:type="dxa"/>
          </w:tcPr>
          <w:p>
            <w:pPr>
              <w:pStyle w:val="13"/>
              <w:spacing w:before="120"/>
              <w:rPr>
                <w:rFonts w:hint="default" w:ascii="Times New Roman" w:hAnsi="Times New Roman" w:eastAsia="宋体"/>
                <w:b w:val="0"/>
                <w:color w:val="000000"/>
                <w:sz w:val="24"/>
                <w:lang w:eastAsia="zh-CN"/>
              </w:rPr>
            </w:pPr>
            <w:r>
              <w:rPr>
                <w:rFonts w:hint="default" w:ascii="Times New Roman" w:hAnsi="Times New Roman"/>
                <w:b w:val="0"/>
                <w:color w:val="000000"/>
                <w:sz w:val="24"/>
              </w:rPr>
              <w:t>2022/1/24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审 核 人：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审核日期：</w:t>
            </w:r>
          </w:p>
        </w:tc>
        <w:tc>
          <w:tcPr>
            <w:tcW w:w="1759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文件编号：</w:t>
            </w: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</w:p>
        </w:tc>
        <w:tc>
          <w:tcPr>
            <w:tcW w:w="1758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hint="eastAsia" w:ascii="Times New Roman" w:hAnsi="Times New Roman"/>
                <w:b w:val="0"/>
                <w:color w:val="000000"/>
                <w:sz w:val="24"/>
              </w:rPr>
              <w:t>文件版本：</w:t>
            </w:r>
          </w:p>
        </w:tc>
        <w:tc>
          <w:tcPr>
            <w:tcW w:w="1759" w:type="dxa"/>
          </w:tcPr>
          <w:p>
            <w:pPr>
              <w:pStyle w:val="13"/>
              <w:spacing w:before="120"/>
              <w:rPr>
                <w:rFonts w:ascii="Times New Roman" w:hAnsi="Times New Roman"/>
                <w:b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0"/>
                <w:color w:val="000000"/>
                <w:sz w:val="24"/>
              </w:rPr>
              <w:t>1</w:t>
            </w:r>
            <w:r>
              <w:rPr>
                <w:rFonts w:hint="eastAsia" w:ascii="Times New Roman" w:hAnsi="Times New Roman"/>
                <w:b w:val="0"/>
                <w:color w:val="000000"/>
                <w:sz w:val="24"/>
                <w:lang w:val="en-US" w:eastAsia="zh-Hans"/>
              </w:rPr>
              <w:t>.</w:t>
            </w:r>
            <w:r>
              <w:rPr>
                <w:rFonts w:hint="default" w:ascii="Times New Roman" w:hAnsi="Times New Roman"/>
                <w:b w:val="0"/>
                <w:color w:val="000000"/>
                <w:sz w:val="24"/>
                <w:lang w:eastAsia="zh-Hans"/>
              </w:rPr>
              <w:t>0</w:t>
            </w:r>
            <w:r>
              <w:rPr>
                <w:rFonts w:hint="eastAsia" w:ascii="Times New Roman" w:hAnsi="Times New Roman"/>
                <w:b w:val="0"/>
                <w:color w:val="000000"/>
                <w:sz w:val="24"/>
                <w:lang w:val="en-US" w:eastAsia="zh-Hans"/>
              </w:rPr>
              <w:t>.</w:t>
            </w:r>
            <w:r>
              <w:rPr>
                <w:rFonts w:hint="default" w:ascii="Times New Roman" w:hAnsi="Times New Roman"/>
                <w:b w:val="0"/>
                <w:color w:val="000000"/>
                <w:sz w:val="24"/>
                <w:lang w:eastAsia="zh-Hans"/>
              </w:rPr>
              <w:t>0</w:t>
            </w:r>
          </w:p>
        </w:tc>
      </w:tr>
    </w:tbl>
    <w:p>
      <w:pPr>
        <w:jc w:val="left"/>
        <w:rPr>
          <w:b/>
          <w:bCs/>
          <w:sz w:val="44"/>
        </w:rPr>
      </w:pPr>
    </w:p>
    <w:p>
      <w:pPr>
        <w:jc w:val="left"/>
        <w:rPr>
          <w:b/>
          <w:bCs/>
          <w:sz w:val="44"/>
        </w:rPr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/>
          <w:b/>
          <w:sz w:val="48"/>
          <w:szCs w:val="48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</w:pPr>
      <w:bookmarkStart w:id="0" w:name="_Toc1887825593"/>
      <w:bookmarkStart w:id="1" w:name="_Toc944431141"/>
      <w:bookmarkStart w:id="2" w:name="_Toc1345021663"/>
      <w:bookmarkStart w:id="3" w:name="_Toc990212171"/>
      <w:bookmarkStart w:id="4" w:name="_Toc1522443450"/>
      <w:bookmarkStart w:id="5" w:name="_Toc575129200"/>
      <w:bookmarkStart w:id="6" w:name="_Toc731145424"/>
      <w:bookmarkStart w:id="7" w:name="_Toc1389647929"/>
      <w:bookmarkStart w:id="8" w:name="_Toc1087508768"/>
      <w:bookmarkStart w:id="9" w:name="_Toc1307870473"/>
      <w:r>
        <w:rPr>
          <w:rFonts w:hint="eastAsia"/>
        </w:rPr>
        <w:t>变更记录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4"/>
        <w:tblW w:w="83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024"/>
        <w:gridCol w:w="2963"/>
        <w:gridCol w:w="1161"/>
        <w:gridCol w:w="979"/>
        <w:gridCol w:w="14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102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96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16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97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default" w:asciiTheme="minorEastAsia" w:hAnsiTheme="minorEastAsia" w:eastAsiaTheme="minorEastAsia"/>
              </w:rPr>
              <w:t>1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</w:t>
            </w:r>
            <w:r>
              <w:rPr>
                <w:rFonts w:hint="eastAsia" w:asciiTheme="minorEastAsia" w:hAnsiTheme="minorEastAsia" w:eastAsiaTheme="minorEastAsia"/>
                <w:lang w:val="en-US" w:eastAsia="zh-Hans"/>
              </w:rPr>
              <w:t>.</w:t>
            </w:r>
            <w:r>
              <w:rPr>
                <w:rFonts w:hint="default" w:asciiTheme="minorEastAsia" w:hAnsiTheme="minorEastAsia" w:eastAsiaTheme="minorEastAsia"/>
                <w:lang w:eastAsia="zh-Hans"/>
              </w:rPr>
              <w:t>0</w:t>
            </w:r>
            <w:r>
              <w:rPr>
                <w:rFonts w:hint="eastAsia" w:asciiTheme="minorEastAsia" w:hAnsiTheme="minorEastAsia" w:eastAsiaTheme="minorEastAsia"/>
                <w:lang w:val="en-US" w:eastAsia="zh-Hans"/>
              </w:rPr>
              <w:t>.</w:t>
            </w:r>
            <w:r>
              <w:rPr>
                <w:rFonts w:hint="default" w:asciiTheme="minorEastAsia" w:hAnsiTheme="minorEastAsia" w:eastAsiaTheme="minorEastAsia"/>
                <w:lang w:eastAsia="zh-Hans"/>
              </w:rPr>
              <w:t>0</w:t>
            </w:r>
          </w:p>
        </w:tc>
        <w:tc>
          <w:tcPr>
            <w:tcW w:w="2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/>
                <w:lang w:val="en-US" w:eastAsia="zh-Hans"/>
              </w:rPr>
              <w:t>新建文稿</w:t>
            </w: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  <w:lang w:val="en-US" w:eastAsia="zh-Hans"/>
              </w:rPr>
            </w:pPr>
            <w:r>
              <w:rPr>
                <w:rFonts w:hint="eastAsia" w:asciiTheme="minorEastAsia" w:hAnsiTheme="minorEastAsia"/>
                <w:lang w:val="en-US" w:eastAsia="zh-Hans"/>
              </w:rPr>
              <w:t>马慧茹</w:t>
            </w: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</w:rPr>
            </w:pPr>
            <w:r>
              <w:rPr>
                <w:rFonts w:hint="default" w:asciiTheme="minorEastAsia" w:hAnsiTheme="minorEastAsia"/>
              </w:rPr>
              <w:t>2022/1/24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0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9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1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</w:rPr>
            </w:pPr>
          </w:p>
        </w:tc>
        <w:tc>
          <w:tcPr>
            <w:tcW w:w="9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lang w:val="en-US" w:eastAsia="zh-Hans"/>
              </w:rPr>
            </w:pPr>
          </w:p>
        </w:tc>
        <w:tc>
          <w:tcPr>
            <w:tcW w:w="14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/>
              </w:rPr>
            </w:pPr>
          </w:p>
        </w:tc>
      </w:tr>
    </w:tbl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</w:p>
    <w:p>
      <w:pPr>
        <w:widowControl/>
        <w:spacing w:line="240" w:lineRule="auto"/>
        <w:jc w:val="left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/>
          <w:b/>
          <w:sz w:val="48"/>
          <w:szCs w:val="48"/>
        </w:rPr>
        <w:br w:type="page"/>
      </w:r>
    </w:p>
    <w:p>
      <w:pPr>
        <w:pStyle w:val="6"/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aui-plugin-video文档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初始化sdk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initVideoBankAsync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'url' : '', //服务器URL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'heartBeat' : '', //心跳链接间隔(ms)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'reconnectTime' : '', //重新连接发送间隔(ms)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'reconnectTimes': '' //重新连接次数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'serviceName':'',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'oid':'',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vertAlign w:val="baseline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登录系统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loginAsync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'username' : '', //用户名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'userid' : '', //用户id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'role' : '', //用户角色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'businessData': {'signstr':'',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'timestamp':''}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进入房间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joinRoomAsync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'roomid' : '', //房间id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'businessData': ''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'coturnUrl':　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'joinRoomUserids':[],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'mediaStreamInfo':[],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发送摄像头媒体流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sendCameraViedoAsync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'recordStreamFlag': '', //录制标志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'broadcastSign': '', //广播标志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'videoBitrate': '', //码率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'preferCodec': '', //编码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'iceServersConfig': '', //ice配置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'constraints': '', //视频约束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'sendSource': '' //发送视频类型(桌面或摄像头)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发送桌面流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sendDesktopVideoAsync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'recordStreamFlag': '', //录制标志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'broadcastSign': '', //广播标志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'videoBitrate': '', //码率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'preferCodec': '', //编码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iceServersConfig': '', //ice配置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'constraints': '', //视频约束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'videoView': '', //视频父view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'sendSource': '' //发送视频类型(桌面或摄像头)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停止发送视频流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releaseVideoAsync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'userid' : '', //用户名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'roomid' : '', //房间名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 //流别名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接收媒体流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receiveVideoAsync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'senderUserid' : '', //发送者id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'videoBitrate' : '', //码率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'preferCodec' : '' //编码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重载媒体流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reloadVideoAsync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'senderUserid' : '', //发送者id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'videoBitrate' : '', //码率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'preferCodec' : '', //编码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'iceServersConfig':'' //ice配置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'resultCode':'',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流媒体挂起恢复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streamControlAsync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'controlType' : '', //控制类型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'synRecordProcess': '', //是否同步到录像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 : '', //业务数据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'actionType':'' //操作类型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开始录制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starRecordStreamAsync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'recordFilePath' : '', //录制路径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'recordFileName' : '', //录制名称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 : ''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停止录制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stopRecordStreamAsync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'streamAliasArray' : [], //流别名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 : ''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离开房间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leaveRoomAsync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 : ''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3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拍摄远程用户当前帧图像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screenCaptureWithInfoAsync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'userid' : '' //远程用户id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'streamAlias' : '' //远程用户流别名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'timeStamp' : '' //当前时间戳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发送自定义消息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sendCustomizeMessageAsync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'messageType' : '' //远程用户id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'sendMessageUserid' : '' //远程用户流别名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'recvMessageUserid' : '' //当前时间戳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'data' : '' //消息内容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退出系统</w:t>
      </w:r>
    </w:p>
    <w:p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logoutAsync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'businessData' : '' //业务数据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Hans" w:bidi="ar-SA"/>
        </w:rPr>
        <w:t>退出</w:t>
      </w:r>
      <w:r>
        <w:rPr>
          <w:rFonts w:hint="eastAsia" w:cstheme="minorBidi"/>
          <w:b/>
          <w:kern w:val="2"/>
          <w:sz w:val="24"/>
          <w:szCs w:val="24"/>
          <w:lang w:val="en-US" w:eastAsia="zh-Hans" w:bidi="ar-SA"/>
        </w:rPr>
        <w:t>系统</w:t>
      </w:r>
    </w:p>
    <w:p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方法名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closeConnectAsync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请求参数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返回参数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'resultCode':'',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'message':''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240" w:lineRule="auto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spacing w:line="240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</w:t>
                          </w:r>
                          <w:r>
                            <w:t xml:space="preserve"> 13</w:t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C5WZn4yAgAAYw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spacing w:line="240" w:lineRule="auto"/>
                      <w:jc w:val="center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</w:t>
                    </w:r>
                    <w:r>
                      <w:t xml:space="preserve"> 13</w:t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CMFE50yAgAAYw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line="240" w:lineRule="auto"/>
    </w:pPr>
    <w:r>
      <w:rPr>
        <w:rFonts w:hint="eastAsia"/>
      </w:rPr>
      <w:drawing>
        <wp:inline distT="0" distB="0" distL="0" distR="0">
          <wp:extent cx="1828800" cy="409575"/>
          <wp:effectExtent l="0" t="0" r="0" b="22225"/>
          <wp:docPr id="8" name="图片 8" descr="min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mini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赞同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B2D27"/>
    <w:multiLevelType w:val="singleLevel"/>
    <w:tmpl w:val="9BBB2D2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BF7B8D"/>
    <w:multiLevelType w:val="singleLevel"/>
    <w:tmpl w:val="BFBF7B8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9FB1D01"/>
    <w:multiLevelType w:val="singleLevel"/>
    <w:tmpl w:val="C9FB1D0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DFD1E51"/>
    <w:multiLevelType w:val="singleLevel"/>
    <w:tmpl w:val="CDFD1E5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4F6B597"/>
    <w:multiLevelType w:val="singleLevel"/>
    <w:tmpl w:val="D4F6B59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DDA7D0D"/>
    <w:multiLevelType w:val="singleLevel"/>
    <w:tmpl w:val="DDDA7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7E47003"/>
    <w:multiLevelType w:val="singleLevel"/>
    <w:tmpl w:val="E7E4700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DFAEAC8"/>
    <w:multiLevelType w:val="singleLevel"/>
    <w:tmpl w:val="EDFAEAC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3C50AA"/>
    <w:multiLevelType w:val="singleLevel"/>
    <w:tmpl w:val="EF3C50A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FFA581B"/>
    <w:multiLevelType w:val="singleLevel"/>
    <w:tmpl w:val="EFFA581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B7D5424"/>
    <w:multiLevelType w:val="singleLevel"/>
    <w:tmpl w:val="FB7D542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BE32CC7"/>
    <w:multiLevelType w:val="singleLevel"/>
    <w:tmpl w:val="FBE32CC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56FFA"/>
    <w:multiLevelType w:val="singleLevel"/>
    <w:tmpl w:val="FF656FFA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F5EC9CF"/>
    <w:multiLevelType w:val="singleLevel"/>
    <w:tmpl w:val="3F5EC9CF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EF65AC9"/>
    <w:multiLevelType w:val="singleLevel"/>
    <w:tmpl w:val="5EF65AC9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6DFA76D1"/>
    <w:multiLevelType w:val="singleLevel"/>
    <w:tmpl w:val="6DFA76D1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7F1F8F5B"/>
    <w:multiLevelType w:val="singleLevel"/>
    <w:tmpl w:val="7F1F8F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1"/>
  </w:num>
  <w:num w:numId="6">
    <w:abstractNumId w:val="2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6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C87E1"/>
    <w:rsid w:val="2BD9D309"/>
    <w:rsid w:val="5FF113A3"/>
    <w:rsid w:val="7FEEC529"/>
    <w:rsid w:val="7FFB7DC6"/>
    <w:rsid w:val="ABFFC27D"/>
    <w:rsid w:val="BF650BFB"/>
    <w:rsid w:val="CD7E34D2"/>
    <w:rsid w:val="CEFFE0EB"/>
    <w:rsid w:val="DFA7EAB4"/>
    <w:rsid w:val="FEFC87E1"/>
    <w:rsid w:val="FEFD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0"/>
    <w:next w:val="10"/>
    <w:qFormat/>
    <w:uiPriority w:val="0"/>
    <w:pPr>
      <w:ind w:left="1260" w:leftChars="600" w:firstLine="420" w:firstLineChars="200"/>
    </w:pPr>
    <w:rPr>
      <w:rFonts w:hAnsi="宋体"/>
      <w:sz w:val="21"/>
      <w:szCs w:val="21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kern w:val="0"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2022-01-24T15:24:00Z</dcterms:created>
  <dc:creator>凉兮</dc:creator>
  <cp:lastModifiedBy>凉兮</cp:lastModifiedBy>
  <dcterms:modified xsi:type="dcterms:W3CDTF">2022-01-24T17:40:32Z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2052-3.9.4.6389</vt:lpwstr>
  </property>
</Properties>
</file>