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B57"/>
          <w:sz w:val="34"/>
          <w:szCs w:val="34"/>
        </w:rPr>
        <w:t xml:space="preserve">SƠ ĐỒ KIẾN TRÚC</w:t>
      </w:r>
    </w:p>
    <w:p>
      <w:pPr>
        <w:spacing w:before="200"/>
        <w:jc w:val="center"/>
      </w:pPr>
      <w:r>
        <w:rPr>
          <w:i/>
          <w:iCs/>
          <w:color w:val="5B5B5B"/>
          <w:sz w:val="24"/>
          <w:szCs w:val="24"/>
        </w:rPr>
        <w:t xml:space="preserve">(Bổ sung trực quan cho Tài liệu Kiến trúc Kỹ thuật v1.1)</w:t>
      </w:r>
    </w:p>
    <w:p>
      <w:pPr>
        <w:spacing w:before="500"/>
        <w:jc w:val="center"/>
      </w:pPr>
      <w:r>
        <w:rPr>
          <w:b/>
          <w:bCs/>
          <w:color w:val="C0511A"/>
          <w:sz w:val="56"/>
          <w:szCs w:val="56"/>
        </w:rPr>
        <w:t xml:space="preserve">MoodBite</w:t>
      </w:r>
    </w:p>
    <w:p>
      <w:pPr>
        <w:spacing w:before="900"/>
        <w:jc w:val="center"/>
      </w:pPr>
      <w:r>
        <w:rPr>
          <w:sz w:val="22"/>
          <w:szCs w:val="22"/>
        </w:rPr>
        <w:t xml:space="preserve">Phiên bản 1.0</w:t>
      </w:r>
    </w:p>
    <w:p>
      <w:pPr>
        <w:spacing w:before="100"/>
        <w:jc w:val="center"/>
      </w:pPr>
      <w:r>
        <w:rPr>
          <w:sz w:val="22"/>
          <w:szCs w:val="22"/>
        </w:rPr>
        <w:t xml:space="preserve">Ngày ban hành: 24/07/2026</w:t>
      </w:r>
    </w:p>
    <w:p>
      <w:pPr>
        <w:spacing w:before="100"/>
        <w:jc w:val="center"/>
      </w:pPr>
      <w:r>
        <w:rPr>
          <w:i/>
          <w:iCs/>
          <w:color w:val="5B5B5B"/>
          <w:sz w:val="20"/>
          <w:szCs w:val="20"/>
        </w:rPr>
        <w:t xml:space="preserve">Tài liệu nguồn: MoodBite – Kiến trúc Kỹ thuật v1.1, SRS v1.2, WBS v1.6, Data Dictionary &amp; ERD v1.3</w:t>
      </w:r>
    </w:p>
    <w:p>
      <w:r>
        <w:br w:type="page"/>
      </w:r>
    </w:p>
    <w:p>
      <w:pPr>
        <w:pStyle w:val="Heading2"/>
        <w:spacing w:after="150" w:before="300"/>
      </w:pPr>
      <w:r>
        <w:t xml:space="preserve">Lịch sử thay đổi tài liệu</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06"/>
      </w:tblGrid>
      <w:tr>
        <w:trPr>
          <w:tblHeader/>
        </w:trPr>
        <w:tc>
          <w:tcPr>
            <w:tcW w:type="dxa" w:w="1400"/>
            <w:shd w:fill="1F3B57" w:val="clear"/>
            <w:tcMar>
              <w:top w:type="dxa" w:w="80"/>
              <w:left w:type="dxa" w:w="90"/>
              <w:bottom w:type="dxa" w:w="80"/>
              <w:right w:type="dxa" w:w="90"/>
            </w:tcMar>
            <w:vAlign w:val="center"/>
          </w:tcPr>
          <w:p>
            <w:pPr>
              <w:jc w:val="left"/>
            </w:pPr>
            <w:r>
              <w:rPr>
                <w:b/>
                <w:bCs/>
                <w:color w:val="FFFFFF"/>
                <w:sz w:val="18"/>
                <w:szCs w:val="18"/>
              </w:rPr>
              <w:t xml:space="preserve">Phiên bản</w:t>
            </w:r>
          </w:p>
        </w:tc>
        <w:tc>
          <w:tcPr>
            <w:tcW w:type="dxa" w:w="1600"/>
            <w:shd w:fill="1F3B57" w:val="clear"/>
            <w:tcMar>
              <w:top w:type="dxa" w:w="80"/>
              <w:left w:type="dxa" w:w="90"/>
              <w:bottom w:type="dxa" w:w="80"/>
              <w:right w:type="dxa" w:w="90"/>
            </w:tcMar>
            <w:vAlign w:val="center"/>
          </w:tcPr>
          <w:p>
            <w:pPr>
              <w:jc w:val="left"/>
            </w:pPr>
            <w:r>
              <w:rPr>
                <w:b/>
                <w:bCs/>
                <w:color w:val="FFFFFF"/>
                <w:sz w:val="18"/>
                <w:szCs w:val="18"/>
              </w:rPr>
              <w:t xml:space="preserve">Ngày</w:t>
            </w:r>
          </w:p>
        </w:tc>
        <w:tc>
          <w:tcPr>
            <w:tcW w:type="dxa" w:w="6306"/>
            <w:shd w:fill="1F3B57" w:val="clear"/>
            <w:tcMar>
              <w:top w:type="dxa" w:w="80"/>
              <w:left w:type="dxa" w:w="90"/>
              <w:bottom w:type="dxa" w:w="80"/>
              <w:right w:type="dxa" w:w="90"/>
            </w:tcMar>
            <w:vAlign w:val="center"/>
          </w:tcPr>
          <w:p>
            <w:pPr>
              <w:jc w:val="left"/>
            </w:pPr>
            <w:r>
              <w:rPr>
                <w:b/>
                <w:bCs/>
                <w:color w:val="FFFFFF"/>
                <w:sz w:val="18"/>
                <w:szCs w:val="18"/>
              </w:rPr>
              <w:t xml:space="preserve">Mô tả thay đổi</w:t>
            </w:r>
          </w:p>
        </w:tc>
      </w:tr>
      <w:tr>
        <w:tc>
          <w:tcPr>
            <w:tcW w:type="dxa" w:w="1400"/>
            <w:tcMar>
              <w:top w:type="dxa" w:w="80"/>
              <w:left w:type="dxa" w:w="90"/>
              <w:bottom w:type="dxa" w:w="80"/>
              <w:right w:type="dxa" w:w="90"/>
            </w:tcMar>
            <w:vAlign w:val="center"/>
          </w:tcPr>
          <w:p>
            <w:pPr>
              <w:jc w:val="left"/>
            </w:pPr>
            <w:r>
              <w:rPr>
                <w:b w:val="function bold() { [native code] }"/>
                <w:bCs w:val="function bold() { [native code] }"/>
                <w:sz w:val="18"/>
                <w:szCs w:val="18"/>
              </w:rPr>
              <w:t xml:space="preserve">1.0</w:t>
            </w:r>
          </w:p>
        </w:tc>
        <w:tc>
          <w:tcPr>
            <w:tcW w:type="dxa" w:w="1600"/>
            <w:tcMar>
              <w:top w:type="dxa" w:w="80"/>
              <w:left w:type="dxa" w:w="90"/>
              <w:bottom w:type="dxa" w:w="80"/>
              <w:right w:type="dxa" w:w="90"/>
            </w:tcMar>
            <w:vAlign w:val="center"/>
          </w:tcPr>
          <w:p>
            <w:pPr>
              <w:jc w:val="left"/>
            </w:pPr>
            <w:r>
              <w:rPr>
                <w:b w:val="function bold() { [native code] }"/>
                <w:bCs w:val="function bold() { [native code] }"/>
                <w:sz w:val="18"/>
                <w:szCs w:val="18"/>
              </w:rPr>
              <w:t xml:space="preserve">24/07/2026</w:t>
            </w:r>
          </w:p>
        </w:tc>
        <w:tc>
          <w:tcPr>
            <w:tcW w:type="dxa" w:w="6306"/>
            <w:tcMar>
              <w:top w:type="dxa" w:w="80"/>
              <w:left w:type="dxa" w:w="90"/>
              <w:bottom w:type="dxa" w:w="80"/>
              <w:right w:type="dxa" w:w="90"/>
            </w:tcMar>
            <w:vAlign w:val="center"/>
          </w:tcPr>
          <w:p>
            <w:pPr>
              <w:jc w:val="left"/>
            </w:pPr>
            <w:r>
              <w:rPr>
                <w:b w:val="function bold() { [native code] }"/>
                <w:bCs w:val="function bold() { [native code] }"/>
                <w:sz w:val="18"/>
                <w:szCs w:val="18"/>
              </w:rPr>
              <w:t xml:space="preserve">Khởi tạo — 4 sơ đồ trực quan (4 lớp, trình tự, triển khai, lộ trình Phase) bổ sung cho Kiến trúc Kỹ thuật v1.1; phát hiện module Ghi nhận hành vi người dùng bị thiếu trong bảng Phân rã Module gốc.</w:t>
            </w:r>
          </w:p>
        </w:tc>
      </w:tr>
    </w:tbl>
    <w:p>
      <w:r>
        <w:br w:type="page"/>
      </w:r>
    </w:p>
    <w:p>
      <w:pPr>
        <w:pStyle w:val="Heading2"/>
        <w:spacing w:after="150" w:before="30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Giới thiệu</w:t>
      </w:r>
    </w:p>
    <w:p>
      <w:pPr>
        <w:spacing w:after="160" w:line="276"/>
      </w:pPr>
      <w:r>
        <w:t xml:space="preserve">Tài liệu “Kiến trúc Kỹ thuật v1.1” đã mô tả đầy đủ nguyên tắc Clean Architecture, Phân rã Module và chi tiết theo từng Phase — nhưng toàn bộ dưới dạng bảng và văn bản, không có một hình vẽ nào. Tài liệu này bổ sung phần còn thiếu đó: năm sơ đồ trực quan bám sát đúng nội dung đã chốt (không phát minh kiến trúc mới), giúp một người đọc nắm được bức tranh tổng thể trong vài giây thay vì phải đọc hết bảng chữ.</w:t>
      </w:r>
    </w:p>
    <w:p>
      <w:pPr>
        <w:spacing w:after="160" w:line="276"/>
      </w:pPr>
      <w:r>
        <w:t xml:space="preserve">Trong lúc đối chiếu để vẽ sơ đồ, tài liệu này phát hiện một khoảng trống: mục 5 “Phân rã Module” của Kiến trúc Kỹ thuật liệt kê 8 module nhưng không có module nào cho việc ghi nhận hành vi người dùng (InteractionEvent) — dù đây là yêu cầu Bắt buộc trong SRS (FR-9.1–9.3) và đã có đầy đủ trong Data Dictionary (search_result_items, interaction_events). Sơ đồ ở tài liệu này bổ sung module thứ 9 tương ứng, đánh dấu “⚠ mới”, và khuyến nghị đồng bộ ngược lại vào Kiến trúc Kỹ thuật ở mục 6.</w:t>
      </w:r>
    </w:p>
    <w:p>
      <w:pPr>
        <w:pStyle w:val="Heading1"/>
        <w:spacing w:after="200" w:before="400"/>
      </w:pPr>
      <w:r>
        <w:t xml:space="preserve">2. Sơ đồ Kiến trúc 4 lớp (Clean Architecture)</w:t>
      </w:r>
    </w:p>
    <w:p>
      <w:pPr>
        <w:spacing w:after="160" w:line="276"/>
      </w:pPr>
      <w:r>
        <w:t xml:space="preserve">Bốn lớp đồng tâm theo đúng Quy tắc phụ thuộc (Dependency Rule) đã mô tả ở Kiến trúc Kỹ thuật mục 2.1: Presentation gọi vào Application, Application phụ thuộc Domain, Infrastructure cài đặt các Port do Application định nghĩa (Dependency Inversion — mũi tên đi ngược so với luồng gọi thông thường). config/di_container là nơi duy nhất quyết định Adapter nào được dùng cho mỗi Port tại mỗi thời điểm.</w:t>
      </w:r>
    </w:p>
    <w:p>
      <w:pPr>
        <w:spacing w:after="120" w:before="200"/>
        <w:jc w:val="center"/>
      </w:pPr>
      <w:r>
        <w:drawing>
          <wp:inline distT="0" distB="0" distL="0" distR="0">
            <wp:extent cx="4762500" cy="28652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65209"/>
                    </a:xfrm>
                    <a:prstGeom prst="rect">
                      <a:avLst/>
                    </a:prstGeom>
                  </pic:spPr>
                </pic:pic>
              </a:graphicData>
            </a:graphic>
          </wp:inline>
        </w:drawing>
      </w:r>
    </w:p>
    <w:p>
      <w:pPr>
        <w:spacing w:after="240"/>
        <w:jc w:val="center"/>
      </w:pPr>
      <w:r>
        <w:rPr>
          <w:i/>
          <w:iCs/>
          <w:color w:val="5B5B5B"/>
          <w:sz w:val="19"/>
          <w:szCs w:val="19"/>
        </w:rPr>
        <w:t xml:space="preserve">Hình 1 — Kiến trúc 4 lớp: Presentation, Application, Domain, Infrastructure. Nhãn ⚠ mới đánh dấu thành phần bổ sung để khớp module Ghi nhận hành vi (mục 6).</w:t>
      </w:r>
    </w:p>
    <w:p>
      <w:pPr>
        <w:spacing w:after="160" w:line="276"/>
      </w:pPr>
      <w:r>
        <w:t xml:space="preserve">Domain là lớp duy nhất không import bất kỳ thứ gì từ ba lớp còn lại — có thể copy nguyên lớp này sang một dự án hoàn toàn khác mà vẫn biên dịch được, vì không phụ thuộc framework hay công nghệ cụ thể nào (Kiến trúc Kỹ thuật mục 4.1).</w:t>
      </w:r>
    </w:p>
    <w:p>
      <w:pPr>
        <w:pStyle w:val="Heading1"/>
        <w:spacing w:after="200" w:before="400"/>
      </w:pPr>
      <w:r>
        <w:t xml:space="preserve">3. Ma trận Module × Lớp</w:t>
      </w:r>
    </w:p>
    <w:p>
      <w:pPr>
        <w:spacing w:after="160" w:line="276"/>
      </w:pPr>
      <w:r>
        <w:t xml:space="preserve">Bám theo đúng bảng Phân rã Module ở Kiến trúc Kỹ thuật mục 5, trình bày lại dưới dạng ma trận trực quan (dễ quét mắt hơn bảng liệt kê thuần văn bản), bổ sung module thứ 9 phát hiện ở mục 1.</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100"/>
        <w:gridCol w:w="1200"/>
        <w:gridCol w:w="1100"/>
        <w:gridCol w:w="2506"/>
      </w:tblGrid>
      <w:tr>
        <w:trPr>
          <w:tblHeader/>
        </w:trPr>
        <w:tc>
          <w:tcPr>
            <w:tcW w:type="dxa" w:w="2500"/>
            <w:shd w:fill="1F3B57" w:val="clear"/>
            <w:tcMar>
              <w:top w:type="dxa" w:w="80"/>
              <w:left w:type="dxa" w:w="90"/>
              <w:bottom w:type="dxa" w:w="80"/>
              <w:right w:type="dxa" w:w="90"/>
            </w:tcMar>
            <w:vAlign w:val="center"/>
          </w:tcPr>
          <w:p>
            <w:pPr>
              <w:jc w:val="left"/>
            </w:pPr>
            <w:r>
              <w:rPr>
                <w:b/>
                <w:bCs/>
                <w:color w:val="FFFFFF"/>
                <w:sz w:val="18"/>
                <w:szCs w:val="18"/>
              </w:rPr>
              <w:t xml:space="preserve">Module</w:t>
            </w:r>
          </w:p>
        </w:tc>
        <w:tc>
          <w:tcPr>
            <w:tcW w:type="dxa" w:w="900"/>
            <w:shd w:fill="1F3B57" w:val="clear"/>
            <w:tcMar>
              <w:top w:type="dxa" w:w="80"/>
              <w:left w:type="dxa" w:w="90"/>
              <w:bottom w:type="dxa" w:w="80"/>
              <w:right w:type="dxa" w:w="90"/>
            </w:tcMar>
            <w:vAlign w:val="center"/>
          </w:tcPr>
          <w:p>
            <w:pPr>
              <w:jc w:val="left"/>
            </w:pPr>
            <w:r>
              <w:rPr>
                <w:b/>
                <w:bCs/>
                <w:color w:val="FFFFFF"/>
                <w:sz w:val="18"/>
                <w:szCs w:val="18"/>
              </w:rPr>
              <w:t xml:space="preserve">Domain</w:t>
            </w:r>
          </w:p>
        </w:tc>
        <w:tc>
          <w:tcPr>
            <w:tcW w:type="dxa" w:w="1100"/>
            <w:shd w:fill="1F3B57" w:val="clear"/>
            <w:tcMar>
              <w:top w:type="dxa" w:w="80"/>
              <w:left w:type="dxa" w:w="90"/>
              <w:bottom w:type="dxa" w:w="80"/>
              <w:right w:type="dxa" w:w="90"/>
            </w:tcMar>
            <w:vAlign w:val="center"/>
          </w:tcPr>
          <w:p>
            <w:pPr>
              <w:jc w:val="left"/>
            </w:pPr>
            <w:r>
              <w:rPr>
                <w:b/>
                <w:bCs/>
                <w:color w:val="FFFFFF"/>
                <w:sz w:val="18"/>
                <w:szCs w:val="18"/>
              </w:rPr>
              <w:t xml:space="preserve">Application</w:t>
            </w:r>
          </w:p>
        </w:tc>
        <w:tc>
          <w:tcPr>
            <w:tcW w:type="dxa" w:w="1200"/>
            <w:shd w:fill="1F3B57" w:val="clear"/>
            <w:tcMar>
              <w:top w:type="dxa" w:w="80"/>
              <w:left w:type="dxa" w:w="90"/>
              <w:bottom w:type="dxa" w:w="80"/>
              <w:right w:type="dxa" w:w="90"/>
            </w:tcMar>
            <w:vAlign w:val="center"/>
          </w:tcPr>
          <w:p>
            <w:pPr>
              <w:jc w:val="left"/>
            </w:pPr>
            <w:r>
              <w:rPr>
                <w:b/>
                <w:bCs/>
                <w:color w:val="FFFFFF"/>
                <w:sz w:val="18"/>
                <w:szCs w:val="18"/>
              </w:rPr>
              <w:t xml:space="preserve">Infrastructure</w:t>
            </w:r>
          </w:p>
        </w:tc>
        <w:tc>
          <w:tcPr>
            <w:tcW w:type="dxa" w:w="1100"/>
            <w:shd w:fill="1F3B57" w:val="clear"/>
            <w:tcMar>
              <w:top w:type="dxa" w:w="80"/>
              <w:left w:type="dxa" w:w="90"/>
              <w:bottom w:type="dxa" w:w="80"/>
              <w:right w:type="dxa" w:w="90"/>
            </w:tcMar>
            <w:vAlign w:val="center"/>
          </w:tcPr>
          <w:p>
            <w:pPr>
              <w:jc w:val="left"/>
            </w:pPr>
            <w:r>
              <w:rPr>
                <w:b/>
                <w:bCs/>
                <w:color w:val="FFFFFF"/>
                <w:sz w:val="18"/>
                <w:szCs w:val="18"/>
              </w:rPr>
              <w:t xml:space="preserve">Presentation</w:t>
            </w:r>
          </w:p>
        </w:tc>
        <w:tc>
          <w:tcPr>
            <w:tcW w:type="dxa" w:w="2506"/>
            <w:shd w:fill="1F3B57" w:val="clear"/>
            <w:tcMar>
              <w:top w:type="dxa" w:w="80"/>
              <w:left w:type="dxa" w:w="90"/>
              <w:bottom w:type="dxa" w:w="80"/>
              <w:right w:type="dxa" w:w="90"/>
            </w:tcMar>
            <w:vAlign w:val="center"/>
          </w:tcPr>
          <w:p>
            <w:pPr>
              <w:jc w:val="left"/>
            </w:pPr>
            <w:r>
              <w:rPr>
                <w:b/>
                <w:bCs/>
                <w:color w:val="FFFFFF"/>
                <w:sz w:val="18"/>
                <w:szCs w:val="18"/>
              </w:rPr>
              <w:t xml:space="preserve">Xuất hiện từ</w:t>
            </w:r>
          </w:p>
        </w:tc>
      </w:tr>
      <w:tr>
        <w:tc>
          <w:tcPr>
            <w:tcW w:type="dxa" w:w="2500"/>
            <w:tcMar>
              <w:top w:type="dxa" w:w="80"/>
              <w:left w:type="dxa" w:w="90"/>
              <w:bottom w:type="dxa" w:w="80"/>
              <w:right w:type="dxa" w:w="90"/>
            </w:tcMar>
            <w:vAlign w:val="center"/>
          </w:tcPr>
          <w:p>
            <w:pPr>
              <w:jc w:val="left"/>
            </w:pPr>
            <w:r>
              <w:rPr>
                <w:b w:val="false"/>
                <w:bCs w:val="false"/>
                <w:sz w:val="18"/>
                <w:szCs w:val="18"/>
              </w:rPr>
              <w:t xml:space="preserve">1. Restaurant &amp; Dish Catalog</w:t>
            </w:r>
          </w:p>
        </w:tc>
        <w:tc>
          <w:tcPr>
            <w:tcW w:type="dxa" w:w="900"/>
            <w:shd w:fill="EAF3EE" w:val="clear"/>
            <w:tcMar>
              <w:top w:type="dxa" w:w="80"/>
              <w:left w:type="dxa" w:w="90"/>
              <w:bottom w:type="dxa" w:w="80"/>
              <w:right w:type="dxa" w:w="90"/>
            </w:tcMar>
            <w:vAlign w:val="center"/>
          </w:tcPr>
          <w:p>
            <w:pPr>
              <w:jc w:val="center"/>
            </w:pPr>
            <w:r>
              <w:rPr>
                <w:b/>
                <w:bCs/>
                <w:color w:val="2E6B4F"/>
                <w:sz w:val="18"/>
                <w:szCs w:val="18"/>
              </w:rPr>
              <w:t xml:space="preserve">●</w:t>
            </w:r>
          </w:p>
        </w:tc>
        <w:tc>
          <w:tcPr>
            <w:tcW w:type="dxa" w:w="1100"/>
            <w:tcMar>
              <w:top w:type="dxa" w:w="80"/>
              <w:left w:type="dxa" w:w="90"/>
              <w:bottom w:type="dxa" w:w="80"/>
              <w:right w:type="dxa" w:w="90"/>
            </w:tcMar>
            <w:vAlign w:val="center"/>
          </w:tcPr>
          <w:p>
            <w:pPr>
              <w:jc w:val="left"/>
            </w:pPr>
            <w:r>
              <w:rPr>
                <w:b w:val="function bold() { [native code] }"/>
                <w:bCs w:val="function bold() { [native code] }"/>
                <w:sz w:val="18"/>
                <w:szCs w:val="18"/>
              </w:rPr>
              <w:t xml:space="preserve"/>
            </w:r>
          </w:p>
        </w:tc>
        <w:tc>
          <w:tcPr>
            <w:tcW w:type="dxa" w:w="1200"/>
            <w:shd w:fill="EFEBF6" w:val="clear"/>
            <w:tcMar>
              <w:top w:type="dxa" w:w="80"/>
              <w:left w:type="dxa" w:w="90"/>
              <w:bottom w:type="dxa" w:w="80"/>
              <w:right w:type="dxa" w:w="90"/>
            </w:tcMar>
            <w:vAlign w:val="center"/>
          </w:tcPr>
          <w:p>
            <w:pPr>
              <w:jc w:val="center"/>
            </w:pPr>
            <w:r>
              <w:rPr>
                <w:b/>
                <w:bCs/>
                <w:color w:val="5B4B8A"/>
                <w:sz w:val="18"/>
                <w:szCs w:val="18"/>
              </w:rPr>
              <w:t xml:space="preserve">●</w:t>
            </w:r>
          </w:p>
        </w:tc>
        <w:tc>
          <w:tcPr>
            <w:tcW w:type="dxa" w:w="1100"/>
            <w:tcMar>
              <w:top w:type="dxa" w:w="80"/>
              <w:left w:type="dxa" w:w="90"/>
              <w:bottom w:type="dxa" w:w="80"/>
              <w:right w:type="dxa" w:w="90"/>
            </w:tcMar>
            <w:vAlign w:val="center"/>
          </w:tcPr>
          <w:p>
            <w:pPr>
              <w:jc w:val="left"/>
            </w:pPr>
            <w:r>
              <w:rPr>
                <w:b w:val="function bold() { [native code] }"/>
                <w:bCs w:val="function bold() { [native code] }"/>
                <w:sz w:val="18"/>
                <w:szCs w:val="18"/>
              </w:rPr>
              <w:t xml:space="preserve"/>
            </w:r>
          </w:p>
        </w:tc>
        <w:tc>
          <w:tcPr>
            <w:tcW w:type="dxa" w:w="2506"/>
            <w:tcMar>
              <w:top w:type="dxa" w:w="80"/>
              <w:left w:type="dxa" w:w="90"/>
              <w:bottom w:type="dxa" w:w="80"/>
              <w:right w:type="dxa" w:w="90"/>
            </w:tcMar>
            <w:vAlign w:val="center"/>
          </w:tcPr>
          <w:p>
            <w:pPr>
              <w:jc w:val="left"/>
            </w:pPr>
            <w:r>
              <w:rPr>
                <w:b w:val="false"/>
                <w:bCs w:val="false"/>
                <w:sz w:val="18"/>
                <w:szCs w:val="18"/>
              </w:rPr>
              <w:t xml:space="preserve">Giai đoạn 0 → 1 → 3</w:t>
            </w:r>
          </w:p>
        </w:tc>
      </w:tr>
      <w:tr>
        <w:tc>
          <w:tcPr>
            <w:tcW w:type="dxa" w:w="2500"/>
            <w:shd w:fill="F2EEE8" w:val="clear"/>
            <w:tcMar>
              <w:top w:type="dxa" w:w="80"/>
              <w:left w:type="dxa" w:w="90"/>
              <w:bottom w:type="dxa" w:w="80"/>
              <w:right w:type="dxa" w:w="90"/>
            </w:tcMar>
            <w:vAlign w:val="center"/>
          </w:tcPr>
          <w:p>
            <w:pPr>
              <w:jc w:val="left"/>
            </w:pPr>
            <w:r>
              <w:rPr>
                <w:b w:val="false"/>
                <w:bCs w:val="false"/>
                <w:sz w:val="18"/>
                <w:szCs w:val="18"/>
              </w:rPr>
              <w:t xml:space="preserve">2. User Context</w:t>
            </w:r>
          </w:p>
        </w:tc>
        <w:tc>
          <w:tcPr>
            <w:tcW w:type="dxa" w:w="900"/>
            <w:shd w:fill="EAF3EE" w:val="clear"/>
            <w:tcMar>
              <w:top w:type="dxa" w:w="80"/>
              <w:left w:type="dxa" w:w="90"/>
              <w:bottom w:type="dxa" w:w="80"/>
              <w:right w:type="dxa" w:w="90"/>
            </w:tcMar>
            <w:vAlign w:val="center"/>
          </w:tcPr>
          <w:p>
            <w:pPr>
              <w:jc w:val="center"/>
            </w:pPr>
            <w:r>
              <w:rPr>
                <w:b/>
                <w:bCs/>
                <w:color w:val="2E6B4F"/>
                <w:sz w:val="18"/>
                <w:szCs w:val="18"/>
              </w:rPr>
              <w:t xml:space="preserve">●</w:t>
            </w:r>
          </w:p>
        </w:tc>
        <w:tc>
          <w:tcPr>
            <w:tcW w:type="dxa" w:w="1100"/>
            <w:shd w:fill="F2EEE8" w:val="clear"/>
            <w:tcMar>
              <w:top w:type="dxa" w:w="80"/>
              <w:left w:type="dxa" w:w="90"/>
              <w:bottom w:type="dxa" w:w="80"/>
              <w:right w:type="dxa" w:w="90"/>
            </w:tcMar>
            <w:vAlign w:val="center"/>
          </w:tcPr>
          <w:p>
            <w:pPr>
              <w:jc w:val="left"/>
            </w:pPr>
            <w:r>
              <w:rPr>
                <w:b w:val="function bold() { [native code] }"/>
                <w:bCs w:val="function bold() { [native code] }"/>
                <w:sz w:val="18"/>
                <w:szCs w:val="18"/>
              </w:rPr>
              <w:t xml:space="preserve"/>
            </w:r>
          </w:p>
        </w:tc>
        <w:tc>
          <w:tcPr>
            <w:tcW w:type="dxa" w:w="1200"/>
            <w:shd w:fill="F2EEE8" w:val="clear"/>
            <w:tcMar>
              <w:top w:type="dxa" w:w="80"/>
              <w:left w:type="dxa" w:w="90"/>
              <w:bottom w:type="dxa" w:w="80"/>
              <w:right w:type="dxa" w:w="90"/>
            </w:tcMar>
            <w:vAlign w:val="center"/>
          </w:tcPr>
          <w:p>
            <w:pPr>
              <w:jc w:val="left"/>
            </w:pPr>
            <w:r>
              <w:rPr>
                <w:b w:val="function bold() { [native code] }"/>
                <w:bCs w:val="function bold() { [native code] }"/>
                <w:sz w:val="18"/>
                <w:szCs w:val="18"/>
              </w:rPr>
              <w:t xml:space="preserve"/>
            </w:r>
          </w:p>
        </w:tc>
        <w:tc>
          <w:tcPr>
            <w:tcW w:type="dxa" w:w="1100"/>
            <w:shd w:fill="F2EEE8" w:val="clear"/>
            <w:tcMar>
              <w:top w:type="dxa" w:w="80"/>
              <w:left w:type="dxa" w:w="90"/>
              <w:bottom w:type="dxa" w:w="80"/>
              <w:right w:type="dxa" w:w="90"/>
            </w:tcMar>
            <w:vAlign w:val="center"/>
          </w:tcPr>
          <w:p>
            <w:pPr>
              <w:jc w:val="left"/>
            </w:pPr>
            <w:r>
              <w:rPr>
                <w:b w:val="function bold() { [native code] }"/>
                <w:bCs w:val="function bold() { [native code] }"/>
                <w:sz w:val="18"/>
                <w:szCs w:val="18"/>
              </w:rPr>
              <w:t xml:space="preserve"/>
            </w:r>
          </w:p>
        </w:tc>
        <w:tc>
          <w:tcPr>
            <w:tcW w:type="dxa" w:w="2506"/>
            <w:shd w:fill="F2EEE8" w:val="clear"/>
            <w:tcMar>
              <w:top w:type="dxa" w:w="80"/>
              <w:left w:type="dxa" w:w="90"/>
              <w:bottom w:type="dxa" w:w="80"/>
              <w:right w:type="dxa" w:w="90"/>
            </w:tcMar>
            <w:vAlign w:val="center"/>
          </w:tcPr>
          <w:p>
            <w:pPr>
              <w:jc w:val="left"/>
            </w:pPr>
            <w:r>
              <w:rPr>
                <w:b w:val="false"/>
                <w:bCs w:val="false"/>
                <w:sz w:val="18"/>
                <w:szCs w:val="18"/>
              </w:rPr>
              <w:t xml:space="preserve">Giai đoạn 0</w:t>
            </w:r>
          </w:p>
        </w:tc>
      </w:tr>
      <w:tr>
        <w:tc>
          <w:tcPr>
            <w:tcW w:type="dxa" w:w="2500"/>
            <w:tcMar>
              <w:top w:type="dxa" w:w="80"/>
              <w:left w:type="dxa" w:w="90"/>
              <w:bottom w:type="dxa" w:w="80"/>
              <w:right w:type="dxa" w:w="90"/>
            </w:tcMar>
            <w:vAlign w:val="center"/>
          </w:tcPr>
          <w:p>
            <w:pPr>
              <w:jc w:val="left"/>
            </w:pPr>
            <w:r>
              <w:rPr>
                <w:b w:val="false"/>
                <w:bCs w:val="false"/>
                <w:sz w:val="18"/>
                <w:szCs w:val="18"/>
              </w:rPr>
              <w:t xml:space="preserve">3. Search &amp; Ranking</w:t>
            </w:r>
          </w:p>
        </w:tc>
        <w:tc>
          <w:tcPr>
            <w:tcW w:type="dxa" w:w="900"/>
            <w:tcMar>
              <w:top w:type="dxa" w:w="80"/>
              <w:left w:type="dxa" w:w="90"/>
              <w:bottom w:type="dxa" w:w="80"/>
              <w:right w:type="dxa" w:w="90"/>
            </w:tcMar>
            <w:vAlign w:val="center"/>
          </w:tcPr>
          <w:p>
            <w:pPr>
              <w:jc w:val="left"/>
            </w:pPr>
            <w:r>
              <w:rPr>
                <w:b w:val="function bold() { [native code] }"/>
                <w:bCs w:val="function bold() { [native code] }"/>
                <w:sz w:val="18"/>
                <w:szCs w:val="18"/>
              </w:rPr>
              <w:t xml:space="preserve"/>
            </w:r>
          </w:p>
        </w:tc>
        <w:tc>
          <w:tcPr>
            <w:tcW w:type="dxa" w:w="1100"/>
            <w:shd w:fill="EAF0F6" w:val="clear"/>
            <w:tcMar>
              <w:top w:type="dxa" w:w="80"/>
              <w:left w:type="dxa" w:w="90"/>
              <w:bottom w:type="dxa" w:w="80"/>
              <w:right w:type="dxa" w:w="90"/>
            </w:tcMar>
            <w:vAlign w:val="center"/>
          </w:tcPr>
          <w:p>
            <w:pPr>
              <w:jc w:val="center"/>
            </w:pPr>
            <w:r>
              <w:rPr>
                <w:b/>
                <w:bCs/>
                <w:color w:val="1F3B57"/>
                <w:sz w:val="18"/>
                <w:szCs w:val="18"/>
              </w:rPr>
              <w:t xml:space="preserve">●</w:t>
            </w:r>
          </w:p>
        </w:tc>
        <w:tc>
          <w:tcPr>
            <w:tcW w:type="dxa" w:w="1200"/>
            <w:shd w:fill="EFEBF6" w:val="clear"/>
            <w:tcMar>
              <w:top w:type="dxa" w:w="80"/>
              <w:left w:type="dxa" w:w="90"/>
              <w:bottom w:type="dxa" w:w="80"/>
              <w:right w:type="dxa" w:w="90"/>
            </w:tcMar>
            <w:vAlign w:val="center"/>
          </w:tcPr>
          <w:p>
            <w:pPr>
              <w:jc w:val="center"/>
            </w:pPr>
            <w:r>
              <w:rPr>
                <w:b/>
                <w:bCs/>
                <w:color w:val="5B4B8A"/>
                <w:sz w:val="18"/>
                <w:szCs w:val="18"/>
              </w:rPr>
              <w:t xml:space="preserve">●</w:t>
            </w:r>
          </w:p>
        </w:tc>
        <w:tc>
          <w:tcPr>
            <w:tcW w:type="dxa" w:w="1100"/>
            <w:tcMar>
              <w:top w:type="dxa" w:w="80"/>
              <w:left w:type="dxa" w:w="90"/>
              <w:bottom w:type="dxa" w:w="80"/>
              <w:right w:type="dxa" w:w="90"/>
            </w:tcMar>
            <w:vAlign w:val="center"/>
          </w:tcPr>
          <w:p>
            <w:pPr>
              <w:jc w:val="left"/>
            </w:pPr>
            <w:r>
              <w:rPr>
                <w:b w:val="function bold() { [native code] }"/>
                <w:bCs w:val="function bold() { [native code] }"/>
                <w:sz w:val="18"/>
                <w:szCs w:val="18"/>
              </w:rPr>
              <w:t xml:space="preserve"/>
            </w:r>
          </w:p>
        </w:tc>
        <w:tc>
          <w:tcPr>
            <w:tcW w:type="dxa" w:w="2506"/>
            <w:tcMar>
              <w:top w:type="dxa" w:w="80"/>
              <w:left w:type="dxa" w:w="90"/>
              <w:bottom w:type="dxa" w:w="80"/>
              <w:right w:type="dxa" w:w="90"/>
            </w:tcMar>
            <w:vAlign w:val="center"/>
          </w:tcPr>
          <w:p>
            <w:pPr>
              <w:jc w:val="left"/>
            </w:pPr>
            <w:r>
              <w:rPr>
                <w:b w:val="false"/>
                <w:bCs w:val="false"/>
                <w:sz w:val="18"/>
                <w:szCs w:val="18"/>
              </w:rPr>
              <w:t xml:space="preserve">Giai đoạn 0 → 1 → 2 → 3</w:t>
            </w:r>
          </w:p>
        </w:tc>
      </w:tr>
      <w:tr>
        <w:tc>
          <w:tcPr>
            <w:tcW w:type="dxa" w:w="2500"/>
            <w:shd w:fill="F2EEE8" w:val="clear"/>
            <w:tcMar>
              <w:top w:type="dxa" w:w="80"/>
              <w:left w:type="dxa" w:w="90"/>
              <w:bottom w:type="dxa" w:w="80"/>
              <w:right w:type="dxa" w:w="90"/>
            </w:tcMar>
            <w:vAlign w:val="center"/>
          </w:tcPr>
          <w:p>
            <w:pPr>
              <w:jc w:val="left"/>
            </w:pPr>
            <w:r>
              <w:rPr>
                <w:b w:val="false"/>
                <w:bCs w:val="false"/>
                <w:sz w:val="18"/>
                <w:szCs w:val="18"/>
              </w:rPr>
              <w:t xml:space="preserve">4. External Context Signals</w:t>
            </w:r>
          </w:p>
        </w:tc>
        <w:tc>
          <w:tcPr>
            <w:tcW w:type="dxa" w:w="900"/>
            <w:shd w:fill="F2EEE8" w:val="clear"/>
            <w:tcMar>
              <w:top w:type="dxa" w:w="80"/>
              <w:left w:type="dxa" w:w="90"/>
              <w:bottom w:type="dxa" w:w="80"/>
              <w:right w:type="dxa" w:w="90"/>
            </w:tcMar>
            <w:vAlign w:val="center"/>
          </w:tcPr>
          <w:p>
            <w:pPr>
              <w:jc w:val="left"/>
            </w:pPr>
            <w:r>
              <w:rPr>
                <w:b w:val="function bold() { [native code] }"/>
                <w:bCs w:val="function bold() { [native code] }"/>
                <w:sz w:val="18"/>
                <w:szCs w:val="18"/>
              </w:rPr>
              <w:t xml:space="preserve"/>
            </w:r>
          </w:p>
        </w:tc>
        <w:tc>
          <w:tcPr>
            <w:tcW w:type="dxa" w:w="1100"/>
            <w:shd w:fill="EAF0F6" w:val="clear"/>
            <w:tcMar>
              <w:top w:type="dxa" w:w="80"/>
              <w:left w:type="dxa" w:w="90"/>
              <w:bottom w:type="dxa" w:w="80"/>
              <w:right w:type="dxa" w:w="90"/>
            </w:tcMar>
            <w:vAlign w:val="center"/>
          </w:tcPr>
          <w:p>
            <w:pPr>
              <w:jc w:val="center"/>
            </w:pPr>
            <w:r>
              <w:rPr>
                <w:b/>
                <w:bCs/>
                <w:color w:val="1F3B57"/>
                <w:sz w:val="18"/>
                <w:szCs w:val="18"/>
              </w:rPr>
              <w:t xml:space="preserve">●</w:t>
            </w:r>
          </w:p>
        </w:tc>
        <w:tc>
          <w:tcPr>
            <w:tcW w:type="dxa" w:w="1200"/>
            <w:shd w:fill="EFEBF6" w:val="clear"/>
            <w:tcMar>
              <w:top w:type="dxa" w:w="80"/>
              <w:left w:type="dxa" w:w="90"/>
              <w:bottom w:type="dxa" w:w="80"/>
              <w:right w:type="dxa" w:w="90"/>
            </w:tcMar>
            <w:vAlign w:val="center"/>
          </w:tcPr>
          <w:p>
            <w:pPr>
              <w:jc w:val="center"/>
            </w:pPr>
            <w:r>
              <w:rPr>
                <w:b/>
                <w:bCs/>
                <w:color w:val="5B4B8A"/>
                <w:sz w:val="18"/>
                <w:szCs w:val="18"/>
              </w:rPr>
              <w:t xml:space="preserve">●</w:t>
            </w:r>
          </w:p>
        </w:tc>
        <w:tc>
          <w:tcPr>
            <w:tcW w:type="dxa" w:w="1100"/>
            <w:shd w:fill="F2EEE8" w:val="clear"/>
            <w:tcMar>
              <w:top w:type="dxa" w:w="80"/>
              <w:left w:type="dxa" w:w="90"/>
              <w:bottom w:type="dxa" w:w="80"/>
              <w:right w:type="dxa" w:w="90"/>
            </w:tcMar>
            <w:vAlign w:val="center"/>
          </w:tcPr>
          <w:p>
            <w:pPr>
              <w:jc w:val="left"/>
            </w:pPr>
            <w:r>
              <w:rPr>
                <w:b w:val="function bold() { [native code] }"/>
                <w:bCs w:val="function bold() { [native code] }"/>
                <w:sz w:val="18"/>
                <w:szCs w:val="18"/>
              </w:rPr>
              <w:t xml:space="preserve"/>
            </w:r>
          </w:p>
        </w:tc>
        <w:tc>
          <w:tcPr>
            <w:tcW w:type="dxa" w:w="2506"/>
            <w:shd w:fill="F2EEE8" w:val="clear"/>
            <w:tcMar>
              <w:top w:type="dxa" w:w="80"/>
              <w:left w:type="dxa" w:w="90"/>
              <w:bottom w:type="dxa" w:w="80"/>
              <w:right w:type="dxa" w:w="90"/>
            </w:tcMar>
            <w:vAlign w:val="center"/>
          </w:tcPr>
          <w:p>
            <w:pPr>
              <w:jc w:val="left"/>
            </w:pPr>
            <w:r>
              <w:rPr>
                <w:b w:val="false"/>
                <w:bCs w:val="false"/>
                <w:sz w:val="18"/>
                <w:szCs w:val="18"/>
              </w:rPr>
              <w:t xml:space="preserve">Giai đoạn 1 (bản đồ) → 3</w:t>
            </w:r>
          </w:p>
        </w:tc>
      </w:tr>
      <w:tr>
        <w:tc>
          <w:tcPr>
            <w:tcW w:type="dxa" w:w="2500"/>
            <w:tcMar>
              <w:top w:type="dxa" w:w="80"/>
              <w:left w:type="dxa" w:w="90"/>
              <w:bottom w:type="dxa" w:w="80"/>
              <w:right w:type="dxa" w:w="90"/>
            </w:tcMar>
            <w:vAlign w:val="center"/>
          </w:tcPr>
          <w:p>
            <w:pPr>
              <w:jc w:val="left"/>
            </w:pPr>
            <w:r>
              <w:rPr>
                <w:b w:val="false"/>
                <w:bCs w:val="false"/>
                <w:sz w:val="18"/>
                <w:szCs w:val="18"/>
              </w:rPr>
              <w:t xml:space="preserve">5. Review Synthesis</w:t>
            </w:r>
          </w:p>
        </w:tc>
        <w:tc>
          <w:tcPr>
            <w:tcW w:type="dxa" w:w="900"/>
            <w:tcMar>
              <w:top w:type="dxa" w:w="80"/>
              <w:left w:type="dxa" w:w="90"/>
              <w:bottom w:type="dxa" w:w="80"/>
              <w:right w:type="dxa" w:w="90"/>
            </w:tcMar>
            <w:vAlign w:val="center"/>
          </w:tcPr>
          <w:p>
            <w:pPr>
              <w:jc w:val="left"/>
            </w:pPr>
            <w:r>
              <w:rPr>
                <w:b w:val="function bold() { [native code] }"/>
                <w:bCs w:val="function bold() { [native code] }"/>
                <w:sz w:val="18"/>
                <w:szCs w:val="18"/>
              </w:rPr>
              <w:t xml:space="preserve"/>
            </w:r>
          </w:p>
        </w:tc>
        <w:tc>
          <w:tcPr>
            <w:tcW w:type="dxa" w:w="1100"/>
            <w:shd w:fill="EAF0F6" w:val="clear"/>
            <w:tcMar>
              <w:top w:type="dxa" w:w="80"/>
              <w:left w:type="dxa" w:w="90"/>
              <w:bottom w:type="dxa" w:w="80"/>
              <w:right w:type="dxa" w:w="90"/>
            </w:tcMar>
            <w:vAlign w:val="center"/>
          </w:tcPr>
          <w:p>
            <w:pPr>
              <w:jc w:val="center"/>
            </w:pPr>
            <w:r>
              <w:rPr>
                <w:b/>
                <w:bCs/>
                <w:color w:val="1F3B57"/>
                <w:sz w:val="18"/>
                <w:szCs w:val="18"/>
              </w:rPr>
              <w:t xml:space="preserve">●</w:t>
            </w:r>
          </w:p>
        </w:tc>
        <w:tc>
          <w:tcPr>
            <w:tcW w:type="dxa" w:w="1200"/>
            <w:shd w:fill="EFEBF6" w:val="clear"/>
            <w:tcMar>
              <w:top w:type="dxa" w:w="80"/>
              <w:left w:type="dxa" w:w="90"/>
              <w:bottom w:type="dxa" w:w="80"/>
              <w:right w:type="dxa" w:w="90"/>
            </w:tcMar>
            <w:vAlign w:val="center"/>
          </w:tcPr>
          <w:p>
            <w:pPr>
              <w:jc w:val="center"/>
            </w:pPr>
            <w:r>
              <w:rPr>
                <w:b/>
                <w:bCs/>
                <w:color w:val="5B4B8A"/>
                <w:sz w:val="18"/>
                <w:szCs w:val="18"/>
              </w:rPr>
              <w:t xml:space="preserve">●</w:t>
            </w:r>
          </w:p>
        </w:tc>
        <w:tc>
          <w:tcPr>
            <w:tcW w:type="dxa" w:w="1100"/>
            <w:tcMar>
              <w:top w:type="dxa" w:w="80"/>
              <w:left w:type="dxa" w:w="90"/>
              <w:bottom w:type="dxa" w:w="80"/>
              <w:right w:type="dxa" w:w="90"/>
            </w:tcMar>
            <w:vAlign w:val="center"/>
          </w:tcPr>
          <w:p>
            <w:pPr>
              <w:jc w:val="left"/>
            </w:pPr>
            <w:r>
              <w:rPr>
                <w:b w:val="function bold() { [native code] }"/>
                <w:bCs w:val="function bold() { [native code] }"/>
                <w:sz w:val="18"/>
                <w:szCs w:val="18"/>
              </w:rPr>
              <w:t xml:space="preserve"/>
            </w:r>
          </w:p>
        </w:tc>
        <w:tc>
          <w:tcPr>
            <w:tcW w:type="dxa" w:w="2506"/>
            <w:tcMar>
              <w:top w:type="dxa" w:w="80"/>
              <w:left w:type="dxa" w:w="90"/>
              <w:bottom w:type="dxa" w:w="80"/>
              <w:right w:type="dxa" w:w="90"/>
            </w:tcMar>
            <w:vAlign w:val="center"/>
          </w:tcPr>
          <w:p>
            <w:pPr>
              <w:jc w:val="left"/>
            </w:pPr>
            <w:r>
              <w:rPr>
                <w:b w:val="false"/>
                <w:bCs w:val="false"/>
                <w:sz w:val="18"/>
                <w:szCs w:val="18"/>
              </w:rPr>
              <w:t xml:space="preserve">Giai đoạn 2</w:t>
            </w:r>
          </w:p>
        </w:tc>
      </w:tr>
      <w:tr>
        <w:tc>
          <w:tcPr>
            <w:tcW w:type="dxa" w:w="2500"/>
            <w:shd w:fill="F2EEE8" w:val="clear"/>
            <w:tcMar>
              <w:top w:type="dxa" w:w="80"/>
              <w:left w:type="dxa" w:w="90"/>
              <w:bottom w:type="dxa" w:w="80"/>
              <w:right w:type="dxa" w:w="90"/>
            </w:tcMar>
            <w:vAlign w:val="center"/>
          </w:tcPr>
          <w:p>
            <w:pPr>
              <w:jc w:val="left"/>
            </w:pPr>
            <w:r>
              <w:rPr>
                <w:b w:val="false"/>
                <w:bCs w:val="false"/>
                <w:sz w:val="18"/>
                <w:szCs w:val="18"/>
              </w:rPr>
              <w:t xml:space="preserve">6. Dish Recommendation</w:t>
            </w:r>
          </w:p>
        </w:tc>
        <w:tc>
          <w:tcPr>
            <w:tcW w:type="dxa" w:w="900"/>
            <w:shd w:fill="F2EEE8" w:val="clear"/>
            <w:tcMar>
              <w:top w:type="dxa" w:w="80"/>
              <w:left w:type="dxa" w:w="90"/>
              <w:bottom w:type="dxa" w:w="80"/>
              <w:right w:type="dxa" w:w="90"/>
            </w:tcMar>
            <w:vAlign w:val="center"/>
          </w:tcPr>
          <w:p>
            <w:pPr>
              <w:jc w:val="left"/>
            </w:pPr>
            <w:r>
              <w:rPr>
                <w:b w:val="function bold() { [native code] }"/>
                <w:bCs w:val="function bold() { [native code] }"/>
                <w:sz w:val="18"/>
                <w:szCs w:val="18"/>
              </w:rPr>
              <w:t xml:space="preserve"/>
            </w:r>
          </w:p>
        </w:tc>
        <w:tc>
          <w:tcPr>
            <w:tcW w:type="dxa" w:w="1100"/>
            <w:shd w:fill="EAF0F6" w:val="clear"/>
            <w:tcMar>
              <w:top w:type="dxa" w:w="80"/>
              <w:left w:type="dxa" w:w="90"/>
              <w:bottom w:type="dxa" w:w="80"/>
              <w:right w:type="dxa" w:w="90"/>
            </w:tcMar>
            <w:vAlign w:val="center"/>
          </w:tcPr>
          <w:p>
            <w:pPr>
              <w:jc w:val="center"/>
            </w:pPr>
            <w:r>
              <w:rPr>
                <w:b/>
                <w:bCs/>
                <w:color w:val="1F3B57"/>
                <w:sz w:val="18"/>
                <w:szCs w:val="18"/>
              </w:rPr>
              <w:t xml:space="preserve">●</w:t>
            </w:r>
          </w:p>
        </w:tc>
        <w:tc>
          <w:tcPr>
            <w:tcW w:type="dxa" w:w="1200"/>
            <w:shd w:fill="F2EEE8" w:val="clear"/>
            <w:tcMar>
              <w:top w:type="dxa" w:w="80"/>
              <w:left w:type="dxa" w:w="90"/>
              <w:bottom w:type="dxa" w:w="80"/>
              <w:right w:type="dxa" w:w="90"/>
            </w:tcMar>
            <w:vAlign w:val="center"/>
          </w:tcPr>
          <w:p>
            <w:pPr>
              <w:jc w:val="left"/>
            </w:pPr>
            <w:r>
              <w:rPr>
                <w:b w:val="function bold() { [native code] }"/>
                <w:bCs w:val="function bold() { [native code] }"/>
                <w:sz w:val="18"/>
                <w:szCs w:val="18"/>
              </w:rPr>
              <w:t xml:space="preserve"/>
            </w:r>
          </w:p>
        </w:tc>
        <w:tc>
          <w:tcPr>
            <w:tcW w:type="dxa" w:w="1100"/>
            <w:shd w:fill="F2EEE8" w:val="clear"/>
            <w:tcMar>
              <w:top w:type="dxa" w:w="80"/>
              <w:left w:type="dxa" w:w="90"/>
              <w:bottom w:type="dxa" w:w="80"/>
              <w:right w:type="dxa" w:w="90"/>
            </w:tcMar>
            <w:vAlign w:val="center"/>
          </w:tcPr>
          <w:p>
            <w:pPr>
              <w:jc w:val="left"/>
            </w:pPr>
            <w:r>
              <w:rPr>
                <w:b w:val="function bold() { [native code] }"/>
                <w:bCs w:val="function bold() { [native code] }"/>
                <w:sz w:val="18"/>
                <w:szCs w:val="18"/>
              </w:rPr>
              <w:t xml:space="preserve"/>
            </w:r>
          </w:p>
        </w:tc>
        <w:tc>
          <w:tcPr>
            <w:tcW w:type="dxa" w:w="2506"/>
            <w:shd w:fill="F2EEE8" w:val="clear"/>
            <w:tcMar>
              <w:top w:type="dxa" w:w="80"/>
              <w:left w:type="dxa" w:w="90"/>
              <w:bottom w:type="dxa" w:w="80"/>
              <w:right w:type="dxa" w:w="90"/>
            </w:tcMar>
            <w:vAlign w:val="center"/>
          </w:tcPr>
          <w:p>
            <w:pPr>
              <w:jc w:val="left"/>
            </w:pPr>
            <w:r>
              <w:rPr>
                <w:b w:val="false"/>
                <w:bCs w:val="false"/>
                <w:sz w:val="18"/>
                <w:szCs w:val="18"/>
              </w:rPr>
              <w:t xml:space="preserve">Giai đoạn 3</w:t>
            </w:r>
          </w:p>
        </w:tc>
      </w:tr>
      <w:tr>
        <w:tc>
          <w:tcPr>
            <w:tcW w:type="dxa" w:w="2500"/>
            <w:tcMar>
              <w:top w:type="dxa" w:w="80"/>
              <w:left w:type="dxa" w:w="90"/>
              <w:bottom w:type="dxa" w:w="80"/>
              <w:right w:type="dxa" w:w="90"/>
            </w:tcMar>
            <w:vAlign w:val="center"/>
          </w:tcPr>
          <w:p>
            <w:pPr>
              <w:jc w:val="left"/>
            </w:pPr>
            <w:r>
              <w:rPr>
                <w:b w:val="false"/>
                <w:bCs w:val="false"/>
                <w:sz w:val="18"/>
                <w:szCs w:val="18"/>
              </w:rPr>
              <w:t xml:space="preserve">7. Data Ingestion</w:t>
            </w:r>
          </w:p>
        </w:tc>
        <w:tc>
          <w:tcPr>
            <w:tcW w:type="dxa" w:w="900"/>
            <w:tcMar>
              <w:top w:type="dxa" w:w="80"/>
              <w:left w:type="dxa" w:w="90"/>
              <w:bottom w:type="dxa" w:w="80"/>
              <w:right w:type="dxa" w:w="90"/>
            </w:tcMar>
            <w:vAlign w:val="center"/>
          </w:tcPr>
          <w:p>
            <w:pPr>
              <w:jc w:val="left"/>
            </w:pPr>
            <w:r>
              <w:rPr>
                <w:b w:val="function bold() { [native code] }"/>
                <w:bCs w:val="function bold() { [native code] }"/>
                <w:sz w:val="18"/>
                <w:szCs w:val="18"/>
              </w:rPr>
              <w:t xml:space="preserve"/>
            </w:r>
          </w:p>
        </w:tc>
        <w:tc>
          <w:tcPr>
            <w:tcW w:type="dxa" w:w="1100"/>
            <w:tcMar>
              <w:top w:type="dxa" w:w="80"/>
              <w:left w:type="dxa" w:w="90"/>
              <w:bottom w:type="dxa" w:w="80"/>
              <w:right w:type="dxa" w:w="90"/>
            </w:tcMar>
            <w:vAlign w:val="center"/>
          </w:tcPr>
          <w:p>
            <w:pPr>
              <w:jc w:val="left"/>
            </w:pPr>
            <w:r>
              <w:rPr>
                <w:b w:val="function bold() { [native code] }"/>
                <w:bCs w:val="function bold() { [native code] }"/>
                <w:sz w:val="18"/>
                <w:szCs w:val="18"/>
              </w:rPr>
              <w:t xml:space="preserve"/>
            </w:r>
          </w:p>
        </w:tc>
        <w:tc>
          <w:tcPr>
            <w:tcW w:type="dxa" w:w="1200"/>
            <w:shd w:fill="EFEBF6" w:val="clear"/>
            <w:tcMar>
              <w:top w:type="dxa" w:w="80"/>
              <w:left w:type="dxa" w:w="90"/>
              <w:bottom w:type="dxa" w:w="80"/>
              <w:right w:type="dxa" w:w="90"/>
            </w:tcMar>
            <w:vAlign w:val="center"/>
          </w:tcPr>
          <w:p>
            <w:pPr>
              <w:jc w:val="center"/>
            </w:pPr>
            <w:r>
              <w:rPr>
                <w:b/>
                <w:bCs/>
                <w:color w:val="5B4B8A"/>
                <w:sz w:val="18"/>
                <w:szCs w:val="18"/>
              </w:rPr>
              <w:t xml:space="preserve">●</w:t>
            </w:r>
          </w:p>
        </w:tc>
        <w:tc>
          <w:tcPr>
            <w:tcW w:type="dxa" w:w="1100"/>
            <w:tcMar>
              <w:top w:type="dxa" w:w="80"/>
              <w:left w:type="dxa" w:w="90"/>
              <w:bottom w:type="dxa" w:w="80"/>
              <w:right w:type="dxa" w:w="90"/>
            </w:tcMar>
            <w:vAlign w:val="center"/>
          </w:tcPr>
          <w:p>
            <w:pPr>
              <w:jc w:val="left"/>
            </w:pPr>
            <w:r>
              <w:rPr>
                <w:b w:val="function bold() { [native code] }"/>
                <w:bCs w:val="function bold() { [native code] }"/>
                <w:sz w:val="18"/>
                <w:szCs w:val="18"/>
              </w:rPr>
              <w:t xml:space="preserve"/>
            </w:r>
          </w:p>
        </w:tc>
        <w:tc>
          <w:tcPr>
            <w:tcW w:type="dxa" w:w="2506"/>
            <w:tcMar>
              <w:top w:type="dxa" w:w="80"/>
              <w:left w:type="dxa" w:w="90"/>
              <w:bottom w:type="dxa" w:w="80"/>
              <w:right w:type="dxa" w:w="90"/>
            </w:tcMar>
            <w:vAlign w:val="center"/>
          </w:tcPr>
          <w:p>
            <w:pPr>
              <w:jc w:val="left"/>
            </w:pPr>
            <w:r>
              <w:rPr>
                <w:b w:val="false"/>
                <w:bCs w:val="false"/>
                <w:sz w:val="18"/>
                <w:szCs w:val="18"/>
              </w:rPr>
              <w:t xml:space="preserve">Giai đoạn 1 trở đi</w:t>
            </w:r>
          </w:p>
        </w:tc>
      </w:tr>
      <w:tr>
        <w:tc>
          <w:tcPr>
            <w:tcW w:type="dxa" w:w="2500"/>
            <w:shd w:fill="F2EEE8" w:val="clear"/>
            <w:tcMar>
              <w:top w:type="dxa" w:w="80"/>
              <w:left w:type="dxa" w:w="90"/>
              <w:bottom w:type="dxa" w:w="80"/>
              <w:right w:type="dxa" w:w="90"/>
            </w:tcMar>
            <w:vAlign w:val="center"/>
          </w:tcPr>
          <w:p>
            <w:pPr>
              <w:jc w:val="left"/>
            </w:pPr>
            <w:r>
              <w:rPr>
                <w:b w:val="false"/>
                <w:bCs w:val="false"/>
                <w:sz w:val="18"/>
                <w:szCs w:val="18"/>
              </w:rPr>
              <w:t xml:space="preserve">8. Presentation/Web</w:t>
            </w:r>
          </w:p>
        </w:tc>
        <w:tc>
          <w:tcPr>
            <w:tcW w:type="dxa" w:w="900"/>
            <w:shd w:fill="F2EEE8" w:val="clear"/>
            <w:tcMar>
              <w:top w:type="dxa" w:w="80"/>
              <w:left w:type="dxa" w:w="90"/>
              <w:bottom w:type="dxa" w:w="80"/>
              <w:right w:type="dxa" w:w="90"/>
            </w:tcMar>
            <w:vAlign w:val="center"/>
          </w:tcPr>
          <w:p>
            <w:pPr>
              <w:jc w:val="left"/>
            </w:pPr>
            <w:r>
              <w:rPr>
                <w:b w:val="function bold() { [native code] }"/>
                <w:bCs w:val="function bold() { [native code] }"/>
                <w:sz w:val="18"/>
                <w:szCs w:val="18"/>
              </w:rPr>
              <w:t xml:space="preserve"/>
            </w:r>
          </w:p>
        </w:tc>
        <w:tc>
          <w:tcPr>
            <w:tcW w:type="dxa" w:w="1100"/>
            <w:shd w:fill="F2EEE8" w:val="clear"/>
            <w:tcMar>
              <w:top w:type="dxa" w:w="80"/>
              <w:left w:type="dxa" w:w="90"/>
              <w:bottom w:type="dxa" w:w="80"/>
              <w:right w:type="dxa" w:w="90"/>
            </w:tcMar>
            <w:vAlign w:val="center"/>
          </w:tcPr>
          <w:p>
            <w:pPr>
              <w:jc w:val="left"/>
            </w:pPr>
            <w:r>
              <w:rPr>
                <w:b w:val="function bold() { [native code] }"/>
                <w:bCs w:val="function bold() { [native code] }"/>
                <w:sz w:val="18"/>
                <w:szCs w:val="18"/>
              </w:rPr>
              <w:t xml:space="preserve"/>
            </w:r>
          </w:p>
        </w:tc>
        <w:tc>
          <w:tcPr>
            <w:tcW w:type="dxa" w:w="1200"/>
            <w:shd w:fill="F2EEE8" w:val="clear"/>
            <w:tcMar>
              <w:top w:type="dxa" w:w="80"/>
              <w:left w:type="dxa" w:w="90"/>
              <w:bottom w:type="dxa" w:w="80"/>
              <w:right w:type="dxa" w:w="90"/>
            </w:tcMar>
            <w:vAlign w:val="center"/>
          </w:tcPr>
          <w:p>
            <w:pPr>
              <w:jc w:val="left"/>
            </w:pPr>
            <w:r>
              <w:rPr>
                <w:b w:val="function bold() { [native code] }"/>
                <w:bCs w:val="function bold() { [native code] }"/>
                <w:sz w:val="18"/>
                <w:szCs w:val="18"/>
              </w:rPr>
              <w:t xml:space="preserve"/>
            </w:r>
          </w:p>
        </w:tc>
        <w:tc>
          <w:tcPr>
            <w:tcW w:type="dxa" w:w="1100"/>
            <w:shd w:fill="FBEEE6" w:val="clear"/>
            <w:tcMar>
              <w:top w:type="dxa" w:w="80"/>
              <w:left w:type="dxa" w:w="90"/>
              <w:bottom w:type="dxa" w:w="80"/>
              <w:right w:type="dxa" w:w="90"/>
            </w:tcMar>
            <w:vAlign w:val="center"/>
          </w:tcPr>
          <w:p>
            <w:pPr>
              <w:jc w:val="center"/>
            </w:pPr>
            <w:r>
              <w:rPr>
                <w:b/>
                <w:bCs/>
                <w:color w:val="C0511A"/>
                <w:sz w:val="18"/>
                <w:szCs w:val="18"/>
              </w:rPr>
              <w:t xml:space="preserve">●</w:t>
            </w:r>
          </w:p>
        </w:tc>
        <w:tc>
          <w:tcPr>
            <w:tcW w:type="dxa" w:w="2506"/>
            <w:shd w:fill="F2EEE8" w:val="clear"/>
            <w:tcMar>
              <w:top w:type="dxa" w:w="80"/>
              <w:left w:type="dxa" w:w="90"/>
              <w:bottom w:type="dxa" w:w="80"/>
              <w:right w:type="dxa" w:w="90"/>
            </w:tcMar>
            <w:vAlign w:val="center"/>
          </w:tcPr>
          <w:p>
            <w:pPr>
              <w:jc w:val="left"/>
            </w:pPr>
            <w:r>
              <w:rPr>
                <w:b w:val="false"/>
                <w:bCs w:val="false"/>
                <w:sz w:val="18"/>
                <w:szCs w:val="18"/>
              </w:rPr>
              <w:t xml:space="preserve">Giai đoạn 0, mở rộng dần</w:t>
            </w:r>
          </w:p>
        </w:tc>
      </w:tr>
      <w:tr>
        <w:tc>
          <w:tcPr>
            <w:tcW w:type="dxa" w:w="2500"/>
            <w:tcMar>
              <w:top w:type="dxa" w:w="80"/>
              <w:left w:type="dxa" w:w="90"/>
              <w:bottom w:type="dxa" w:w="80"/>
              <w:right w:type="dxa" w:w="90"/>
            </w:tcMar>
            <w:vAlign w:val="center"/>
          </w:tcPr>
          <w:p>
            <w:pPr>
              <w:jc w:val="left"/>
            </w:pPr>
            <w:r>
              <w:rPr>
                <w:b/>
                <w:bCs/>
                <w:sz w:val="18"/>
                <w:szCs w:val="18"/>
              </w:rPr>
              <w:t xml:space="preserve">9. Interaction Logging ⚠ mới</w:t>
            </w:r>
          </w:p>
        </w:tc>
        <w:tc>
          <w:tcPr>
            <w:tcW w:type="dxa" w:w="900"/>
            <w:tcMar>
              <w:top w:type="dxa" w:w="80"/>
              <w:left w:type="dxa" w:w="90"/>
              <w:bottom w:type="dxa" w:w="80"/>
              <w:right w:type="dxa" w:w="90"/>
            </w:tcMar>
            <w:vAlign w:val="center"/>
          </w:tcPr>
          <w:p>
            <w:pPr>
              <w:jc w:val="left"/>
            </w:pPr>
            <w:r>
              <w:rPr>
                <w:b w:val="function bold() { [native code] }"/>
                <w:bCs w:val="function bold() { [native code] }"/>
                <w:sz w:val="18"/>
                <w:szCs w:val="18"/>
              </w:rPr>
              <w:t xml:space="preserve"/>
            </w:r>
          </w:p>
        </w:tc>
        <w:tc>
          <w:tcPr>
            <w:tcW w:type="dxa" w:w="1100"/>
            <w:shd w:fill="EAF0F6" w:val="clear"/>
            <w:tcMar>
              <w:top w:type="dxa" w:w="80"/>
              <w:left w:type="dxa" w:w="90"/>
              <w:bottom w:type="dxa" w:w="80"/>
              <w:right w:type="dxa" w:w="90"/>
            </w:tcMar>
            <w:vAlign w:val="center"/>
          </w:tcPr>
          <w:p>
            <w:pPr>
              <w:jc w:val="center"/>
            </w:pPr>
            <w:r>
              <w:rPr>
                <w:b/>
                <w:bCs/>
                <w:color w:val="1F3B57"/>
                <w:sz w:val="18"/>
                <w:szCs w:val="18"/>
              </w:rPr>
              <w:t xml:space="preserve">●</w:t>
            </w:r>
          </w:p>
        </w:tc>
        <w:tc>
          <w:tcPr>
            <w:tcW w:type="dxa" w:w="1200"/>
            <w:shd w:fill="EFEBF6" w:val="clear"/>
            <w:tcMar>
              <w:top w:type="dxa" w:w="80"/>
              <w:left w:type="dxa" w:w="90"/>
              <w:bottom w:type="dxa" w:w="80"/>
              <w:right w:type="dxa" w:w="90"/>
            </w:tcMar>
            <w:vAlign w:val="center"/>
          </w:tcPr>
          <w:p>
            <w:pPr>
              <w:jc w:val="center"/>
            </w:pPr>
            <w:r>
              <w:rPr>
                <w:b/>
                <w:bCs/>
                <w:color w:val="5B4B8A"/>
                <w:sz w:val="18"/>
                <w:szCs w:val="18"/>
              </w:rPr>
              <w:t xml:space="preserve">●</w:t>
            </w:r>
          </w:p>
        </w:tc>
        <w:tc>
          <w:tcPr>
            <w:tcW w:type="dxa" w:w="1100"/>
            <w:tcMar>
              <w:top w:type="dxa" w:w="80"/>
              <w:left w:type="dxa" w:w="90"/>
              <w:bottom w:type="dxa" w:w="80"/>
              <w:right w:type="dxa" w:w="90"/>
            </w:tcMar>
            <w:vAlign w:val="center"/>
          </w:tcPr>
          <w:p>
            <w:pPr>
              <w:jc w:val="left"/>
            </w:pPr>
            <w:r>
              <w:rPr>
                <w:b w:val="function bold() { [native code] }"/>
                <w:bCs w:val="function bold() { [native code] }"/>
                <w:sz w:val="18"/>
                <w:szCs w:val="18"/>
              </w:rPr>
              <w:t xml:space="preserve"/>
            </w:r>
          </w:p>
        </w:tc>
        <w:tc>
          <w:tcPr>
            <w:tcW w:type="dxa" w:w="2506"/>
            <w:tcMar>
              <w:top w:type="dxa" w:w="80"/>
              <w:left w:type="dxa" w:w="90"/>
              <w:bottom w:type="dxa" w:w="80"/>
              <w:right w:type="dxa" w:w="90"/>
            </w:tcMar>
            <w:vAlign w:val="center"/>
          </w:tcPr>
          <w:p>
            <w:pPr>
              <w:jc w:val="left"/>
            </w:pPr>
            <w:r>
              <w:rPr>
                <w:b/>
                <w:bCs/>
                <w:sz w:val="18"/>
                <w:szCs w:val="18"/>
              </w:rPr>
              <w:t xml:space="preserve">Giai đoạn 1 (MVP) — xem mục 6</w:t>
            </w:r>
          </w:p>
        </w:tc>
      </w:tr>
    </w:tbl>
    <w:p>
      <w:pPr>
        <w:spacing w:after="160" w:line="276"/>
      </w:pPr>
      <w:r>
        <w:rPr>
          <w:i/>
          <w:iCs/>
          <w:color w:val="5B5B5B"/>
          <w:sz w:val="19"/>
          <w:szCs w:val="19"/>
        </w:rPr>
        <w:t xml:space="preserve">Đọc bảng: một chấm (●) nghĩa là module có thành phần thuộc lớp đó. Không có module nào chạm cả 4 lớp — đúng theo tinh thần Clean Architecture, mỗi module nên mỏng và chỉ hiện diện ở đúng những lớp cần thiết.</w:t>
      </w:r>
    </w:p>
    <w:p>
      <w:pPr>
        <w:pStyle w:val="Heading1"/>
        <w:spacing w:after="200" w:before="400"/>
      </w:pPr>
      <w:r>
        <w:t xml:space="preserve">4. Sơ đồ trình tự — luồng Tìm kiếm &amp; Xếp hạng</w:t>
      </w:r>
    </w:p>
    <w:p>
      <w:pPr>
        <w:spacing w:after="160" w:line="276"/>
      </w:pPr>
      <w:r>
        <w:t xml:space="preserve">Minh hoạ luồng gọi thực tế của use case chính (Search &amp; Ranking), qua đúng các Port/Adapter đã định nghĩa ở Kiến trúc Kỹ thuật mục 4, 6.1–6.4. Bước 7 (ghi nhận hành vi) là bổ sung mới, chạy song song, không chặn phản hồi cho người dùng — đúng tinh thần “InteractionEvent ghi liên tục từ MVP dù mô hình học có giám sát chưa xây” đã thống nhất ở SRS/WBS.</w:t>
      </w:r>
    </w:p>
    <w:p>
      <w:pPr>
        <w:spacing w:after="120" w:before="200"/>
        <w:jc w:val="center"/>
      </w:pPr>
      <w:r>
        <w:drawing>
          <wp:inline distT="0" distB="0" distL="0" distR="0">
            <wp:extent cx="4000500" cy="30222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022242"/>
                    </a:xfrm>
                    <a:prstGeom prst="rect">
                      <a:avLst/>
                    </a:prstGeom>
                  </pic:spPr>
                </pic:pic>
              </a:graphicData>
            </a:graphic>
          </wp:inline>
        </w:drawing>
      </w:r>
    </w:p>
    <w:p>
      <w:pPr>
        <w:spacing w:after="240"/>
        <w:jc w:val="center"/>
      </w:pPr>
      <w:r>
        <w:rPr>
          <w:i/>
          <w:iCs/>
          <w:color w:val="5B5B5B"/>
          <w:sz w:val="19"/>
          <w:szCs w:val="19"/>
        </w:rPr>
        <w:t xml:space="preserve">Hình 2 — Luồng gọi từ Presentation → Application → Infrastructure cho một lượt tìm kiếm, kèm bước ghi log kết quả hiển thị (search_result_items).</w:t>
      </w:r>
    </w:p>
    <w:p>
      <w:pPr>
        <w:spacing w:after="160" w:line="276"/>
      </w:pPr>
      <w:r>
        <w:t xml:space="preserve">Điểm đáng chú ý ở bước 5: khi experience_cluster_id là NULL (nhà hàng mới, Cold Start), RankingAdapter không được để NULL lan truyền hay mặc định về 0 — quy tắc này đã thống nhất ở Data Dictionary mục 7.12 và khớp với thiết kế “tín hiệu cụm là tham số tuỳ chọn” của Kiến trúc Kỹ thuật mục 6.3.</w:t>
      </w:r>
    </w:p>
    <w:p>
      <w:pPr>
        <w:pStyle w:val="Heading1"/>
        <w:spacing w:after="200" w:before="400"/>
      </w:pPr>
      <w:r>
        <w:t xml:space="preserve">5. Sơ đồ triển khai</w:t>
      </w:r>
    </w:p>
    <w:p>
      <w:pPr>
        <w:spacing w:after="160" w:line="276"/>
      </w:pPr>
      <w:r>
        <w:t xml:space="preserve">Thể hiện đúng nguyên tắc đã chốt ở Kiến trúc Kỹ thuật mục 6.3: huấn luyện/crawl là job offline độc lập, “chạy tách biệt hoàn toàn khỏi luồng phục vụ người dùng” — không phải một Port mà RankingUseCase gọi lúc truy vấn. Cả runtime phục vụ người dùng và các job offline đều đọc/ghi chung một CSDL PostgreSQL, không có tầng trung gian nào khác.</w:t>
      </w:r>
    </w:p>
    <w:p>
      <w:pPr>
        <w:spacing w:after="120" w:before="200"/>
        <w:jc w:val="center"/>
      </w:pPr>
      <w:r>
        <w:drawing>
          <wp:inline distT="0" distB="0" distL="0" distR="0">
            <wp:extent cx="4762500" cy="21888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188816"/>
                    </a:xfrm>
                    <a:prstGeom prst="rect">
                      <a:avLst/>
                    </a:prstGeom>
                  </pic:spPr>
                </pic:pic>
              </a:graphicData>
            </a:graphic>
          </wp:inline>
        </w:drawing>
      </w:r>
    </w:p>
    <w:p>
      <w:pPr>
        <w:spacing w:after="240"/>
        <w:jc w:val="center"/>
      </w:pPr>
      <w:r>
        <w:rPr>
          <w:i/>
          <w:iCs/>
          <w:color w:val="5B5B5B"/>
          <w:sz w:val="19"/>
          <w:szCs w:val="19"/>
        </w:rPr>
        <w:t xml:space="preserve">Hình 3 — Web/API Server phục vụ người dùng (trên) tách biệt hoàn toàn khỏi các job batch/offline (dưới), gặp nhau duy nhất tại CSDL.</w:t>
      </w:r>
    </w:p>
    <w:p>
      <w:pPr>
        <w:spacing w:after="160" w:line="276"/>
      </w:pPr>
      <w:r>
        <w:t xml:space="preserve">Adapter tầng Infrastructure (SemanticSearchAdapter, GoogleMapsAdapter...) là nơi duy nhất được phép gọi ra external API — đúng vai trò anti-corruption layer đã mô tả ở Kiến trúc Kỹ thuật mục 2.3: Application không biết và không cần biết các API này tồn tại.</w:t>
      </w:r>
    </w:p>
    <w:p>
      <w:pPr>
        <w:pStyle w:val="Heading1"/>
        <w:spacing w:after="200" w:before="400"/>
      </w:pPr>
      <w:r>
        <w:t xml:space="preserve">6. Lộ trình 5 giai đoạn (trực quan hoá mục 3 và mục 6 của Kiến trúc Kỹ thuật)</w:t>
      </w:r>
    </w:p>
    <w:p>
      <w:pPr>
        <w:spacing w:after="160" w:line="276"/>
      </w:pPr>
      <w:r>
        <w:t xml:space="preserve">Visual hoá lại đúng nội dung bảng “Phase Tổng quan” — không đổi phạm vi, chỉ đổi cách trình bày để dễ đối chiếu “Port nào xuất hiện ở Phase nào” trong một cái nhìn. Mũi tên nối các giai đoạn thể hiện nguyên tắc xuyên suốt: giai đoạn sau chỉ được thêm Port/Adapter mới, không sửa lại chữ ký Port hay Adapter của giai đoạn trước.</w:t>
      </w:r>
    </w:p>
    <w:p>
      <w:pPr>
        <w:spacing w:after="120" w:before="200"/>
        <w:jc w:val="center"/>
      </w:pPr>
      <w:r>
        <w:drawing>
          <wp:inline distT="0" distB="0" distL="0" distR="0">
            <wp:extent cx="4762500" cy="14444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444488"/>
                    </a:xfrm>
                    <a:prstGeom prst="rect">
                      <a:avLst/>
                    </a:prstGeom>
                  </pic:spPr>
                </pic:pic>
              </a:graphicData>
            </a:graphic>
          </wp:inline>
        </w:drawing>
      </w:r>
    </w:p>
    <w:p>
      <w:pPr>
        <w:spacing w:after="240"/>
        <w:jc w:val="center"/>
      </w:pPr>
      <w:r>
        <w:rPr>
          <w:i/>
          <w:iCs/>
          <w:color w:val="5B5B5B"/>
          <w:sz w:val="19"/>
          <w:szCs w:val="19"/>
        </w:rPr>
        <w:t xml:space="preserve">Hình 4 — 5 giai đoạn triển khai; IInteractionRepository (⚠ mới) được thêm vào Giai đoạn 2 trong sơ đồ gốc của Kiến trúc Kỹ thuật, nhưng khuyến nghị dời lên Giai đoạn 1 — xem lý do ở mục 6 bên dưới.</w:t>
      </w:r>
    </w:p>
    <w:p>
      <w:pPr>
        <w:pStyle w:val="Heading1"/>
        <w:spacing w:after="200" w:before="400"/>
      </w:pPr>
      <w:r>
        <w:t xml:space="preserve">7. Phát hiện: Module Ghi nhận hành vi người dùng chưa có trong Kiến trúc Kỹ thuật</w:t>
      </w:r>
    </w:p>
    <w:p>
      <w:pPr>
        <w:spacing w:after="160" w:line="276"/>
      </w:pPr>
      <w:r>
        <w:t xml:space="preserve">Kiến trúc Kỹ thuật mục 5 (Phân rã Module) liệt kê 8 module, không có module nào cho InteractionEvent/ghi nhận hành vi — dù:</w:t>
      </w:r>
    </w:p>
    <w:p>
      <w:pPr>
        <w:pStyle w:val="ListParagraph"/>
        <w:numPr>
          <w:ilvl w:val="0"/>
          <w:numId w:val="2"/>
        </w:numPr>
        <w:spacing w:after="90"/>
      </w:pPr>
      <w:r>
        <w:t xml:space="preserve">SRS mục 3.9 (FR-9.1–9.3) xếp việc ghi nhận này ở mức Bắt buộc, khuyến nghị triển khai ngay từ MVP để rút ngắn thời gian tích luỹ dữ liệu cho mô hình xếp hạng học có giám sát sau này (Giai đoạn 3).</w:t>
      </w:r>
    </w:p>
    <w:p>
      <w:pPr>
        <w:pStyle w:val="ListParagraph"/>
        <w:numPr>
          <w:ilvl w:val="0"/>
          <w:numId w:val="2"/>
        </w:numPr>
        <w:spacing w:after="90"/>
      </w:pPr>
      <w:r>
        <w:t xml:space="preserve">WBS v1.6 đã có work package cho việc này (nhóm 4 — API ghi nhận sự kiện tương tác).</w:t>
      </w:r>
    </w:p>
    <w:p>
      <w:pPr>
        <w:pStyle w:val="ListParagraph"/>
        <w:numPr>
          <w:ilvl w:val="0"/>
          <w:numId w:val="2"/>
        </w:numPr>
        <w:spacing w:after="90"/>
      </w:pPr>
      <w:r>
        <w:t xml:space="preserve">Data Dictionary v1.3 đã thiết kế đầy đủ hai bảng search_result_items và interaction_events, kể cả FK, index, quy tắc phân loại tín hiệu dương.</w:t>
      </w:r>
    </w:p>
    <w:p>
      <w:pPr>
        <w:spacing w:after="160" w:line="276"/>
      </w:pPr>
      <w:r>
        <w:t xml:space="preserve">Vì use case RecommendDish và tín hiệu cụm (IClusterAssignmentPort) đều xuất hiện từ Giai đoạn 2/3 mà InteractionEvent lại cần ghi càng sớm càng tốt (không phụ thuộc các module đó), tài liệu này khuyến nghị đưa module 9 vào Giai đoạn 1 (MVP), không phải Giai đoạn 2 như suy luận ban đầu khi vẽ Hình 4 — cụ thể:</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206"/>
      </w:tblGrid>
      <w:tr>
        <w:trPr>
          <w:tblHeader/>
        </w:trPr>
        <w:tc>
          <w:tcPr>
            <w:tcW w:type="dxa" w:w="3200"/>
            <w:shd w:fill="1F3B57" w:val="clear"/>
            <w:tcMar>
              <w:top w:type="dxa" w:w="80"/>
              <w:left w:type="dxa" w:w="90"/>
              <w:bottom w:type="dxa" w:w="80"/>
              <w:right w:type="dxa" w:w="90"/>
            </w:tcMar>
            <w:vAlign w:val="center"/>
          </w:tcPr>
          <w:p>
            <w:pPr>
              <w:jc w:val="left"/>
            </w:pPr>
            <w:r>
              <w:rPr>
                <w:b/>
                <w:bCs/>
                <w:color w:val="FFFFFF"/>
                <w:sz w:val="18"/>
                <w:szCs w:val="18"/>
              </w:rPr>
              <w:t xml:space="preserve">Thành phần</w:t>
            </w:r>
          </w:p>
        </w:tc>
        <w:tc>
          <w:tcPr>
            <w:tcW w:type="dxa" w:w="4200"/>
            <w:shd w:fill="1F3B57" w:val="clear"/>
            <w:tcMar>
              <w:top w:type="dxa" w:w="80"/>
              <w:left w:type="dxa" w:w="90"/>
              <w:bottom w:type="dxa" w:w="80"/>
              <w:right w:type="dxa" w:w="90"/>
            </w:tcMar>
            <w:vAlign w:val="center"/>
          </w:tcPr>
          <w:p>
            <w:pPr>
              <w:jc w:val="left"/>
            </w:pPr>
            <w:r>
              <w:rPr>
                <w:b/>
                <w:bCs/>
                <w:color w:val="FFFFFF"/>
                <w:sz w:val="18"/>
                <w:szCs w:val="18"/>
              </w:rPr>
              <w:t xml:space="preserve">Vị trí trong kiến trúc 4 lớp</w:t>
            </w:r>
          </w:p>
        </w:tc>
        <w:tc>
          <w:tcPr>
            <w:tcW w:type="dxa" w:w="2206"/>
            <w:shd w:fill="1F3B57" w:val="clear"/>
            <w:tcMar>
              <w:top w:type="dxa" w:w="80"/>
              <w:left w:type="dxa" w:w="90"/>
              <w:bottom w:type="dxa" w:w="80"/>
              <w:right w:type="dxa" w:w="90"/>
            </w:tcMar>
            <w:vAlign w:val="center"/>
          </w:tcPr>
          <w:p>
            <w:pPr>
              <w:jc w:val="left"/>
            </w:pPr>
            <w:r>
              <w:rPr>
                <w:b/>
                <w:bCs/>
                <w:color w:val="FFFFFF"/>
                <w:sz w:val="18"/>
                <w:szCs w:val="18"/>
              </w:rPr>
              <w:t xml:space="preserve">Xuất hiện từ</w:t>
            </w:r>
          </w:p>
        </w:tc>
      </w:tr>
      <w:tr>
        <w:tc>
          <w:tcPr>
            <w:tcW w:type="dxa" w:w="3200"/>
            <w:tcMar>
              <w:top w:type="dxa" w:w="80"/>
              <w:left w:type="dxa" w:w="90"/>
              <w:bottom w:type="dxa" w:w="80"/>
              <w:right w:type="dxa" w:w="90"/>
            </w:tcMar>
            <w:vAlign w:val="center"/>
          </w:tcPr>
          <w:p>
            <w:pPr>
              <w:jc w:val="left"/>
            </w:pPr>
            <w:r>
              <w:rPr>
                <w:b w:val="function bold() { [native code] }"/>
                <w:bCs w:val="function bold() { [native code] }"/>
                <w:sz w:val="18"/>
                <w:szCs w:val="18"/>
              </w:rPr>
              <w:t xml:space="preserve">LogInteractionUseCase</w:t>
            </w:r>
          </w:p>
        </w:tc>
        <w:tc>
          <w:tcPr>
            <w:tcW w:type="dxa" w:w="4200"/>
            <w:tcMar>
              <w:top w:type="dxa" w:w="80"/>
              <w:left w:type="dxa" w:w="90"/>
              <w:bottom w:type="dxa" w:w="80"/>
              <w:right w:type="dxa" w:w="90"/>
            </w:tcMar>
            <w:vAlign w:val="center"/>
          </w:tcPr>
          <w:p>
            <w:pPr>
              <w:jc w:val="left"/>
            </w:pPr>
            <w:r>
              <w:rPr>
                <w:b w:val="function bold() { [native code] }"/>
                <w:bCs w:val="function bold() { [native code] }"/>
                <w:sz w:val="18"/>
                <w:szCs w:val="18"/>
              </w:rPr>
              <w:t xml:space="preserve">Application (use case mới)</w:t>
            </w:r>
          </w:p>
        </w:tc>
        <w:tc>
          <w:tcPr>
            <w:tcW w:type="dxa" w:w="2206"/>
            <w:tcMar>
              <w:top w:type="dxa" w:w="80"/>
              <w:left w:type="dxa" w:w="90"/>
              <w:bottom w:type="dxa" w:w="80"/>
              <w:right w:type="dxa" w:w="90"/>
            </w:tcMar>
            <w:vAlign w:val="center"/>
          </w:tcPr>
          <w:p>
            <w:pPr>
              <w:jc w:val="left"/>
            </w:pPr>
            <w:r>
              <w:rPr>
                <w:b w:val="function bold() { [native code] }"/>
                <w:bCs w:val="function bold() { [native code] }"/>
                <w:sz w:val="18"/>
                <w:szCs w:val="18"/>
              </w:rPr>
              <w:t xml:space="preserve">Giai đoạn 1 (MVP)</w:t>
            </w:r>
          </w:p>
        </w:tc>
      </w:tr>
      <w:tr>
        <w:tc>
          <w:tcPr>
            <w:tcW w:type="dxa" w:w="3200"/>
            <w:shd w:fill="F2EEE8" w:val="clear"/>
            <w:tcMar>
              <w:top w:type="dxa" w:w="80"/>
              <w:left w:type="dxa" w:w="90"/>
              <w:bottom w:type="dxa" w:w="80"/>
              <w:right w:type="dxa" w:w="90"/>
            </w:tcMar>
            <w:vAlign w:val="center"/>
          </w:tcPr>
          <w:p>
            <w:pPr>
              <w:jc w:val="left"/>
            </w:pPr>
            <w:r>
              <w:rPr>
                <w:b w:val="function bold() { [native code] }"/>
                <w:bCs w:val="function bold() { [native code] }"/>
                <w:sz w:val="18"/>
                <w:szCs w:val="18"/>
              </w:rPr>
              <w:t xml:space="preserve">IInteractionRepository</w:t>
            </w:r>
          </w:p>
        </w:tc>
        <w:tc>
          <w:tcPr>
            <w:tcW w:type="dxa" w:w="4200"/>
            <w:shd w:fill="F2EEE8" w:val="clear"/>
            <w:tcMar>
              <w:top w:type="dxa" w:w="80"/>
              <w:left w:type="dxa" w:w="90"/>
              <w:bottom w:type="dxa" w:w="80"/>
              <w:right w:type="dxa" w:w="90"/>
            </w:tcMar>
            <w:vAlign w:val="center"/>
          </w:tcPr>
          <w:p>
            <w:pPr>
              <w:jc w:val="left"/>
            </w:pPr>
            <w:r>
              <w:rPr>
                <w:b w:val="function bold() { [native code] }"/>
                <w:bCs w:val="function bold() { [native code] }"/>
                <w:sz w:val="18"/>
                <w:szCs w:val="18"/>
              </w:rPr>
              <w:t xml:space="preserve">Application (port mới)</w:t>
            </w:r>
          </w:p>
        </w:tc>
        <w:tc>
          <w:tcPr>
            <w:tcW w:type="dxa" w:w="2206"/>
            <w:shd w:fill="F2EEE8" w:val="clear"/>
            <w:tcMar>
              <w:top w:type="dxa" w:w="80"/>
              <w:left w:type="dxa" w:w="90"/>
              <w:bottom w:type="dxa" w:w="80"/>
              <w:right w:type="dxa" w:w="90"/>
            </w:tcMar>
            <w:vAlign w:val="center"/>
          </w:tcPr>
          <w:p>
            <w:pPr>
              <w:jc w:val="left"/>
            </w:pPr>
            <w:r>
              <w:rPr>
                <w:b w:val="function bold() { [native code] }"/>
                <w:bCs w:val="function bold() { [native code] }"/>
                <w:sz w:val="18"/>
                <w:szCs w:val="18"/>
              </w:rPr>
              <w:t xml:space="preserve">Giai đoạn 1 (MVP)</w:t>
            </w:r>
          </w:p>
        </w:tc>
      </w:tr>
      <w:tr>
        <w:tc>
          <w:tcPr>
            <w:tcW w:type="dxa" w:w="3200"/>
            <w:tcMar>
              <w:top w:type="dxa" w:w="80"/>
              <w:left w:type="dxa" w:w="90"/>
              <w:bottom w:type="dxa" w:w="80"/>
              <w:right w:type="dxa" w:w="90"/>
            </w:tcMar>
            <w:vAlign w:val="center"/>
          </w:tcPr>
          <w:p>
            <w:pPr>
              <w:jc w:val="left"/>
            </w:pPr>
            <w:r>
              <w:rPr>
                <w:b w:val="function bold() { [native code] }"/>
                <w:bCs w:val="function bold() { [native code] }"/>
                <w:sz w:val="18"/>
                <w:szCs w:val="18"/>
              </w:rPr>
              <w:t xml:space="preserve">PostgresInteractionRepository</w:t>
            </w:r>
          </w:p>
        </w:tc>
        <w:tc>
          <w:tcPr>
            <w:tcW w:type="dxa" w:w="4200"/>
            <w:tcMar>
              <w:top w:type="dxa" w:w="80"/>
              <w:left w:type="dxa" w:w="90"/>
              <w:bottom w:type="dxa" w:w="80"/>
              <w:right w:type="dxa" w:w="90"/>
            </w:tcMar>
            <w:vAlign w:val="center"/>
          </w:tcPr>
          <w:p>
            <w:pPr>
              <w:jc w:val="left"/>
            </w:pPr>
            <w:r>
              <w:rPr>
                <w:b w:val="function bold() { [native code] }"/>
                <w:bCs w:val="function bold() { [native code] }"/>
                <w:sz w:val="18"/>
                <w:szCs w:val="18"/>
              </w:rPr>
              <w:t xml:space="preserve">Infrastructure (adapter mới, cài đặt IInteractionRepository)</w:t>
            </w:r>
          </w:p>
        </w:tc>
        <w:tc>
          <w:tcPr>
            <w:tcW w:type="dxa" w:w="2206"/>
            <w:tcMar>
              <w:top w:type="dxa" w:w="80"/>
              <w:left w:type="dxa" w:w="90"/>
              <w:bottom w:type="dxa" w:w="80"/>
              <w:right w:type="dxa" w:w="90"/>
            </w:tcMar>
            <w:vAlign w:val="center"/>
          </w:tcPr>
          <w:p>
            <w:pPr>
              <w:jc w:val="left"/>
            </w:pPr>
            <w:r>
              <w:rPr>
                <w:b w:val="function bold() { [native code] }"/>
                <w:bCs w:val="function bold() { [native code] }"/>
                <w:sz w:val="18"/>
                <w:szCs w:val="18"/>
              </w:rPr>
              <w:t xml:space="preserve">Giai đoạn 1 (MVP)</w:t>
            </w:r>
          </w:p>
        </w:tc>
      </w:tr>
    </w:tbl>
    <w:p>
      <w:pPr>
        <w:spacing w:after="160" w:line="276"/>
      </w:pPr>
      <w:r>
        <w:rPr>
          <w:i/>
          <w:iCs/>
          <w:color w:val="5B5B5B"/>
        </w:rPr>
        <w:t xml:space="preserve">Khuyến nghị cập nhật vào Kiến trúc Kỹ thuật: thêm một dòng module thứ 9 vào bảng mục 5, và thêm ba thành phần trên vào mục 6.2 (Giai đoạn 1 — MVP) thay vì để trống hoàn toàn như bản v1.1 hiện tại. Đây là bổ sung thuần tuý theo nguyên tắc Ports &amp; Adapters đã có — không phá vỡ cam kết “phase sau không sửa phase trước”, vì Giai đoạn 0 chưa từng khai báo bất kỳ Port nào liên quan đến logging để phải giữ tương thích ngược.</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511A" w:sz="8" w:space="4"/>
      </w:pBdr>
      <w:spacing w:after="200" w:before="400"/>
    </w:pPr>
    <w:rPr>
      <w:rFonts w:ascii="Calibri" w:cs="Calibri" w:eastAsia="Calibri" w:hAnsi="Calibri"/>
      <w:b/>
      <w:bCs/>
      <w:color w:val="1F3B57"/>
      <w:sz w:val="30"/>
      <w:szCs w:val="30"/>
    </w:rPr>
  </w:style>
  <w:style w:type="paragraph" w:styleId="Heading2">
    <w:name w:val="Heading 2"/>
    <w:basedOn w:val="Normal"/>
    <w:next w:val="Normal"/>
    <w:qFormat/>
    <w:pPr>
      <w:spacing w:after="150" w:before="300"/>
    </w:pPr>
    <w:rPr>
      <w:rFonts w:ascii="Calibri" w:cs="Calibri" w:eastAsia="Calibri" w:hAnsi="Calibri"/>
      <w:b/>
      <w:bCs/>
      <w:color w:val="1F3B57"/>
      <w:sz w:val="25"/>
      <w:szCs w:val="25"/>
    </w:rPr>
  </w:style>
  <w:style w:type="paragraph" w:styleId="Heading3">
    <w:name w:val="Heading 3"/>
    <w:basedOn w:val="Normal"/>
    <w:next w:val="Normal"/>
    <w:qFormat/>
    <w:pPr>
      <w:spacing w:after="100" w:before="200"/>
    </w:pPr>
    <w:rPr>
      <w:rFonts w:ascii="Calibri" w:cs="Calibri" w:eastAsia="Calibri" w:hAnsi="Calibri"/>
      <w:b/>
      <w:bCs/>
      <w:color w:val="C051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014a3fa6ffda71539f703fe2661a88ace4982d.png"/><Relationship Id="rId8" Type="http://schemas.openxmlformats.org/officeDocument/2006/relationships/image" Target="media/2ef6e102f9c3a67748b1acad0ab4c79c8c672df3.png"/><Relationship Id="rId9" Type="http://schemas.openxmlformats.org/officeDocument/2006/relationships/image" Target="media/2be0374f03a1393130199dd890bd1c1191920533.png"/><Relationship Id="rId10" Type="http://schemas.openxmlformats.org/officeDocument/2006/relationships/image" Target="media/31f5b4e37c89280a4728d847e0135bb2c7a59ec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2026-07-28T07:02:02.428Z</dcterms:created>
  <dcterms:modified xsi:type="dcterms:W3CDTF">2026-07-28T07:02:02.428Z</dcterms:modified>
</cp:coreProperties>
</file>

<file path=docProps/custom.xml><?xml version="1.0" encoding="utf-8"?>
<Properties xmlns="http://schemas.openxmlformats.org/officeDocument/2006/custom-properties" xmlns:vt="http://schemas.openxmlformats.org/officeDocument/2006/docPropsVTypes"/>
</file>