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C4EA" w14:textId="77777777" w:rsidR="00A34111" w:rsidRDefault="00F3157B">
      <w:pPr>
        <w:spacing w:after="120"/>
      </w:pPr>
      <w:r>
        <w:rPr>
          <w:rFonts w:ascii="Arial" w:hAnsi="Arial"/>
          <w:b/>
          <w:color w:val="1F4E79"/>
          <w:sz w:val="44"/>
        </w:rPr>
        <w:t>Multi-Plane Wavefront Shaping (MWFS) for Optical Focusing in Dynamic Microvascular Tissue</w:t>
      </w:r>
    </w:p>
    <w:p w14:paraId="050C2AD7" w14:textId="4B79EB05" w:rsidR="00A34111" w:rsidRDefault="00F3157B" w:rsidP="00543D1F">
      <w:pPr>
        <w:spacing w:after="360"/>
      </w:pPr>
      <w:r>
        <w:rPr>
          <w:rFonts w:ascii="Arial" w:hAnsi="Arial"/>
          <w:i/>
          <w:color w:val="595959"/>
          <w:sz w:val="24"/>
        </w:rPr>
        <w:t>A Discrete-Slice Optimization Framework Coupling Hemodynamic Vasomotion, Deformable Red Blood Cell Dynamics, and Temporal Speckle Statistics</w:t>
      </w:r>
    </w:p>
    <w:p w14:paraId="3ED41AB3" w14:textId="77777777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>1. Abstract &amp; Introduction</w:t>
      </w:r>
    </w:p>
    <w:p w14:paraId="402CAFA0" w14:textId="26E42AB1" w:rsidR="00D7546E" w:rsidRPr="001F440C" w:rsidRDefault="00D7546E" w:rsidP="001F440C">
      <w:pPr>
        <w:spacing w:after="120"/>
        <w:rPr>
          <w:rFonts w:ascii="Calibri" w:hAnsi="Calibri"/>
          <w:color w:val="262626"/>
        </w:rPr>
      </w:pPr>
      <w:r w:rsidRPr="00D7546E">
        <w:rPr>
          <w:rFonts w:ascii="Calibri" w:hAnsi="Calibri"/>
          <w:color w:val="262626"/>
        </w:rPr>
        <w:t>In multiplane wavefront shaping</w:t>
      </w:r>
      <w:r w:rsidR="00423C79">
        <w:rPr>
          <w:rFonts w:ascii="Calibri" w:hAnsi="Calibri"/>
          <w:color w:val="262626"/>
        </w:rPr>
        <w:t xml:space="preserve"> </w:t>
      </w:r>
      <w:r w:rsidR="00423C79" w:rsidRPr="00D7546E">
        <w:rPr>
          <w:rFonts w:ascii="Calibri" w:hAnsi="Calibri"/>
          <w:color w:val="262626"/>
        </w:rPr>
        <w:t>(MWFS)</w:t>
      </w:r>
      <w:r w:rsidRPr="00D7546E">
        <w:rPr>
          <w:rFonts w:ascii="Calibri" w:hAnsi="Calibri"/>
          <w:color w:val="262626"/>
        </w:rPr>
        <w:t>, volumetric scattering within biological tissue is modeled as a discrete set of thin phase-aberration planes separated by free-space wave propagatio</w:t>
      </w:r>
      <w:r w:rsidR="00423C79">
        <w:rPr>
          <w:rFonts w:ascii="Calibri" w:hAnsi="Calibri"/>
          <w:color w:val="262626"/>
        </w:rPr>
        <w:t>n. Each of th</w:t>
      </w:r>
      <w:r w:rsidR="00FC2B60">
        <w:rPr>
          <w:rFonts w:ascii="Calibri" w:hAnsi="Calibri"/>
          <w:color w:val="262626"/>
        </w:rPr>
        <w:t>ese</w:t>
      </w:r>
      <w:r w:rsidR="00423C79">
        <w:rPr>
          <w:rFonts w:ascii="Calibri" w:hAnsi="Calibri"/>
          <w:color w:val="262626"/>
        </w:rPr>
        <w:t xml:space="preserve"> planes is then corrected using a planar SLM</w:t>
      </w:r>
      <w:r w:rsidR="00FC2B60">
        <w:rPr>
          <w:rFonts w:ascii="Calibri" w:hAnsi="Calibri"/>
          <w:color w:val="262626"/>
        </w:rPr>
        <w:t xml:space="preserve">, by introducing correction planes that are </w:t>
      </w:r>
      <w:r w:rsidR="002F2A58">
        <w:rPr>
          <w:rFonts w:ascii="Calibri" w:hAnsi="Calibri"/>
          <w:color w:val="262626"/>
        </w:rPr>
        <w:t>conjugated</w:t>
      </w:r>
      <w:r w:rsidR="00FC2B60">
        <w:rPr>
          <w:rFonts w:ascii="Calibri" w:hAnsi="Calibri"/>
          <w:color w:val="262626"/>
        </w:rPr>
        <w:t xml:space="preserve"> to the aberration planes</w:t>
      </w:r>
      <w:r w:rsidR="00423C79">
        <w:rPr>
          <w:rFonts w:ascii="Calibri" w:hAnsi="Calibri"/>
          <w:color w:val="262626"/>
        </w:rPr>
        <w:t xml:space="preserve"> [1]</w:t>
      </w:r>
      <w:r w:rsidRPr="00D7546E">
        <w:rPr>
          <w:rFonts w:ascii="Calibri" w:hAnsi="Calibri"/>
          <w:color w:val="262626"/>
        </w:rPr>
        <w:t xml:space="preserve">. </w:t>
      </w:r>
      <w:r w:rsidR="00423C79" w:rsidRPr="00D7546E">
        <w:rPr>
          <w:rFonts w:ascii="Calibri" w:hAnsi="Calibri"/>
          <w:color w:val="262626"/>
        </w:rPr>
        <w:t xml:space="preserve">This project </w:t>
      </w:r>
      <w:r w:rsidR="00012DF6">
        <w:rPr>
          <w:rFonts w:ascii="Calibri" w:hAnsi="Calibri"/>
          <w:color w:val="262626"/>
        </w:rPr>
        <w:t xml:space="preserve">utilizes speckle statistics to </w:t>
      </w:r>
      <w:r w:rsidR="00423C79" w:rsidRPr="00D7546E">
        <w:rPr>
          <w:rFonts w:ascii="Calibri" w:hAnsi="Calibri"/>
          <w:color w:val="262626"/>
        </w:rPr>
        <w:t xml:space="preserve">evaluate the temporal robustness of </w:t>
      </w:r>
      <w:r w:rsidR="00FC2B60">
        <w:rPr>
          <w:rFonts w:ascii="Calibri" w:hAnsi="Calibri"/>
          <w:color w:val="262626"/>
        </w:rPr>
        <w:t xml:space="preserve">MWFS </w:t>
      </w:r>
      <w:r w:rsidR="00423C79" w:rsidRPr="00D7546E">
        <w:rPr>
          <w:rFonts w:ascii="Calibri" w:hAnsi="Calibri"/>
          <w:color w:val="262626"/>
        </w:rPr>
        <w:t>for deep tissue imaging in dynamic biological environments</w:t>
      </w:r>
      <w:r w:rsidR="00423C79">
        <w:rPr>
          <w:rFonts w:ascii="Calibri" w:hAnsi="Calibri"/>
          <w:color w:val="262626"/>
        </w:rPr>
        <w:t xml:space="preserve">. </w:t>
      </w:r>
      <w:r w:rsidRPr="00D7546E">
        <w:rPr>
          <w:rFonts w:ascii="Calibri" w:hAnsi="Calibri"/>
          <w:color w:val="262626"/>
        </w:rPr>
        <w:t xml:space="preserve">While an optimal conjugate correction calculated at initial </w:t>
      </w:r>
      <w:r w:rsidR="002F2A58">
        <w:rPr>
          <w:rFonts w:ascii="Calibri" w:hAnsi="Calibri"/>
          <w:color w:val="262626"/>
        </w:rPr>
        <w:t xml:space="preserve">time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t</m:t>
            </m:r>
          </m:e>
          <m:sub>
            <m:r>
              <w:rPr>
                <w:rFonts w:ascii="Cambria Math" w:hAnsi="Cambria Math"/>
                <w:color w:val="262626"/>
              </w:rPr>
              <m:t>0</m:t>
            </m:r>
          </m:sub>
        </m:sSub>
      </m:oMath>
      <w:r w:rsidR="002F2A58">
        <w:rPr>
          <w:rFonts w:ascii="Calibri" w:hAnsi="Calibri"/>
          <w:color w:val="262626"/>
        </w:rPr>
        <w:t xml:space="preserve"> </w:t>
      </w:r>
      <w:r w:rsidRPr="00D7546E">
        <w:rPr>
          <w:rFonts w:ascii="Calibri" w:hAnsi="Calibri"/>
          <w:color w:val="262626"/>
        </w:rPr>
        <w:t xml:space="preserve">achieves near-ideal phase cancellation and diffraction-limited focusing, real tissue dynamically varies over time due to microvascular </w:t>
      </w:r>
      <w:r w:rsidR="004650EB">
        <w:rPr>
          <w:rFonts w:ascii="Calibri" w:hAnsi="Calibri"/>
          <w:color w:val="262626"/>
        </w:rPr>
        <w:t>motion</w:t>
      </w:r>
      <w:r w:rsidRPr="00D7546E">
        <w:rPr>
          <w:rFonts w:ascii="Calibri" w:hAnsi="Calibri"/>
          <w:color w:val="262626"/>
        </w:rPr>
        <w:t xml:space="preserve"> and </w:t>
      </w:r>
      <w:r w:rsidR="004650EB">
        <w:rPr>
          <w:rFonts w:ascii="Calibri" w:hAnsi="Calibri"/>
          <w:color w:val="262626"/>
        </w:rPr>
        <w:t>blood flow</w:t>
      </w:r>
      <w:r w:rsidRPr="00D7546E">
        <w:rPr>
          <w:rFonts w:ascii="Calibri" w:hAnsi="Calibri"/>
          <w:color w:val="262626"/>
        </w:rPr>
        <w:t>. This framework provides a quantitative metric for determining the operational lifetime and decorrelation dynamics of multiplane wavefront corrections in</w:t>
      </w:r>
      <w:r w:rsidR="00012DF6">
        <w:rPr>
          <w:rFonts w:ascii="Calibri" w:hAnsi="Calibri"/>
          <w:color w:val="262626"/>
        </w:rPr>
        <w:t xml:space="preserve"> a simulated</w:t>
      </w:r>
      <w:r w:rsidRPr="00D7546E">
        <w:rPr>
          <w:rFonts w:ascii="Calibri" w:hAnsi="Calibri"/>
          <w:color w:val="262626"/>
        </w:rPr>
        <w:t xml:space="preserve"> living, time-varying tissue.</w:t>
      </w:r>
    </w:p>
    <w:p w14:paraId="229E946A" w14:textId="77777777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>2. Mathematical Framework: Discrete Layers Optimization &amp; Wave Propagation</w:t>
      </w:r>
    </w:p>
    <w:p w14:paraId="38B0775B" w14:textId="613ACC11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To model volumetric optical scattering efficiently, the 3D tissue scattering volume of size </w:t>
      </w:r>
      <m:oMath>
        <m:r>
          <w:rPr>
            <w:rFonts w:ascii="Cambria Math" w:hAnsi="Cambria Math"/>
            <w:color w:val="262626"/>
          </w:rPr>
          <m:t>X x Y x Z</m:t>
        </m:r>
      </m:oMath>
      <w:r>
        <w:rPr>
          <w:rFonts w:ascii="Calibri" w:hAnsi="Calibri"/>
          <w:color w:val="262626"/>
        </w:rPr>
        <w:t xml:space="preserve"> is represented as a set of </w:t>
      </w:r>
      <m:oMath>
        <m:r>
          <w:rPr>
            <w:rFonts w:ascii="Cambria Math" w:hAnsi="Cambria Math"/>
            <w:color w:val="262626"/>
          </w:rPr>
          <m:t>M</m:t>
        </m:r>
      </m:oMath>
      <w:r>
        <w:rPr>
          <w:rFonts w:ascii="Calibri" w:hAnsi="Calibri"/>
          <w:color w:val="262626"/>
        </w:rPr>
        <w:t xml:space="preserve"> discrete, thin, phase-only aberration planes spaced at intervals along the optical propagation axis z [1, 2]</w:t>
      </w:r>
      <w:r w:rsidR="00073513">
        <w:rPr>
          <w:rFonts w:ascii="Calibri" w:hAnsi="Calibri"/>
          <w:color w:val="262626"/>
        </w:rPr>
        <w:t xml:space="preserve">. In this work we will use </w:t>
      </w:r>
      <m:oMath>
        <m:r>
          <w:rPr>
            <w:rFonts w:ascii="Cambria Math" w:hAnsi="Cambria Math"/>
            <w:color w:val="262626"/>
          </w:rPr>
          <m:t>M=2</m:t>
        </m:r>
      </m:oMath>
      <w:r>
        <w:rPr>
          <w:rFonts w:ascii="Calibri" w:hAnsi="Calibri"/>
          <w:color w:val="262626"/>
        </w:rPr>
        <w:t>. This multi-slice transmission matrix (TM) formulation decomposes the continuous 3D refractive index perturbation into equivalent planar phase screens, interlaced with free-space angular spectrum wave propagation [1, 5].</w:t>
      </w:r>
    </w:p>
    <w:p w14:paraId="64DFB785" w14:textId="77777777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2.1 Multi-Slice Transmission Matrix Formulation</w:t>
      </w:r>
    </w:p>
    <w:p w14:paraId="759064DF" w14:textId="5DA1CB03" w:rsidR="00A34111" w:rsidRDefault="00F3157B">
      <w:pPr>
        <w:spacing w:after="120"/>
      </w:pPr>
      <w:r>
        <w:rPr>
          <w:rFonts w:ascii="Calibri" w:hAnsi="Calibri"/>
          <w:color w:val="262626"/>
        </w:rPr>
        <w:t>Light propagation through the layered mediu</w:t>
      </w:r>
      <w:r w:rsidR="000E2495">
        <w:rPr>
          <w:rFonts w:ascii="Calibri" w:hAnsi="Calibri"/>
          <w:color w:val="262626"/>
        </w:rPr>
        <w:t>m, composed of 2 aberration layers,</w:t>
      </w:r>
      <w:r>
        <w:rPr>
          <w:rFonts w:ascii="Calibri" w:hAnsi="Calibri"/>
          <w:color w:val="262626"/>
        </w:rPr>
        <w:t xml:space="preserve"> is </w:t>
      </w:r>
      <w:r w:rsidR="000E2495">
        <w:rPr>
          <w:rFonts w:ascii="Calibri" w:hAnsi="Calibri"/>
          <w:color w:val="262626"/>
        </w:rPr>
        <w:t>represented by the following</w:t>
      </w:r>
      <w:r>
        <w:rPr>
          <w:rFonts w:ascii="Calibri" w:hAnsi="Calibri"/>
          <w:color w:val="262626"/>
        </w:rPr>
        <w:t>:</w:t>
      </w:r>
    </w:p>
    <w:p w14:paraId="27A7B31B" w14:textId="0C6CFEE5" w:rsidR="000E2495" w:rsidRPr="000E2495" w:rsidRDefault="00C77FD1" w:rsidP="000E2495">
      <w:pPr>
        <w:spacing w:after="120"/>
      </w:pPr>
      <m:oMathPara>
        <m:oMath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1</m:t>
              </m:r>
            </m:e>
          </m:d>
          <m:r>
            <w:rPr>
              <w:rFonts w:ascii="Cambria Math" w:hAnsi="Cambria Math"/>
              <w:color w:val="262626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out,   tissue</m:t>
              </m:r>
            </m:sub>
          </m:sSub>
          <m:r>
            <w:rPr>
              <w:rFonts w:ascii="Cambria Math" w:hAnsi="Cambria Math"/>
              <w:color w:val="26262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2,</m:t>
              </m:r>
              <m:r>
                <w:rPr>
                  <w:rFonts w:ascii="Cambria Math" w:hAnsi="Cambria Math"/>
                  <w:color w:val="262626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1,</m:t>
              </m:r>
              <m:r>
                <w:rPr>
                  <w:rFonts w:ascii="Cambria Math" w:hAnsi="Cambria Math"/>
                  <w:color w:val="262626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in</m:t>
              </m:r>
            </m:sub>
          </m:sSub>
        </m:oMath>
      </m:oMathPara>
    </w:p>
    <w:p w14:paraId="604BF214" w14:textId="4B6C3A9C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A</m:t>
            </m:r>
          </m:e>
          <m:sub>
            <m:r>
              <w:rPr>
                <w:rFonts w:ascii="Cambria Math" w:hAnsi="Cambria Math"/>
                <w:color w:val="262626"/>
              </w:rPr>
              <m:t>i,j</m:t>
            </m:r>
          </m:sub>
        </m:sSub>
      </m:oMath>
      <w:r>
        <w:rPr>
          <w:rFonts w:ascii="Calibri" w:hAnsi="Calibri"/>
          <w:color w:val="262626"/>
        </w:rPr>
        <w:t xml:space="preserve"> represents the complex transmission screen of </w:t>
      </w:r>
      <w:r w:rsidR="009341DD">
        <w:rPr>
          <w:rFonts w:ascii="Calibri" w:hAnsi="Calibri"/>
          <w:color w:val="262626"/>
        </w:rPr>
        <w:t xml:space="preserve">tissue layer </w:t>
      </w:r>
      <m:oMath>
        <m:r>
          <w:rPr>
            <w:rFonts w:ascii="Cambria Math" w:hAnsi="Cambria Math"/>
            <w:color w:val="262626"/>
          </w:rPr>
          <m:t>i</m:t>
        </m:r>
      </m:oMath>
      <w:r w:rsidR="006D6E79">
        <w:rPr>
          <w:rFonts w:ascii="Calibri" w:hAnsi="Calibri"/>
          <w:color w:val="262626"/>
        </w:rPr>
        <w:t xml:space="preserve"> </w:t>
      </w:r>
      <w:r w:rsidR="009341DD">
        <w:rPr>
          <w:rFonts w:ascii="Calibri" w:hAnsi="Calibri"/>
          <w:color w:val="262626"/>
        </w:rPr>
        <w:t xml:space="preserve">at time </w:t>
      </w:r>
      <m:oMath>
        <m:r>
          <w:rPr>
            <w:rFonts w:ascii="Cambria Math" w:hAnsi="Cambria Math"/>
            <w:color w:val="262626"/>
          </w:rPr>
          <m:t>j</m:t>
        </m:r>
      </m:oMath>
      <w:r>
        <w:rPr>
          <w:rFonts w:ascii="Calibri" w:hAnsi="Calibri"/>
          <w:color w:val="262626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P</m:t>
            </m:r>
          </m:e>
          <m:sub>
            <m:r>
              <w:rPr>
                <w:rFonts w:ascii="Cambria Math" w:hAnsi="Cambria Math"/>
                <w:color w:val="262626"/>
              </w:rPr>
              <m:t>ϵ</m:t>
            </m:r>
          </m:sub>
        </m:sSub>
      </m:oMath>
      <w:r w:rsidR="009341DD">
        <w:rPr>
          <w:rFonts w:ascii="Calibri" w:hAnsi="Calibri"/>
          <w:color w:val="262626"/>
        </w:rPr>
        <w:t xml:space="preserve"> represents free-space propagation of distance </w:t>
      </w:r>
      <m:oMath>
        <m:r>
          <w:rPr>
            <w:rFonts w:ascii="Cambria Math" w:hAnsi="Cambria Math"/>
            <w:color w:val="262626"/>
          </w:rPr>
          <m:t>ϵ</m:t>
        </m:r>
      </m:oMath>
      <w:r w:rsidR="009341DD">
        <w:rPr>
          <w:rFonts w:ascii="Calibri" w:hAnsi="Calibri"/>
          <w:color w:val="262626"/>
        </w:rPr>
        <w:t xml:space="preserve"> between </w:t>
      </w:r>
      <w:r w:rsidR="00AD1C07">
        <w:rPr>
          <w:rFonts w:ascii="Calibri" w:hAnsi="Calibri"/>
          <w:color w:val="262626"/>
        </w:rPr>
        <w:t>layers</w:t>
      </w:r>
      <w:r>
        <w:rPr>
          <w:rFonts w:ascii="Calibri" w:hAnsi="Calibri"/>
          <w:color w:val="262626"/>
        </w:rPr>
        <w:t xml:space="preserve">, </w:t>
      </w:r>
      <w:r w:rsidR="00C4309D">
        <w:rPr>
          <w:rFonts w:ascii="Calibri" w:hAnsi="Calibri"/>
          <w:color w:val="262626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u</m:t>
            </m:r>
          </m:e>
          <m:sub>
            <m:r>
              <w:rPr>
                <w:rFonts w:ascii="Cambria Math" w:hAnsi="Cambria Math"/>
                <w:color w:val="262626"/>
              </w:rPr>
              <m:t>in</m:t>
            </m:r>
          </m:sub>
        </m:sSub>
      </m:oMath>
      <w:r w:rsidR="00C4309D">
        <w:rPr>
          <w:rFonts w:ascii="Calibri" w:hAnsi="Calibri"/>
          <w:color w:val="262626"/>
        </w:rPr>
        <w:t xml:space="preserve"> represents the illumination</w:t>
      </w:r>
      <w:r w:rsidR="006D6E79">
        <w:rPr>
          <w:rFonts w:ascii="Calibri" w:hAnsi="Calibri"/>
          <w:color w:val="262626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u</m:t>
            </m:r>
          </m:e>
          <m:sub>
            <m:r>
              <w:rPr>
                <w:rFonts w:ascii="Cambria Math" w:hAnsi="Cambria Math"/>
                <w:color w:val="262626"/>
              </w:rPr>
              <m:t>out,  tissue</m:t>
            </m:r>
          </m:sub>
        </m:sSub>
      </m:oMath>
      <w:r w:rsidR="006D6E79">
        <w:rPr>
          <w:rFonts w:ascii="Calibri" w:hAnsi="Calibri"/>
          <w:color w:val="262626"/>
        </w:rPr>
        <w:t xml:space="preserve"> is the field emerging at the tissue’s edge</w:t>
      </w:r>
      <w:r>
        <w:rPr>
          <w:rFonts w:ascii="Calibri" w:hAnsi="Calibri"/>
          <w:color w:val="262626"/>
        </w:rPr>
        <w:t xml:space="preserve">. In our simulation, each </w:t>
      </w:r>
      <w:r w:rsidR="00C4309D">
        <w:rPr>
          <w:rFonts w:ascii="Calibri" w:hAnsi="Calibri"/>
          <w:color w:val="262626"/>
        </w:rPr>
        <w:t xml:space="preserve">aberration </w:t>
      </w:r>
      <w:r>
        <w:rPr>
          <w:rFonts w:ascii="Calibri" w:hAnsi="Calibri"/>
          <w:color w:val="262626"/>
        </w:rPr>
        <w:t>layer</w:t>
      </w:r>
      <w:r w:rsidR="00C4309D">
        <w:rPr>
          <w:rFonts w:ascii="Calibri" w:hAnsi="Calibri"/>
          <w:color w:val="262626"/>
        </w:rPr>
        <w:t xml:space="preserve"> </w:t>
      </w:r>
      <w:r>
        <w:rPr>
          <w:rFonts w:ascii="Calibri" w:hAnsi="Calibri"/>
          <w:color w:val="262626"/>
        </w:rPr>
        <w:t>is derived from the integrated 3D refractive index volume and enforced to be unit-amplitude phase-only:</w:t>
      </w:r>
    </w:p>
    <w:p w14:paraId="5C92C6A0" w14:textId="7BAE27C4" w:rsidR="00A34111" w:rsidRDefault="00C77FD1">
      <w:pPr>
        <w:spacing w:after="120"/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1,0</m:t>
              </m:r>
            </m:sub>
          </m:sSub>
          <m:r>
            <w:rPr>
              <w:rFonts w:ascii="Cambria Math" w:hAnsi="Cambria Math"/>
              <w:color w:val="262626"/>
            </w:rPr>
            <m:t>(x, y) = exp</m:t>
          </m:r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i⋅</m:t>
              </m:r>
              <m:r>
                <w:rPr>
                  <w:rFonts w:ascii="Cambria Math" w:hAnsi="Cambria Math"/>
                  <w:color w:val="262626"/>
                </w:rPr>
                <m:t>angle</m:t>
              </m:r>
              <m:d>
                <m:d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62626"/>
                    </w:rPr>
                    <m:t>mask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2626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62626"/>
                        </w:rPr>
                        <m:t>x, y, ϵ</m:t>
                      </m:r>
                    </m:e>
                  </m:d>
                </m:e>
              </m:d>
            </m:e>
          </m:d>
        </m:oMath>
      </m:oMathPara>
    </w:p>
    <w:p w14:paraId="05DACE68" w14:textId="0EFDBC9C" w:rsidR="00A34111" w:rsidRDefault="00F3157B">
      <w:pPr>
        <w:spacing w:after="120"/>
        <w:rPr>
          <w:rFonts w:ascii="Calibri" w:hAnsi="Calibri"/>
          <w:color w:val="262626"/>
        </w:rPr>
      </w:pPr>
      <w:r>
        <w:rPr>
          <w:rFonts w:ascii="Calibri" w:hAnsi="Calibri"/>
          <w:color w:val="262626"/>
        </w:rPr>
        <w:lastRenderedPageBreak/>
        <w:t xml:space="preserve">where </w:t>
      </w:r>
      <m:oMath>
        <m:r>
          <w:rPr>
            <w:rFonts w:ascii="Cambria Math" w:hAnsi="Cambria Math"/>
            <w:color w:val="262626"/>
          </w:rPr>
          <m:t>mask (x, y, ϵ)</m:t>
        </m:r>
      </m:oMath>
      <w:r>
        <w:rPr>
          <w:rFonts w:ascii="Calibri" w:hAnsi="Calibri"/>
          <w:color w:val="262626"/>
        </w:rPr>
        <w:t xml:space="preserve"> is the depth-averaged complex field computed over the </w:t>
      </w:r>
      <m:oMath>
        <m:r>
          <w:rPr>
            <w:rFonts w:ascii="Cambria Math" w:hAnsi="Cambria Math"/>
            <w:color w:val="262626"/>
          </w:rPr>
          <m:t>ϵ</m:t>
        </m:r>
      </m:oMath>
      <w:r w:rsidR="00022CF2">
        <w:rPr>
          <w:rFonts w:ascii="Calibri" w:hAnsi="Calibri"/>
          <w:color w:val="262626"/>
        </w:rPr>
        <w:t xml:space="preserve"> </w:t>
      </w:r>
      <w:r>
        <w:rPr>
          <w:rFonts w:ascii="Calibri" w:hAnsi="Calibri"/>
          <w:color w:val="262626"/>
        </w:rPr>
        <w:t>depth window corresponding to the slice</w:t>
      </w:r>
      <w:r w:rsidR="00ED5900">
        <w:rPr>
          <w:rFonts w:ascii="Calibri" w:hAnsi="Calibri"/>
          <w:color w:val="262626"/>
        </w:rPr>
        <w:t xml:space="preserve">, in this example slice </w:t>
      </w:r>
      <m:oMath>
        <m:r>
          <w:rPr>
            <w:rFonts w:ascii="Cambria Math" w:hAnsi="Cambria Math"/>
            <w:color w:val="262626"/>
          </w:rPr>
          <m:t>A</m:t>
        </m:r>
      </m:oMath>
      <w:r w:rsidR="00ED5900">
        <w:rPr>
          <w:rFonts w:ascii="Calibri" w:hAnsi="Calibri"/>
          <w:color w:val="262626"/>
        </w:rPr>
        <w:t xml:space="preserve"> at time </w:t>
      </w:r>
      <m:oMath>
        <m:r>
          <w:rPr>
            <w:rFonts w:ascii="Cambria Math" w:hAnsi="Cambria Math"/>
            <w:color w:val="262626"/>
          </w:rPr>
          <m:t>t=0</m:t>
        </m:r>
      </m:oMath>
      <w:r>
        <w:rPr>
          <w:rFonts w:ascii="Calibri" w:hAnsi="Calibri"/>
          <w:color w:val="262626"/>
        </w:rPr>
        <w:t>.</w:t>
      </w:r>
    </w:p>
    <w:p w14:paraId="3822E039" w14:textId="107B6F22" w:rsidR="00D358C8" w:rsidRDefault="00D358C8">
      <w:pPr>
        <w:spacing w:after="120"/>
        <w:rPr>
          <w:rFonts w:ascii="Calibri" w:hAnsi="Calibri"/>
          <w:color w:val="262626"/>
        </w:rPr>
      </w:pPr>
      <w:r>
        <w:rPr>
          <w:rFonts w:ascii="Calibri" w:hAnsi="Calibri"/>
          <w:color w:val="262626"/>
        </w:rPr>
        <w:t>After propagating through the tissue, the light</w:t>
      </w:r>
      <w:r w:rsidR="00FA1C8E">
        <w:rPr>
          <w:rFonts w:ascii="Calibri" w:hAnsi="Calibri"/>
          <w:color w:val="262626"/>
        </w:rPr>
        <w:t>’s</w:t>
      </w:r>
      <w:r>
        <w:rPr>
          <w:rFonts w:ascii="Calibri" w:hAnsi="Calibri"/>
          <w:color w:val="262626"/>
        </w:rPr>
        <w:t xml:space="preserve"> back propagation through the SLM correction planes can be modeled as</w:t>
      </w:r>
    </w:p>
    <w:p w14:paraId="1E41DED7" w14:textId="1281910B" w:rsidR="00D358C8" w:rsidRDefault="00C77FD1" w:rsidP="00D358C8">
      <w:pPr>
        <w:spacing w:after="120"/>
      </w:pPr>
      <m:oMathPara>
        <m:oMath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2</m:t>
              </m:r>
            </m:e>
          </m:d>
          <m:r>
            <w:rPr>
              <w:rFonts w:ascii="Cambria Math" w:hAnsi="Cambria Math"/>
              <w:color w:val="262626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 xml:space="preserve">out,  </m:t>
              </m:r>
              <m:r>
                <w:rPr>
                  <w:rFonts w:ascii="Cambria Math" w:hAnsi="Cambria Math"/>
                  <w:color w:val="262626"/>
                </w:rPr>
                <m:t>system</m:t>
              </m:r>
            </m:sub>
          </m:sSub>
          <m:r>
            <w:rPr>
              <w:rFonts w:ascii="Cambria Math" w:hAnsi="Cambria Math"/>
              <w:color w:val="26262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-ϵ</m:t>
              </m:r>
            </m:sub>
          </m:sSub>
          <m:r>
            <w:rPr>
              <w:rFonts w:ascii="Cambria Math" w:hAnsi="Cambria Math"/>
            </w:rPr>
            <m:t>⋅</m:t>
          </m:r>
          <m:acc>
            <m:accPr>
              <m:chr m:val="̃"/>
              <m:ctrlPr>
                <w:rPr>
                  <w:rFonts w:ascii="Cambria Math" w:hAnsi="Cambria Math"/>
                  <w:i/>
                  <w:color w:val="2626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262626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-ϵ</m:t>
              </m:r>
            </m:sub>
          </m:sSub>
          <m:r>
            <w:rPr>
              <w:rFonts w:ascii="Cambria Math" w:hAnsi="Cambria Math"/>
            </w:rPr>
            <m:t>⋅</m:t>
          </m:r>
          <m:acc>
            <m:accPr>
              <m:chr m:val="̃"/>
              <m:ctrlPr>
                <w:rPr>
                  <w:rFonts w:ascii="Cambria Math" w:hAnsi="Cambria Math"/>
                  <w:i/>
                  <w:color w:val="2626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262626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-ϵ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B</m:t>
              </m:r>
            </m:e>
            <m:sub>
              <m:r>
                <w:rPr>
                  <w:rFonts w:ascii="Cambria Math" w:hAnsi="Cambria Math"/>
                  <w:color w:val="262626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  <w:color w:val="262626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in</m:t>
              </m:r>
            </m:sub>
          </m:sSub>
        </m:oMath>
      </m:oMathPara>
    </w:p>
    <w:p w14:paraId="14BC7E31" w14:textId="4EC40C98" w:rsidR="00D358C8" w:rsidRPr="003B1044" w:rsidRDefault="00D358C8">
      <w:pPr>
        <w:spacing w:after="120"/>
        <w:rPr>
          <w:b/>
          <w:bCs/>
        </w:rPr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B93B35">
        <w:t xml:space="preserve">is the complex conjugate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93B35">
        <w:t xml:space="preserve">, and they satisfy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=I</m:t>
        </m:r>
      </m:oMath>
      <w:r w:rsidR="003B1044"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out, system</m:t>
            </m:r>
          </m:sub>
        </m:sSub>
      </m:oMath>
      <w:r w:rsidR="003B1044">
        <w:t xml:space="preserve"> is the light field after back propagating through the SLM. This system is displayed in figure </w:t>
      </w:r>
      <w:r w:rsidR="003B1044">
        <w:rPr>
          <w:b/>
          <w:bCs/>
        </w:rPr>
        <w:t>TBD</w:t>
      </w:r>
    </w:p>
    <w:p w14:paraId="43C4B12B" w14:textId="77777777" w:rsidR="00C07897" w:rsidRDefault="00C70025" w:rsidP="00C07897">
      <w:pPr>
        <w:pStyle w:val="Heading2"/>
        <w:spacing w:before="240" w:after="80"/>
      </w:pPr>
      <w:r w:rsidRPr="00C70025">
        <w:rPr>
          <w:rFonts w:ascii="Arial" w:hAnsi="Arial"/>
          <w:color w:val="595959"/>
          <w:sz w:val="23"/>
        </w:rPr>
        <w:drawing>
          <wp:inline distT="0" distB="0" distL="0" distR="0" wp14:anchorId="476D0DB5" wp14:editId="153418EA">
            <wp:extent cx="5943600" cy="1148080"/>
            <wp:effectExtent l="0" t="0" r="0" b="0"/>
            <wp:docPr id="112670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00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FB4B" w14:textId="25A3CA17" w:rsidR="00996DDB" w:rsidRDefault="00C07897" w:rsidP="004E15E1">
      <w:pPr>
        <w:pStyle w:val="Caption"/>
        <w:jc w:val="both"/>
        <w:rPr>
          <w:rFonts w:ascii="Arial" w:hAnsi="Arial" w:hint="cs"/>
          <w:color w:val="595959"/>
          <w:sz w:val="23"/>
          <w:rtl/>
          <w:lang w:bidi="he-IL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="00CF4612" w:rsidRPr="00CF4612">
        <w:rPr>
          <w:b w:val="0"/>
        </w:rPr>
        <w:t xml:space="preserve">: Schematic representation of the Multi-Plane Wavefront Shaping (MWFS) optical architecture. The 3D scattering tissue volume is discretized into M=2 phase-only aberration planes (Plane A and Plane B) separated by free-space propagation distance </w:t>
      </w:r>
      <w:r w:rsidR="00CF4612" w:rsidRPr="00CF4612">
        <w:rPr>
          <w:rFonts w:ascii="Cambria Math" w:hAnsi="Cambria Math" w:cs="Cambria Math"/>
          <w:b w:val="0"/>
        </w:rPr>
        <w:t>𝜖</w:t>
      </w:r>
      <w:r w:rsidR="00CF4612" w:rsidRPr="00CF4612">
        <w:rPr>
          <w:b w:val="0"/>
        </w:rPr>
        <w:t xml:space="preserve">. A spatial light modulator (SLM) applies conjugate correction phases </w:t>
      </w:r>
      <w:r w:rsidR="004E15E1">
        <w:rPr>
          <w:b w:val="0"/>
        </w:rPr>
        <w:t>(SLM1, SLM2</w:t>
      </w:r>
      <w:r w:rsidR="00CF4612" w:rsidRPr="00CF4612">
        <w:rPr>
          <w:b w:val="0"/>
        </w:rPr>
        <w:t>) to correct the aberrations caused by the tissue.</w:t>
      </w:r>
    </w:p>
    <w:p w14:paraId="362D1CEF" w14:textId="3C772995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2.2 Non-Paraxial Angular Spectrum Method (ASM)</w:t>
      </w:r>
    </w:p>
    <w:p w14:paraId="7BBBDCA7" w14:textId="6885E49F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Free-space optical propagation between adjacent planes separated by distance </w:t>
      </w:r>
      <m:oMath>
        <m:r>
          <w:rPr>
            <w:rFonts w:ascii="Cambria Math" w:hAnsi="Cambria Math"/>
            <w:color w:val="262626"/>
          </w:rPr>
          <m:t>ϵ</m:t>
        </m:r>
      </m:oMath>
      <w:r>
        <w:rPr>
          <w:rFonts w:ascii="Calibri" w:hAnsi="Calibri"/>
          <w:color w:val="262626"/>
        </w:rPr>
        <w:t xml:space="preserve"> </w:t>
      </w:r>
      <w:r w:rsidR="00D17C54">
        <w:rPr>
          <w:rFonts w:ascii="Calibri" w:hAnsi="Calibri"/>
          <w:color w:val="262626"/>
        </w:rPr>
        <w:t>was</w:t>
      </w:r>
      <w:r>
        <w:rPr>
          <w:rFonts w:ascii="Calibri" w:hAnsi="Calibri"/>
          <w:color w:val="262626"/>
        </w:rPr>
        <w:t xml:space="preserve"> calculated using the exact non-paraxial Angular Spectrum Method</w:t>
      </w:r>
      <w:r w:rsidR="00B93B35">
        <w:rPr>
          <w:rFonts w:ascii="Calibri" w:hAnsi="Calibri"/>
          <w:color w:val="262626"/>
        </w:rPr>
        <w:t>. This was done in the frequency domain instead of convolution in the image domain, to save computational costs</w:t>
      </w:r>
      <w:r>
        <w:rPr>
          <w:rFonts w:ascii="Calibri" w:hAnsi="Calibri"/>
          <w:color w:val="262626"/>
        </w:rPr>
        <w:t>:</w:t>
      </w:r>
    </w:p>
    <w:p w14:paraId="710CFF15" w14:textId="5A004297" w:rsidR="00A34111" w:rsidRDefault="00CF4612">
      <w:pPr>
        <w:spacing w:after="120"/>
      </w:pPr>
      <m:oMathPara>
        <m:oMath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3</m:t>
              </m:r>
            </m:e>
          </m:d>
          <m:r>
            <w:rPr>
              <w:rFonts w:ascii="Cambria Math" w:hAnsi="Cambria Math"/>
              <w:color w:val="262626"/>
            </w:rPr>
            <m:t xml:space="preserve"> </m:t>
          </m:r>
          <m:r>
            <w:rPr>
              <w:rFonts w:ascii="Cambria Math" w:hAnsi="Cambria Math"/>
              <w:color w:val="262626"/>
            </w:rPr>
            <m:t>U</m:t>
          </m:r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kx, ky, z +ϵ</m:t>
              </m:r>
            </m:e>
          </m:d>
          <m:r>
            <w:rPr>
              <w:rFonts w:ascii="Cambria Math" w:hAnsi="Cambria Math"/>
              <w:color w:val="262626"/>
            </w:rPr>
            <m:t>= U</m:t>
          </m:r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kx, ky, z</m:t>
              </m:r>
            </m:e>
          </m:d>
          <m:r>
            <w:rPr>
              <w:rFonts w:ascii="Cambria Math" w:hAnsi="Cambria Math"/>
              <w:color w:val="262626"/>
            </w:rPr>
            <m:t>⋅exp</m:t>
          </m:r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62626"/>
                    </w:rPr>
                    <m:t>2πj</m:t>
                  </m:r>
                </m:num>
                <m:den>
                  <m:r>
                    <w:rPr>
                      <w:rFonts w:ascii="Cambria Math" w:hAnsi="Cambria Math"/>
                      <w:color w:val="262626"/>
                    </w:rPr>
                    <m:t>λ</m:t>
                  </m:r>
                </m:den>
              </m:f>
              <m:r>
                <w:rPr>
                  <w:rFonts w:ascii="Cambria Math" w:hAnsi="Cambria Math"/>
                  <w:color w:val="262626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2626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62626"/>
                        </w:rPr>
                        <m:t>1 -(λk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2626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262626"/>
                            </w:rPr>
                            <m:t>x)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2626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262626"/>
                        </w:rPr>
                        <m:t xml:space="preserve"> -(λk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2626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262626"/>
                            </w:rPr>
                            <m:t>y)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26262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262626"/>
                        </w:rPr>
                        <m:t xml:space="preserve"> </m:t>
                      </m:r>
                    </m:e>
                  </m:d>
                </m:e>
              </m:rad>
              <m:r>
                <w:rPr>
                  <w:rFonts w:ascii="Cambria Math" w:hAnsi="Cambria Math"/>
                  <w:color w:val="262626"/>
                </w:rPr>
                <m:t xml:space="preserve">⋅ϵ </m:t>
              </m:r>
            </m:e>
          </m:d>
        </m:oMath>
      </m:oMathPara>
    </w:p>
    <w:p w14:paraId="1AA2B1C2" w14:textId="602B7C66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where </w:t>
      </w:r>
      <m:oMath>
        <m:r>
          <w:rPr>
            <w:rFonts w:ascii="Cambria Math" w:hAnsi="Cambria Math"/>
            <w:color w:val="262626"/>
          </w:rPr>
          <m:t>kx, ky</m:t>
        </m:r>
      </m:oMath>
      <w:r>
        <w:rPr>
          <w:rFonts w:ascii="Calibri" w:hAnsi="Calibri"/>
          <w:color w:val="262626"/>
        </w:rPr>
        <w:t xml:space="preserve"> are spatial frequency coordinates, </w:t>
      </w:r>
      <m:oMath>
        <m:r>
          <w:rPr>
            <w:rFonts w:ascii="Cambria Math" w:hAnsi="Cambria Math"/>
            <w:color w:val="262626"/>
          </w:rPr>
          <m:t>U</m:t>
        </m:r>
      </m:oMath>
      <w:r w:rsidR="00F97CEF">
        <w:rPr>
          <w:rFonts w:ascii="Calibri" w:hAnsi="Calibri"/>
          <w:color w:val="262626"/>
        </w:rPr>
        <w:t xml:space="preserve"> is the Fourier transform of the illumination</w:t>
      </w:r>
      <w:r>
        <w:rPr>
          <w:rFonts w:ascii="Calibri" w:hAnsi="Calibri"/>
          <w:color w:val="262626"/>
        </w:rPr>
        <w:t xml:space="preserve">, and </w:t>
      </w:r>
      <w:r w:rsidR="005E0B5A">
        <w:rPr>
          <w:rFonts w:ascii="Calibri" w:hAnsi="Calibri"/>
          <w:color w:val="262626"/>
        </w:rPr>
        <w:br/>
      </w:r>
      <m:oMath>
        <m:r>
          <w:rPr>
            <w:rFonts w:ascii="Cambria Math" w:hAnsi="Cambria Math"/>
            <w:color w:val="262626"/>
          </w:rPr>
          <m:t xml:space="preserve">λ = 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532</m:t>
            </m:r>
          </m:e>
          <m:sub>
            <m:r>
              <w:rPr>
                <w:rFonts w:ascii="Cambria Math" w:hAnsi="Cambria Math"/>
                <w:color w:val="262626"/>
              </w:rPr>
              <m:t>nm</m:t>
            </m:r>
          </m:sub>
        </m:sSub>
      </m:oMath>
      <w:r>
        <w:rPr>
          <w:rFonts w:ascii="Calibri" w:hAnsi="Calibri"/>
          <w:color w:val="262626"/>
        </w:rPr>
        <w:t xml:space="preserve"> is the illumination wavelength. Spatial frequency components satisfying </w:t>
      </w:r>
      <m:oMath>
        <m:r>
          <m:rPr>
            <m:sty m:val="p"/>
          </m:rPr>
          <w:rPr>
            <w:rFonts w:ascii="Cambria Math" w:hAnsi="Cambria Math"/>
            <w:color w:val="262626"/>
          </w:rPr>
          <w:br/>
        </m:r>
        <m:r>
          <w:rPr>
            <w:rFonts w:ascii="Cambria Math" w:hAnsi="Cambria Math"/>
            <w:color w:val="262626"/>
          </w:rPr>
          <m:t>k</m:t>
        </m:r>
        <m:sSup>
          <m:sSupPr>
            <m:ctrlPr>
              <w:rPr>
                <w:rFonts w:ascii="Cambria Math" w:hAnsi="Cambria Math"/>
                <w:i/>
                <w:color w:val="262626"/>
              </w:rPr>
            </m:ctrlPr>
          </m:sSupPr>
          <m:e>
            <m:r>
              <w:rPr>
                <w:rFonts w:ascii="Cambria Math" w:hAnsi="Cambria Math"/>
                <w:color w:val="262626"/>
              </w:rPr>
              <m:t>x</m:t>
            </m:r>
          </m:e>
          <m:sup>
            <m:r>
              <w:rPr>
                <w:rFonts w:ascii="Cambria Math" w:hAnsi="Cambria Math"/>
                <w:color w:val="262626"/>
              </w:rPr>
              <m:t>2</m:t>
            </m:r>
          </m:sup>
        </m:sSup>
        <m:r>
          <w:rPr>
            <w:rFonts w:ascii="Cambria Math" w:hAnsi="Cambria Math"/>
            <w:color w:val="262626"/>
          </w:rPr>
          <m:t xml:space="preserve"> + k</m:t>
        </m:r>
        <m:sSup>
          <m:sSupPr>
            <m:ctrlPr>
              <w:rPr>
                <w:rFonts w:ascii="Cambria Math" w:hAnsi="Cambria Math"/>
                <w:i/>
                <w:color w:val="262626"/>
              </w:rPr>
            </m:ctrlPr>
          </m:sSupPr>
          <m:e>
            <m:r>
              <w:rPr>
                <w:rFonts w:ascii="Cambria Math" w:hAnsi="Cambria Math"/>
                <w:color w:val="262626"/>
              </w:rPr>
              <m:t>y</m:t>
            </m:r>
          </m:e>
          <m:sup>
            <m:r>
              <w:rPr>
                <w:rFonts w:ascii="Cambria Math" w:hAnsi="Cambria Math"/>
                <w:color w:val="262626"/>
              </w:rPr>
              <m:t>2</m:t>
            </m:r>
          </m:sup>
        </m:sSup>
        <m:r>
          <w:rPr>
            <w:rFonts w:ascii="Cambria Math" w:hAnsi="Cambria Math"/>
            <w:color w:val="262626"/>
          </w:rPr>
          <m:t xml:space="preserve"> &gt; </m:t>
        </m:r>
        <m:sSup>
          <m:sSupPr>
            <m:ctrlPr>
              <w:rPr>
                <w:rFonts w:ascii="Cambria Math" w:hAnsi="Cambria Math"/>
                <w:i/>
                <w:color w:val="262626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26262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2626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2626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262626"/>
                      </w:rPr>
                      <m:t>λ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262626"/>
              </w:rPr>
              <m:t>2</m:t>
            </m:r>
          </m:sup>
        </m:sSup>
      </m:oMath>
      <w:r>
        <w:rPr>
          <w:rFonts w:ascii="Calibri" w:hAnsi="Calibri"/>
          <w:color w:val="262626"/>
        </w:rPr>
        <w:t xml:space="preserve"> correspond to evanescent waves. These evanescent waves decay exponentially over propagation distances much larger than a wavelength and are explicitly zeroed out—a physically rigorous step for exact free-space diffraction [1, 5]</w:t>
      </w:r>
      <w:r w:rsidR="00294DEB">
        <w:rPr>
          <w:rFonts w:ascii="Calibri" w:hAnsi="Calibri"/>
          <w:color w:val="262626"/>
        </w:rPr>
        <w:t>, thus leading to a near-perfect correction</w:t>
      </w:r>
      <w:r>
        <w:rPr>
          <w:rFonts w:ascii="Calibri" w:hAnsi="Calibri"/>
          <w:color w:val="262626"/>
        </w:rPr>
        <w:t>.</w:t>
      </w:r>
    </w:p>
    <w:p w14:paraId="64F6E9E2" w14:textId="4CF82065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 xml:space="preserve">3. </w:t>
      </w:r>
      <w:r w:rsidR="00D46B38">
        <w:rPr>
          <w:rFonts w:ascii="Arial" w:hAnsi="Arial"/>
          <w:color w:val="1F4E79"/>
        </w:rPr>
        <w:t>Tissue, Capillary and Blood Cells Modeling</w:t>
      </w:r>
    </w:p>
    <w:p w14:paraId="6F777A2A" w14:textId="2C111E35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The biological tissue volume </w:t>
      </w:r>
      <w:r w:rsidR="00D46B38">
        <w:rPr>
          <w:rFonts w:ascii="Calibri" w:hAnsi="Calibri"/>
          <w:color w:val="262626"/>
        </w:rPr>
        <w:t xml:space="preserve">in this project </w:t>
      </w:r>
      <w:r>
        <w:rPr>
          <w:rFonts w:ascii="Calibri" w:hAnsi="Calibri"/>
          <w:color w:val="262626"/>
        </w:rPr>
        <w:t xml:space="preserve">is modeled as a </w:t>
      </w:r>
      <m:oMath>
        <m:r>
          <w:rPr>
            <w:rFonts w:ascii="Cambria Math" w:hAnsi="Cambria Math"/>
            <w:color w:val="262626"/>
          </w:rPr>
          <m:t xml:space="preserve">35 x 35 x 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15</m:t>
            </m:r>
          </m:e>
          <m:sub>
            <m:r>
              <w:rPr>
                <w:rFonts w:ascii="Cambria Math" w:hAnsi="Cambria Math"/>
                <w:color w:val="262626"/>
              </w:rPr>
              <m:t>u</m:t>
            </m:r>
            <m:sSup>
              <m:sSupPr>
                <m:ctrlPr>
                  <w:rPr>
                    <w:rFonts w:ascii="Cambria Math" w:hAnsi="Cambria Math"/>
                    <w:i/>
                    <w:color w:val="262626"/>
                  </w:rPr>
                </m:ctrlPr>
              </m:sSupPr>
              <m:e>
                <m:r>
                  <w:rPr>
                    <w:rFonts w:ascii="Cambria Math" w:hAnsi="Cambria Math"/>
                    <w:color w:val="262626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262626"/>
                  </w:rPr>
                  <m:t>3</m:t>
                </m:r>
              </m:sup>
            </m:sSup>
          </m:sub>
        </m:sSub>
      </m:oMath>
      <w:r w:rsidR="00D46B38">
        <w:rPr>
          <w:rFonts w:ascii="Calibri" w:hAnsi="Calibri"/>
          <w:color w:val="262626"/>
        </w:rPr>
        <w:t xml:space="preserve"> </w:t>
      </w:r>
      <w:r>
        <w:rPr>
          <w:rFonts w:ascii="Calibri" w:hAnsi="Calibri"/>
          <w:color w:val="262626"/>
        </w:rPr>
        <w:t xml:space="preserve"> block embedded with a single central capillar</w:t>
      </w:r>
      <w:r w:rsidR="00D46B38">
        <w:rPr>
          <w:rFonts w:ascii="Calibri" w:hAnsi="Calibri"/>
          <w:color w:val="262626"/>
        </w:rPr>
        <w:t xml:space="preserve">y. This capillary contracts over </w:t>
      </w:r>
      <w:r w:rsidR="0048385B">
        <w:rPr>
          <w:rFonts w:ascii="Calibri" w:hAnsi="Calibri"/>
          <w:color w:val="262626"/>
        </w:rPr>
        <w:t>time and</w:t>
      </w:r>
      <w:r w:rsidR="00D46B38">
        <w:rPr>
          <w:rFonts w:ascii="Calibri" w:hAnsi="Calibri"/>
          <w:color w:val="262626"/>
        </w:rPr>
        <w:t xml:space="preserve"> allows the flow of up to 2</w:t>
      </w:r>
      <w:r>
        <w:rPr>
          <w:rFonts w:ascii="Calibri" w:hAnsi="Calibri"/>
          <w:color w:val="262626"/>
        </w:rPr>
        <w:t xml:space="preserve"> red blood cells </w:t>
      </w:r>
      <w:r w:rsidR="00D46B38">
        <w:rPr>
          <w:rFonts w:ascii="Calibri" w:hAnsi="Calibri"/>
          <w:color w:val="262626"/>
        </w:rPr>
        <w:t xml:space="preserve">in series </w:t>
      </w:r>
      <w:r>
        <w:rPr>
          <w:rFonts w:ascii="Calibri" w:hAnsi="Calibri"/>
          <w:color w:val="262626"/>
        </w:rPr>
        <w:t>(RBCs).</w:t>
      </w:r>
    </w:p>
    <w:p w14:paraId="1D16ECBC" w14:textId="2A4DAE1D" w:rsidR="00D46B38" w:rsidRDefault="00F3157B">
      <w:pPr>
        <w:pStyle w:val="Heading2"/>
        <w:spacing w:before="240" w:after="80"/>
        <w:rPr>
          <w:rFonts w:ascii="Arial" w:hAnsi="Arial"/>
          <w:color w:val="595959"/>
          <w:sz w:val="23"/>
        </w:rPr>
      </w:pPr>
      <w:r>
        <w:rPr>
          <w:rFonts w:ascii="Arial" w:hAnsi="Arial"/>
          <w:color w:val="595959"/>
          <w:sz w:val="23"/>
        </w:rPr>
        <w:t xml:space="preserve">3.1 </w:t>
      </w:r>
      <w:r w:rsidR="00D46B38">
        <w:rPr>
          <w:rFonts w:ascii="Arial" w:hAnsi="Arial"/>
          <w:color w:val="595959"/>
          <w:sz w:val="23"/>
        </w:rPr>
        <w:t>Aberrating Tissue Modelling</w:t>
      </w:r>
    </w:p>
    <w:p w14:paraId="5B66ADA0" w14:textId="77777777" w:rsidR="001A152E" w:rsidRPr="00B531C7" w:rsidRDefault="001A152E" w:rsidP="00B531C7">
      <w:pPr>
        <w:spacing w:after="120"/>
        <w:rPr>
          <w:rFonts w:ascii="Calibri" w:hAnsi="Calibri" w:cs="Calibri"/>
          <w:color w:val="262626"/>
          <w:rtl/>
        </w:rPr>
      </w:pPr>
      <w:r w:rsidRPr="00B531C7">
        <w:rPr>
          <w:rFonts w:ascii="Calibri" w:hAnsi="Calibri" w:cs="Calibri"/>
          <w:color w:val="262626"/>
        </w:rPr>
        <w:t xml:space="preserve">The aberrating tissue was modeled as randomly generated refractive-index spheres in a 3D volume, each contributing a smooth phase bump scaled by its index contrast. Summing and exponentiating these gives a complex transmission volume, band-limited by Fourier filtering with a spatial-support constraint </w:t>
      </w:r>
      <w:r w:rsidRPr="00B531C7">
        <w:rPr>
          <w:rFonts w:ascii="Calibri" w:hAnsi="Calibri" w:cs="Calibri"/>
          <w:color w:val="262626"/>
        </w:rPr>
        <w:lastRenderedPageBreak/>
        <w:t>(suppressing edge artifacts in the FFT propagation) and a circular NA cutoff (removing non-physical high frequencies). The fine axial sampling is then averaged into 2 coarse slabs forming the discrete phase screens. A central capillary runs along the Y-axis, perpendicular to propagation, initialized empty (uniform zero phase) until 2 RBCs enter and alter the aberration.</w:t>
      </w:r>
    </w:p>
    <w:p w14:paraId="55967FCA" w14:textId="1C07341B" w:rsidR="00A34111" w:rsidRDefault="00122B13" w:rsidP="001A152E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 xml:space="preserve">3.2 </w:t>
      </w:r>
      <w:r w:rsidR="00F3157B">
        <w:rPr>
          <w:rFonts w:ascii="Arial" w:hAnsi="Arial"/>
          <w:color w:val="595959"/>
          <w:sz w:val="23"/>
        </w:rPr>
        <w:t>Capillary Geometry and Periodic Vasomotion</w:t>
      </w:r>
    </w:p>
    <w:p w14:paraId="09B13CD5" w14:textId="08355F3D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Human capillaries have baseline internal diameters ranging from 4 to 10 um[3]. In </w:t>
      </w:r>
      <w:r w:rsidR="007F0729">
        <w:rPr>
          <w:rFonts w:ascii="Calibri" w:hAnsi="Calibri"/>
          <w:color w:val="262626"/>
        </w:rPr>
        <w:t xml:space="preserve">this </w:t>
      </w:r>
      <w:r>
        <w:rPr>
          <w:rFonts w:ascii="Calibri" w:hAnsi="Calibri"/>
          <w:color w:val="262626"/>
        </w:rPr>
        <w:t xml:space="preserve">model, the capillary runs longitudinally through the center of the tissue volume along the Y-axis. </w:t>
      </w:r>
      <w:r w:rsidR="007F0729">
        <w:rPr>
          <w:rFonts w:ascii="Calibri" w:hAnsi="Calibri"/>
          <w:color w:val="262626"/>
        </w:rPr>
        <w:t>The</w:t>
      </w:r>
      <w:r>
        <w:rPr>
          <w:rFonts w:ascii="Calibri" w:hAnsi="Calibri"/>
          <w:color w:val="262626"/>
        </w:rPr>
        <w:t xml:space="preserve"> capillary lumen exhibits periodic vasomotion with an 8-second cycle:</w:t>
      </w:r>
    </w:p>
    <w:p w14:paraId="6F775FB0" w14:textId="15F0E869" w:rsidR="00A34111" w:rsidRDefault="008A5734">
      <w:pPr>
        <w:spacing w:after="120"/>
      </w:pPr>
      <m:oMathPara>
        <m:oMath>
          <m:r>
            <w:rPr>
              <w:rFonts w:ascii="Cambria Math" w:hAnsi="Cambria Math"/>
              <w:color w:val="262626"/>
            </w:rPr>
            <m:t>d</m:t>
          </m:r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t</m:t>
              </m:r>
            </m:e>
          </m:d>
          <m:r>
            <w:rPr>
              <w:rFonts w:ascii="Cambria Math" w:hAnsi="Cambria Math"/>
              <w:color w:val="262626"/>
            </w:rPr>
            <m:t>= 7- 3 cos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2626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262626"/>
                        </w:rPr>
                        <m:t>2πt</m:t>
                      </m:r>
                    </m:num>
                    <m:den>
                      <m:r>
                        <w:rPr>
                          <w:rFonts w:ascii="Cambria Math" w:hAnsi="Cambria Math"/>
                          <w:color w:val="262626"/>
                        </w:rPr>
                        <m:t>8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color w:val="262626"/>
                </w:rPr>
                <m:t>μm</m:t>
              </m:r>
            </m:sub>
          </m:sSub>
        </m:oMath>
      </m:oMathPara>
    </w:p>
    <w:p w14:paraId="519ED880" w14:textId="7F3E8A39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yielding a minimum constricted inner diameter of 4.0 um and a maximum relaxed inner diameter of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10</m:t>
            </m:r>
          </m:e>
          <m:sub>
            <m:r>
              <w:rPr>
                <w:rFonts w:ascii="Cambria Math" w:hAnsi="Cambria Math"/>
                <w:color w:val="262626"/>
              </w:rPr>
              <m:t>μm</m:t>
            </m:r>
          </m:sub>
        </m:sSub>
      </m:oMath>
      <w:r>
        <w:rPr>
          <w:rFonts w:ascii="Calibri" w:hAnsi="Calibri"/>
          <w:color w:val="262626"/>
        </w:rPr>
        <w:t xml:space="preserve"> [3].</w:t>
      </w:r>
    </w:p>
    <w:p w14:paraId="55E48030" w14:textId="51C4A8B8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3.</w:t>
      </w:r>
      <w:r w:rsidR="0053464F">
        <w:rPr>
          <w:rFonts w:ascii="Arial" w:hAnsi="Arial"/>
          <w:color w:val="595959"/>
          <w:sz w:val="23"/>
        </w:rPr>
        <w:t>3</w:t>
      </w:r>
      <w:r>
        <w:rPr>
          <w:rFonts w:ascii="Arial" w:hAnsi="Arial"/>
          <w:color w:val="595959"/>
          <w:sz w:val="23"/>
        </w:rPr>
        <w:t xml:space="preserve"> RBC Morphological Deformation, Speed, and Optical Properties</w:t>
      </w:r>
    </w:p>
    <w:p w14:paraId="3A169B89" w14:textId="4F8BFA13" w:rsidR="00A34111" w:rsidRPr="00B531C7" w:rsidRDefault="00B531C7" w:rsidP="00B531C7">
      <w:pPr>
        <w:spacing w:after="120"/>
        <w:rPr>
          <w:rFonts w:ascii="Calibri" w:hAnsi="Calibri" w:cs="Calibri"/>
          <w:color w:val="262626"/>
        </w:rPr>
      </w:pPr>
      <w:r w:rsidRPr="00B531C7">
        <w:rPr>
          <w:rFonts w:ascii="Calibri" w:hAnsi="Calibri" w:cs="Calibri"/>
          <w:color w:val="262626"/>
        </w:rPr>
        <w:t>Red blood cells have a resting biconcave disc diameter of 6 to 8 μm and a volume of ~90 fL [3]. To navigate narrow capillaries, RBCs deform into axisymmetric 'bullet-like' or 'parachute-like' elongated shapes [4]; when the lumen constricts to 4 μm, the cell stretches along the flow axis to 10 to 12 μm while maintaining constant volume [4]. Here the RBC is modeled as a rectangle for simplicity, since the system's output depends on the sum of all tissue aberrations and approximate dimensions suffice. Flow velocity varies with vasomotion from v_RBC = 8 μm/s during constriction up to 25 μm/s in relaxed segments [4], with both speed and shape scaling linearly with capillary width. At λ = 532 nm the RBC refractive index was set to 1.38 [3].</w:t>
      </w:r>
    </w:p>
    <w:p w14:paraId="00A267FE" w14:textId="158C062A" w:rsidR="00A34111" w:rsidRPr="00A3195E" w:rsidRDefault="00F3157B">
      <w:pPr>
        <w:keepNext/>
        <w:spacing w:before="80" w:after="240"/>
        <w:rPr>
          <w:b/>
          <w:bCs/>
        </w:rPr>
      </w:pPr>
      <w:r>
        <w:rPr>
          <w:rFonts w:ascii="Arial" w:hAnsi="Arial"/>
          <w:b/>
          <w:color w:val="1F4E79"/>
          <w:sz w:val="19"/>
        </w:rPr>
        <w:t xml:space="preserve">Figure 2: </w:t>
      </w:r>
      <w:r w:rsidR="00A3195E">
        <w:rPr>
          <w:rFonts w:ascii="Arial" w:hAnsi="Arial"/>
          <w:b/>
          <w:bCs/>
          <w:i/>
          <w:color w:val="595959"/>
          <w:sz w:val="19"/>
        </w:rPr>
        <w:t xml:space="preserve">Insert the </w:t>
      </w:r>
      <w:r w:rsidR="007A229A">
        <w:rPr>
          <w:rFonts w:ascii="Arial" w:hAnsi="Arial"/>
          <w:b/>
          <w:bCs/>
          <w:i/>
          <w:color w:val="595959"/>
          <w:sz w:val="19"/>
        </w:rPr>
        <w:t>aberration layer over time, will be waiting at the submission subfolder</w:t>
      </w:r>
    </w:p>
    <w:p w14:paraId="22F146CC" w14:textId="77777777" w:rsidR="00294F3E" w:rsidRDefault="00294F3E">
      <w:pPr>
        <w:rPr>
          <w:rFonts w:ascii="Arial" w:eastAsiaTheme="majorEastAsia" w:hAnsi="Arial" w:cstheme="majorBidi"/>
          <w:b/>
          <w:bCs/>
          <w:color w:val="1F4E79"/>
          <w:sz w:val="28"/>
          <w:szCs w:val="28"/>
        </w:rPr>
      </w:pPr>
      <w:r>
        <w:rPr>
          <w:rFonts w:ascii="Arial" w:hAnsi="Arial"/>
          <w:color w:val="1F4E79"/>
        </w:rPr>
        <w:br w:type="page"/>
      </w:r>
    </w:p>
    <w:p w14:paraId="717C23BB" w14:textId="50493133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lastRenderedPageBreak/>
        <w:t>4. Generated Tissue Slices &amp; Two-RBC Dynamic Evolution Over Time</w:t>
      </w:r>
    </w:p>
    <w:p w14:paraId="2038344B" w14:textId="33D78FC4" w:rsidR="00294F3E" w:rsidRDefault="00F3157B">
      <w:pPr>
        <w:spacing w:after="120"/>
        <w:rPr>
          <w:rFonts w:ascii="Calibri" w:hAnsi="Calibri"/>
          <w:color w:val="262626"/>
        </w:rPr>
      </w:pPr>
      <w:r>
        <w:rPr>
          <w:rFonts w:ascii="Calibri" w:hAnsi="Calibri"/>
          <w:color w:val="262626"/>
        </w:rPr>
        <w:t xml:space="preserve">The simulation evaluates </w:t>
      </w:r>
      <m:oMath>
        <m:r>
          <w:rPr>
            <w:rFonts w:ascii="Cambria Math" w:hAnsi="Cambria Math"/>
            <w:color w:val="262626"/>
          </w:rPr>
          <m:t>17</m:t>
        </m:r>
      </m:oMath>
      <w:r>
        <w:rPr>
          <w:rFonts w:ascii="Calibri" w:hAnsi="Calibri"/>
          <w:color w:val="262626"/>
        </w:rPr>
        <w:t xml:space="preserve"> discrete timesteps spanning </w:t>
      </w:r>
      <m:oMath>
        <m:r>
          <w:rPr>
            <w:rFonts w:ascii="Cambria Math" w:hAnsi="Cambria Math"/>
            <w:color w:val="262626"/>
          </w:rPr>
          <m:t xml:space="preserve">t = 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0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>
        <w:rPr>
          <w:rFonts w:ascii="Calibri" w:hAnsi="Calibri"/>
          <w:color w:val="262626"/>
        </w:rPr>
        <w:t xml:space="preserve"> to </w:t>
      </w:r>
      <m:oMath>
        <m:r>
          <w:rPr>
            <w:rFonts w:ascii="Cambria Math" w:hAnsi="Cambria Math"/>
            <w:color w:val="262626"/>
          </w:rPr>
          <m:t xml:space="preserve">t = 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4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>
        <w:rPr>
          <w:rFonts w:ascii="Calibri" w:hAnsi="Calibri"/>
          <w:color w:val="262626"/>
        </w:rPr>
        <w:t xml:space="preserve"> sampled at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4</m:t>
            </m:r>
          </m:e>
          <m:sub>
            <m:r>
              <w:rPr>
                <w:rFonts w:ascii="Cambria Math" w:hAnsi="Cambria Math"/>
                <w:color w:val="262626"/>
              </w:rPr>
              <m:t>Hz</m:t>
            </m:r>
          </m:sub>
        </m:sSub>
      </m:oMath>
      <w:r>
        <w:rPr>
          <w:rFonts w:ascii="Calibri" w:hAnsi="Calibri"/>
          <w:color w:val="262626"/>
        </w:rPr>
        <w:t xml:space="preserve"> </w:t>
      </w:r>
    </w:p>
    <w:p w14:paraId="79D2F5A1" w14:textId="0152AB35" w:rsidR="00CA1B5E" w:rsidRDefault="00F3157B" w:rsidP="00CA1B5E">
      <w:pPr>
        <w:rPr>
          <w:rFonts w:ascii="Calibri" w:hAnsi="Calibri"/>
          <w:b/>
          <w:bCs/>
          <w:color w:val="262626"/>
        </w:rPr>
      </w:pPr>
      <w:r>
        <w:rPr>
          <w:rFonts w:ascii="Calibri" w:hAnsi="Calibri"/>
          <w:color w:val="262626"/>
        </w:rPr>
        <w:t>(</w:t>
      </w:r>
      <m:oMath>
        <m:r>
          <m:rPr>
            <m:sty m:val="p"/>
          </m:rPr>
          <w:rPr>
            <w:rFonts w:ascii="Cambria Math" w:hAnsi="Cambria Math"/>
            <w:color w:val="262626"/>
          </w:rPr>
          <m:t>Δ</m:t>
        </m:r>
        <m:r>
          <w:rPr>
            <w:rFonts w:ascii="Cambria Math" w:hAnsi="Cambria Math"/>
            <w:color w:val="262626"/>
          </w:rPr>
          <m:t>t=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4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>
        <w:rPr>
          <w:rFonts w:ascii="Calibri" w:hAnsi="Calibri"/>
          <w:color w:val="262626"/>
        </w:rPr>
        <w:t xml:space="preserve">). The </w:t>
      </w:r>
      <m:oMath>
        <m:r>
          <w:rPr>
            <w:rFonts w:ascii="Cambria Math" w:hAnsi="Cambria Math"/>
            <w:color w:val="262626"/>
          </w:rPr>
          <m:t>3D</m:t>
        </m:r>
      </m:oMath>
      <w:r>
        <w:rPr>
          <w:rFonts w:ascii="Calibri" w:hAnsi="Calibri"/>
          <w:color w:val="262626"/>
        </w:rPr>
        <w:t xml:space="preserve"> volume is sliced into </w:t>
      </w:r>
      <m:oMath>
        <m:r>
          <w:rPr>
            <w:rFonts w:ascii="Cambria Math" w:hAnsi="Cambria Math"/>
            <w:color w:val="262626"/>
          </w:rPr>
          <m:t>M = 2</m:t>
        </m:r>
      </m:oMath>
      <w:r>
        <w:rPr>
          <w:rFonts w:ascii="Calibri" w:hAnsi="Calibri"/>
          <w:color w:val="262626"/>
        </w:rPr>
        <w:t xml:space="preserve"> discrete phase planes: Plane A (covering the entrance half </w:t>
      </w:r>
      <m:oMath>
        <m:r>
          <w:rPr>
            <w:rFonts w:ascii="Cambria Math" w:hAnsi="Cambria Math"/>
            <w:color w:val="262626"/>
          </w:rPr>
          <m:t>z</m:t>
        </m:r>
      </m:oMath>
      <w:r>
        <w:rPr>
          <w:rFonts w:ascii="Calibri" w:hAnsi="Calibri"/>
          <w:color w:val="262626"/>
        </w:rPr>
        <w:t xml:space="preserve"> in </w:t>
      </w:r>
      <m:oMath>
        <m:r>
          <w:rPr>
            <w:rFonts w:ascii="Cambria Math" w:hAnsi="Cambria Math"/>
            <w:color w:val="262626"/>
          </w:rPr>
          <m:t>[0,</m:t>
        </m:r>
        <m:f>
          <m:fPr>
            <m:ctrlPr>
              <w:rPr>
                <w:rFonts w:ascii="Cambria Math" w:hAnsi="Cambria Math"/>
                <w:i/>
                <w:color w:val="262626"/>
              </w:rPr>
            </m:ctrlPr>
          </m:fPr>
          <m:num>
            <m:r>
              <w:rPr>
                <w:rFonts w:ascii="Cambria Math" w:hAnsi="Cambria Math"/>
                <w:color w:val="262626"/>
              </w:rPr>
              <m:t>Z</m:t>
            </m:r>
          </m:num>
          <m:den>
            <m:r>
              <w:rPr>
                <w:rFonts w:ascii="Cambria Math" w:hAnsi="Cambria Math"/>
                <w:color w:val="262626"/>
              </w:rPr>
              <m:t>2</m:t>
            </m:r>
          </m:den>
        </m:f>
        <m:r>
          <w:rPr>
            <w:rFonts w:ascii="Cambria Math" w:hAnsi="Cambria Math"/>
            <w:color w:val="262626"/>
          </w:rPr>
          <m:t>]</m:t>
        </m:r>
      </m:oMath>
      <w:r>
        <w:rPr>
          <w:rFonts w:ascii="Calibri" w:hAnsi="Calibri"/>
          <w:color w:val="262626"/>
        </w:rPr>
        <w:t xml:space="preserve">) and Plane B (covering the exit half </w:t>
      </w:r>
      <m:oMath>
        <m:r>
          <w:rPr>
            <w:rFonts w:ascii="Cambria Math" w:hAnsi="Cambria Math"/>
            <w:color w:val="262626"/>
          </w:rPr>
          <m:t>z</m:t>
        </m:r>
      </m:oMath>
      <w:r>
        <w:rPr>
          <w:rFonts w:ascii="Calibri" w:hAnsi="Calibri"/>
          <w:color w:val="262626"/>
        </w:rPr>
        <w:t xml:space="preserve"> in </w:t>
      </w:r>
      <m:oMath>
        <m:r>
          <w:rPr>
            <w:rFonts w:ascii="Cambria Math" w:hAnsi="Cambria Math"/>
            <w:color w:val="262626"/>
          </w:rPr>
          <m:t>[</m:t>
        </m:r>
        <m:f>
          <m:fPr>
            <m:ctrlPr>
              <w:rPr>
                <w:rFonts w:ascii="Cambria Math" w:hAnsi="Cambria Math"/>
                <w:i/>
                <w:color w:val="262626"/>
              </w:rPr>
            </m:ctrlPr>
          </m:fPr>
          <m:num>
            <m:r>
              <w:rPr>
                <w:rFonts w:ascii="Cambria Math" w:hAnsi="Cambria Math"/>
                <w:color w:val="262626"/>
              </w:rPr>
              <m:t>Z</m:t>
            </m:r>
          </m:num>
          <m:den>
            <m:r>
              <w:rPr>
                <w:rFonts w:ascii="Cambria Math" w:hAnsi="Cambria Math"/>
                <w:color w:val="262626"/>
              </w:rPr>
              <m:t>2</m:t>
            </m:r>
          </m:den>
        </m:f>
        <m:r>
          <w:rPr>
            <w:rFonts w:ascii="Cambria Math" w:hAnsi="Cambria Math"/>
            <w:color w:val="262626"/>
          </w:rPr>
          <m:t>, Z]</m:t>
        </m:r>
      </m:oMath>
      <w:r>
        <w:rPr>
          <w:rFonts w:ascii="Calibri" w:hAnsi="Calibri"/>
          <w:color w:val="262626"/>
        </w:rPr>
        <w:t>)</w:t>
      </w:r>
      <w:r w:rsidR="0082789A">
        <w:rPr>
          <w:rFonts w:ascii="Calibri" w:hAnsi="Calibri"/>
          <w:color w:val="262626"/>
        </w:rPr>
        <w:t xml:space="preserve">. Since the capillary is placed at the center of the tissue, its </w:t>
      </w:r>
      <w:r w:rsidR="00E807C5">
        <w:rPr>
          <w:rFonts w:ascii="Calibri" w:hAnsi="Calibri"/>
          <w:color w:val="262626"/>
        </w:rPr>
        <w:t>effects</w:t>
      </w:r>
      <w:r w:rsidR="0082789A">
        <w:rPr>
          <w:rFonts w:ascii="Calibri" w:hAnsi="Calibri"/>
          <w:color w:val="262626"/>
        </w:rPr>
        <w:t xml:space="preserve"> can be seen in both aberration planes</w:t>
      </w:r>
      <w:r w:rsidR="00E807C5">
        <w:rPr>
          <w:rFonts w:ascii="Calibri" w:hAnsi="Calibri"/>
          <w:color w:val="262626"/>
        </w:rPr>
        <w:t xml:space="preserve"> </w:t>
      </w:r>
      <w:r w:rsidR="00E807C5">
        <w:rPr>
          <w:rFonts w:ascii="Calibri" w:hAnsi="Calibri"/>
          <w:b/>
          <w:bCs/>
          <w:color w:val="262626"/>
        </w:rPr>
        <w:t>in figure TBD</w:t>
      </w:r>
    </w:p>
    <w:p w14:paraId="12A460F1" w14:textId="6B482AFF" w:rsidR="00A34111" w:rsidRPr="008C7E61" w:rsidRDefault="00F3157B" w:rsidP="00CA1B5E">
      <w:pPr>
        <w:rPr>
          <w:rFonts w:ascii="Calibri" w:hAnsi="Calibri"/>
          <w:b/>
          <w:bCs/>
          <w:color w:val="262626"/>
          <w:rtl/>
          <w:lang w:bidi="he-IL"/>
        </w:rPr>
      </w:pPr>
      <w:r>
        <w:rPr>
          <w:rFonts w:ascii="Calibri" w:hAnsi="Calibri"/>
          <w:color w:val="262626"/>
        </w:rPr>
        <w:t xml:space="preserve">The simulation tracks two sequential RBCs traversing the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35</m:t>
            </m:r>
          </m:e>
          <m:sub>
            <m:r>
              <w:rPr>
                <w:rFonts w:ascii="Cambria Math" w:hAnsi="Cambria Math"/>
                <w:color w:val="262626"/>
              </w:rPr>
              <m:t>μm</m:t>
            </m:r>
          </m:sub>
        </m:sSub>
      </m:oMath>
      <w:r>
        <w:rPr>
          <w:rFonts w:ascii="Calibri" w:hAnsi="Calibri"/>
          <w:color w:val="262626"/>
        </w:rPr>
        <w:t xml:space="preserve"> long capillary</w:t>
      </w:r>
      <w:r w:rsidR="008C7E61">
        <w:rPr>
          <w:rFonts w:ascii="Calibri" w:hAnsi="Calibri"/>
          <w:color w:val="262626"/>
        </w:rPr>
        <w:t xml:space="preserve">. </w:t>
      </w:r>
      <w:r w:rsidR="008C7E61">
        <w:rPr>
          <w:rFonts w:ascii="Calibri" w:hAnsi="Calibri"/>
          <w:b/>
          <w:bCs/>
          <w:color w:val="262626"/>
        </w:rPr>
        <w:t>Show in slices over time</w:t>
      </w:r>
    </w:p>
    <w:p w14:paraId="4727A8A2" w14:textId="592C7288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RBC 1 enters the capillary at </w:t>
      </w:r>
      <m:oMath>
        <m:r>
          <w:rPr>
            <w:rFonts w:ascii="Cambria Math" w:hAnsi="Cambria Math"/>
            <w:color w:val="262626"/>
          </w:rPr>
          <m:t>t=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0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>
        <w:rPr>
          <w:rFonts w:ascii="Calibri" w:hAnsi="Calibri"/>
          <w:color w:val="262626"/>
        </w:rPr>
        <w:t xml:space="preserve"> at </w:t>
      </w:r>
      <m:oMath>
        <m:r>
          <w:rPr>
            <w:rFonts w:ascii="Cambria Math" w:hAnsi="Cambria Math"/>
            <w:color w:val="262626"/>
          </w:rPr>
          <m:t>y=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0</m:t>
            </m:r>
          </m:e>
          <m:sub>
            <m:r>
              <w:rPr>
                <w:rFonts w:ascii="Cambria Math" w:hAnsi="Cambria Math"/>
                <w:color w:val="262626"/>
              </w:rPr>
              <m:t>μm</m:t>
            </m:r>
          </m:sub>
        </m:sSub>
      </m:oMath>
      <w:r>
        <w:rPr>
          <w:rFonts w:ascii="Calibri" w:hAnsi="Calibri"/>
          <w:color w:val="262626"/>
        </w:rPr>
        <w:t xml:space="preserve">. It moves along the Y-axis driven by the local velocity field, reaching the mid-point </w:t>
      </w:r>
      <m:oMath>
        <m:r>
          <w:rPr>
            <w:rFonts w:ascii="Cambria Math" w:hAnsi="Cambria Math"/>
            <w:color w:val="262626"/>
            <w:lang w:bidi="he-IL"/>
          </w:rPr>
          <m:t>y=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10</m:t>
            </m:r>
          </m:e>
          <m:sub>
            <m:r>
              <w:rPr>
                <w:rFonts w:ascii="Cambria Math" w:hAnsi="Cambria Math"/>
                <w:color w:val="262626"/>
              </w:rPr>
              <m:t>μm</m:t>
            </m:r>
          </m:sub>
        </m:sSub>
      </m:oMath>
      <w:r>
        <w:rPr>
          <w:rFonts w:ascii="Calibri" w:hAnsi="Calibri"/>
          <w:color w:val="262626"/>
        </w:rPr>
        <w:t xml:space="preserve"> at </w:t>
      </w:r>
      <m:oMath>
        <m:r>
          <w:rPr>
            <w:rFonts w:ascii="Cambria Math" w:hAnsi="Cambria Math"/>
            <w:color w:val="262626"/>
          </w:rPr>
          <m:t>t=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1.25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>
        <w:rPr>
          <w:rFonts w:ascii="Calibri" w:hAnsi="Calibri"/>
          <w:color w:val="262626"/>
        </w:rPr>
        <w:t xml:space="preserve"> and exiting the tissue volume at </w:t>
      </w:r>
      <m:oMath>
        <m:r>
          <w:rPr>
            <w:rFonts w:ascii="Cambria Math" w:hAnsi="Cambria Math"/>
            <w:color w:val="262626"/>
          </w:rPr>
          <m:t>t=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3.25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>
        <w:rPr>
          <w:rFonts w:ascii="Calibri" w:hAnsi="Calibri"/>
          <w:color w:val="262626"/>
        </w:rPr>
        <w:t>.</w:t>
      </w:r>
    </w:p>
    <w:p w14:paraId="577D39B3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RBC 2 entry is triggered when RBC 1 passes Y = 10.0 um (at t = 1.25 s). RBC 2 enters at Y = 0.0 um, traverses the capillary behind RBC 1, and reaches Y = 22.0 um at t = 4.0 s.</w:t>
      </w:r>
    </w:p>
    <w:p w14:paraId="7A1B629D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This multi-cell progression creates a dynamic 3D phase perturbation that moves across the field of view, providing a realistic testbed for wavefront shaping stability [1, 4].</w:t>
      </w:r>
    </w:p>
    <w:p w14:paraId="07A31208" w14:textId="77777777" w:rsidR="00A34111" w:rsidRDefault="00F3157B">
      <w:pPr>
        <w:keepNext/>
        <w:spacing w:before="80" w:after="240"/>
        <w:rPr>
          <w:rFonts w:ascii="Arial" w:hAnsi="Arial"/>
          <w:i/>
          <w:color w:val="595959"/>
          <w:sz w:val="19"/>
          <w:rtl/>
          <w:lang w:bidi="he-IL"/>
        </w:rPr>
      </w:pPr>
      <w:r>
        <w:rPr>
          <w:rFonts w:ascii="Arial" w:hAnsi="Arial"/>
          <w:b/>
          <w:color w:val="1F4E79"/>
          <w:sz w:val="19"/>
        </w:rPr>
        <w:t xml:space="preserve">Figure 3: </w:t>
      </w:r>
      <w:r>
        <w:rPr>
          <w:rFonts w:ascii="Arial" w:hAnsi="Arial"/>
          <w:i/>
          <w:color w:val="595959"/>
          <w:sz w:val="19"/>
        </w:rPr>
        <w:t>Kinematic Y-position trajectories of RBC 1 (blue) and RBC 2 (red) traversing the 35 um capillary over 17 timesteps (t = 0 to 4.0 s). RBC 2 entry is triggered when RBC 1 reaches Y = 10 um at t = 1.25 s. Both cells induce local phase shifts delta_phi = 2*pi*0.38 as they traverse the volume [1, 4].</w:t>
      </w:r>
    </w:p>
    <w:p w14:paraId="280C5682" w14:textId="7F4A6411" w:rsidR="006F2716" w:rsidRPr="00E636B5" w:rsidRDefault="006F2716">
      <w:pPr>
        <w:keepNext/>
        <w:spacing w:before="80" w:after="240"/>
        <w:rPr>
          <w:sz w:val="144"/>
          <w:szCs w:val="144"/>
          <w:rtl/>
          <w:lang w:bidi="he-IL"/>
        </w:rPr>
      </w:pPr>
      <w:r w:rsidRPr="00E636B5">
        <w:rPr>
          <w:rFonts w:ascii="Arial" w:hAnsi="Arial"/>
          <w:i/>
          <w:color w:val="595959"/>
          <w:sz w:val="72"/>
          <w:szCs w:val="144"/>
          <w:lang w:bidi="he-IL"/>
        </w:rPr>
        <w:t>To do-</w:t>
      </w:r>
      <w:r w:rsidR="008F62E3" w:rsidRPr="00E636B5">
        <w:rPr>
          <w:rFonts w:ascii="Arial" w:hAnsi="Arial"/>
          <w:i/>
          <w:color w:val="595959"/>
          <w:sz w:val="72"/>
          <w:szCs w:val="144"/>
          <w:lang w:bidi="he-IL"/>
        </w:rPr>
        <w:t xml:space="preserve"> explain equations over time, show outputs + correlation, say it measures robustness, summarize</w:t>
      </w:r>
    </w:p>
    <w:p w14:paraId="15F76D17" w14:textId="77777777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>5. Wavefront Correction Performance: Static vs. Stale Calibration</w:t>
      </w:r>
    </w:p>
    <w:p w14:paraId="5020B6F7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Wavefront shaping optimization aims to determine conjugate phase masks C_A(x, y) = -angle(A_1(x, y)) and C_B(x, y) = -angle(A_2(x, y)) applied to SLM correction planes to focus light into a diffraction-limited spot behind the tissue [1, 2].</w:t>
      </w:r>
    </w:p>
    <w:p w14:paraId="1217F0A2" w14:textId="77777777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5.1 Ideal Static Calibration (t = 0 s)</w:t>
      </w:r>
    </w:p>
    <w:p w14:paraId="3B773498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 xml:space="preserve">When the correction masks C_A, C_B are computed for the static background tissue at t = 0 s (prior to RBC entry), the phase distortions introduced by Planes A and B are perfectly cancelled. Under this ideal </w:t>
      </w:r>
      <w:r>
        <w:rPr>
          <w:rFonts w:ascii="Calibri" w:hAnsi="Calibri"/>
          <w:color w:val="262626"/>
        </w:rPr>
        <w:lastRenderedPageBreak/>
        <w:t>calibration, the output field u_out achieves exact constructive interference at the focal target, forming a symmetric, high-intensity diffraction-limited Airy spot with normalized peak intensity I_max = 1.00 [1, 2].</w:t>
      </w:r>
    </w:p>
    <w:p w14:paraId="67297878" w14:textId="77777777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5.2 Stale Calibration Decay During RBC Transit</w:t>
      </w:r>
    </w:p>
    <w:p w14:paraId="3CFF77D9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In practical imaging scenarios, computing new correction masks at every frame is impossible due to SLM refresh rate limits. When the fixed correction masks (calibrated at t = 0 s) are applied to subsequent timesteps t &gt; 0 s, the calibration becomes 'stale' [1]. As RBC 1 and RBC 2 enter and traverse the capillary, their high refractive index mismatch (delta_n = 0.38) introduces localized phase errors:</w:t>
      </w:r>
    </w:p>
    <w:p w14:paraId="2FA59B05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As RBC 1 moves into Plane A and Plane B, the peak intensity of the refocused spot drops rapidly from I_max = 1.00 down to I_max ~ 0.15 at t = 2.50 - 2.75 s.</w:t>
      </w:r>
    </w:p>
    <w:p w14:paraId="7F38EAD3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The focused energy leaks into surrounding speckle side-lobes, destroying the focal spot symmetry.</w:t>
      </w:r>
    </w:p>
    <w:p w14:paraId="4595A2F4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At t = 4.0 s, as RBC 1 exits the volume and RBC 2 moves toward the exit boundary, the phase error decreases and the peak intensity partially recovers to I_max ~ 0.32 [1].</w:t>
      </w:r>
    </w:p>
    <w:p w14:paraId="18993FB0" w14:textId="77777777" w:rsidR="00A34111" w:rsidRDefault="00F3157B">
      <w:pPr>
        <w:keepNext/>
        <w:spacing w:before="80" w:after="240"/>
      </w:pPr>
      <w:r>
        <w:rPr>
          <w:rFonts w:ascii="Arial" w:hAnsi="Arial"/>
          <w:b/>
          <w:color w:val="1F4E79"/>
          <w:sz w:val="19"/>
        </w:rPr>
        <w:t xml:space="preserve">Figure 4: </w:t>
      </w:r>
      <w:r>
        <w:rPr>
          <w:rFonts w:ascii="Arial" w:hAnsi="Arial"/>
          <w:i/>
          <w:color w:val="595959"/>
          <w:sz w:val="19"/>
        </w:rPr>
        <w:t>Cropped 5 x 5 um^2 focal spot intensity maps |u_out(t)|^2 across selected timesteps under stale t=0 s calibration. (a) Perfect diffraction-limited focal spot at t=0.0 s (I_max = 1.00); (b-c) Severe spot degradation and speckle blooming during peak RBC transit at t=1.5 s and t=2.75 s; (d) Focal spot intensity recovery at t=4.0 s as RBC 1 clears the field of view [1].</w:t>
      </w:r>
    </w:p>
    <w:p w14:paraId="4A2CFCA2" w14:textId="77777777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>6. Statistical Evaluation: Temporal Speckle Auto-Correlation g2(tau)</w:t>
      </w:r>
    </w:p>
    <w:p w14:paraId="3AE4A772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To quantitatively characterize the temporal stability of the scattered optical field, we calculate the normalized temporal speckle auto-correlation function g2(tau) across the 17 timesteps [1, 5].</w:t>
      </w:r>
    </w:p>
    <w:p w14:paraId="70F89D06" w14:textId="77777777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6.1 Spatial Normalization &amp; Cauchy-Schwarz Bounds</w:t>
      </w:r>
    </w:p>
    <w:p w14:paraId="0CACDC81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The temporal speckle auto-correlation g2(tau) between the initial output field u_out(0) and the field at time tau is defined as:</w:t>
      </w:r>
    </w:p>
    <w:p w14:paraId="5E93F4F0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g2(tau) = &lt; |u_out(0)|^2 * |u_out(tau)|^2 &gt; / ( &lt; |u_out(0)|^2 &gt; * &lt; |u_out(tau)|^2 &gt; )</w:t>
      </w:r>
    </w:p>
    <w:p w14:paraId="6D287E3E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where &lt; ... &gt; denotes spatial averaging over the sensor camera plane. By enforcing spatial normalization, g2(0) = 1.00 at zero time lag. According to the Cauchy-Schwarz inequality, the correlation function is strictly bounded within 0 &lt;= g2(tau) &lt;= 1.00 for all time lags [1, 5].</w:t>
      </w:r>
    </w:p>
    <w:p w14:paraId="457FEF4F" w14:textId="77777777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6.2 U-Shaped Correlation Curve and Physical Interpretation</w:t>
      </w:r>
    </w:p>
    <w:p w14:paraId="580C7AFF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The computed g2(tau) curve exhibits a characteristic non-monotonic U-shape:</w:t>
      </w:r>
    </w:p>
    <w:p w14:paraId="71D7658C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1. Initial Rapid Decay (tau = 0 to 1.5 s): As RBC 1 enters the tissue, g2(tau) drops steeply from 1.00 to 0.45, reflecting rapid phase decorrelation as the cell disrupts the static wavefront.</w:t>
      </w:r>
    </w:p>
    <w:p w14:paraId="6F5F8EB0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2. Correlation Minimum (tau = 2.5 to 2.75 s): The correlation reaches its minimum value g2_min ~ 0.18 at tau = 2.75 s, corresponding to the moment of maximum optical perturbation when RBC 1 and RBC 2 simultaneously occupy the central capillary volume.</w:t>
      </w:r>
    </w:p>
    <w:p w14:paraId="3FF1E641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lastRenderedPageBreak/>
        <w:t>3. Rebound and Recovery (tau = 3.0 to 4.0 s): As RBC 1 exits the 35 um volume, the localized perturbation diminishes, causing g2(tau) to rebound to g2 ~ 0.32 - 0.35 at t = 4.0 s [1].</w:t>
      </w:r>
    </w:p>
    <w:p w14:paraId="3E1B303E" w14:textId="77777777" w:rsidR="00A34111" w:rsidRDefault="00F3157B">
      <w:pPr>
        <w:keepNext/>
        <w:spacing w:before="80" w:after="240"/>
      </w:pPr>
      <w:r>
        <w:rPr>
          <w:rFonts w:ascii="Arial" w:hAnsi="Arial"/>
          <w:b/>
          <w:color w:val="1F4E79"/>
          <w:sz w:val="19"/>
        </w:rPr>
        <w:t xml:space="preserve">Figure 5: </w:t>
      </w:r>
      <w:r>
        <w:rPr>
          <w:rFonts w:ascii="Arial" w:hAnsi="Arial"/>
          <w:i/>
          <w:color w:val="595959"/>
          <w:sz w:val="19"/>
        </w:rPr>
        <w:t>Normalized temporal speckle auto-correlation g2(tau) as a function of time lag tau across 17 timesteps (t = 0 to 4.0 s). The curve displays exact zero-lag normalization g2(0) = 1.00, a steep decay to g2_min ~ 0.18 at tau = 2.75 s during peak two-RBC occupancy, and a rebound to g2 ~ 0.35 as RBC 1 exits the scattering volume [1, 5].</w:t>
      </w:r>
    </w:p>
    <w:p w14:paraId="34169231" w14:textId="77777777" w:rsidR="00A34111" w:rsidRDefault="00F3157B">
      <w:pPr>
        <w:pStyle w:val="Heading2"/>
        <w:spacing w:before="240" w:after="80"/>
      </w:pPr>
      <w:r>
        <w:rPr>
          <w:rFonts w:ascii="Arial" w:hAnsi="Arial"/>
          <w:color w:val="595959"/>
          <w:sz w:val="23"/>
        </w:rPr>
        <w:t>6.3 Quantitative Performance Summary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34111" w14:paraId="47D0BAE4" w14:textId="77777777">
        <w:trPr>
          <w:jc w:val="center"/>
        </w:trPr>
        <w:tc>
          <w:tcPr>
            <w:tcW w:w="1872" w:type="dxa"/>
            <w:shd w:val="clear" w:color="auto" w:fill="1F4E79"/>
          </w:tcPr>
          <w:p w14:paraId="60F32935" w14:textId="77777777" w:rsidR="00A34111" w:rsidRDefault="00F3157B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Timestep (s)</w:t>
            </w:r>
          </w:p>
        </w:tc>
        <w:tc>
          <w:tcPr>
            <w:tcW w:w="1872" w:type="dxa"/>
            <w:shd w:val="clear" w:color="auto" w:fill="1F4E79"/>
          </w:tcPr>
          <w:p w14:paraId="6B80B410" w14:textId="77777777" w:rsidR="00A34111" w:rsidRDefault="00F3157B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RBC 1 Pos (um)</w:t>
            </w:r>
          </w:p>
        </w:tc>
        <w:tc>
          <w:tcPr>
            <w:tcW w:w="1872" w:type="dxa"/>
            <w:shd w:val="clear" w:color="auto" w:fill="1F4E79"/>
          </w:tcPr>
          <w:p w14:paraId="4388B389" w14:textId="77777777" w:rsidR="00A34111" w:rsidRDefault="00F3157B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RBC 2 Pos (um)</w:t>
            </w:r>
          </w:p>
        </w:tc>
        <w:tc>
          <w:tcPr>
            <w:tcW w:w="1872" w:type="dxa"/>
            <w:shd w:val="clear" w:color="auto" w:fill="1F4E79"/>
          </w:tcPr>
          <w:p w14:paraId="6E5C73FF" w14:textId="77777777" w:rsidR="00A34111" w:rsidRDefault="00F3157B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Peak Intensity I_max</w:t>
            </w:r>
          </w:p>
        </w:tc>
        <w:tc>
          <w:tcPr>
            <w:tcW w:w="1872" w:type="dxa"/>
            <w:shd w:val="clear" w:color="auto" w:fill="1F4E79"/>
          </w:tcPr>
          <w:p w14:paraId="6BDAE6AF" w14:textId="77777777" w:rsidR="00A34111" w:rsidRDefault="00F3157B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Speckle g2(tau)</w:t>
            </w:r>
          </w:p>
        </w:tc>
      </w:tr>
      <w:tr w:rsidR="00A34111" w14:paraId="46606305" w14:textId="77777777">
        <w:trPr>
          <w:jc w:val="center"/>
        </w:trPr>
        <w:tc>
          <w:tcPr>
            <w:tcW w:w="1872" w:type="dxa"/>
          </w:tcPr>
          <w:p w14:paraId="2D9E8549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 = 0.00 s</w:t>
            </w:r>
          </w:p>
        </w:tc>
        <w:tc>
          <w:tcPr>
            <w:tcW w:w="1872" w:type="dxa"/>
          </w:tcPr>
          <w:p w14:paraId="356C0DCC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0.0 (Entry)</w:t>
            </w:r>
          </w:p>
        </w:tc>
        <w:tc>
          <w:tcPr>
            <w:tcW w:w="1872" w:type="dxa"/>
          </w:tcPr>
          <w:p w14:paraId="0D5A2181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Not Present</w:t>
            </w:r>
          </w:p>
        </w:tc>
        <w:tc>
          <w:tcPr>
            <w:tcW w:w="1872" w:type="dxa"/>
          </w:tcPr>
          <w:p w14:paraId="55C415E6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1.000 (Diffraction Ltd)</w:t>
            </w:r>
          </w:p>
        </w:tc>
        <w:tc>
          <w:tcPr>
            <w:tcW w:w="1872" w:type="dxa"/>
          </w:tcPr>
          <w:p w14:paraId="5E88EFB2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1.000</w:t>
            </w:r>
          </w:p>
        </w:tc>
      </w:tr>
      <w:tr w:rsidR="00A34111" w14:paraId="2F4AA934" w14:textId="77777777">
        <w:trPr>
          <w:jc w:val="center"/>
        </w:trPr>
        <w:tc>
          <w:tcPr>
            <w:tcW w:w="1872" w:type="dxa"/>
            <w:shd w:val="clear" w:color="auto" w:fill="F9FAFC"/>
          </w:tcPr>
          <w:p w14:paraId="7AC38B1C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 = 1.25 s</w:t>
            </w:r>
          </w:p>
        </w:tc>
        <w:tc>
          <w:tcPr>
            <w:tcW w:w="1872" w:type="dxa"/>
            <w:shd w:val="clear" w:color="auto" w:fill="F9FAFC"/>
          </w:tcPr>
          <w:p w14:paraId="3ABC9846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10.0 (Mid)</w:t>
            </w:r>
          </w:p>
        </w:tc>
        <w:tc>
          <w:tcPr>
            <w:tcW w:w="1872" w:type="dxa"/>
            <w:shd w:val="clear" w:color="auto" w:fill="F9FAFC"/>
          </w:tcPr>
          <w:p w14:paraId="702A8CDE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0.0 (Entry Trigger)</w:t>
            </w:r>
          </w:p>
        </w:tc>
        <w:tc>
          <w:tcPr>
            <w:tcW w:w="1872" w:type="dxa"/>
            <w:shd w:val="clear" w:color="auto" w:fill="F9FAFC"/>
          </w:tcPr>
          <w:p w14:paraId="2B6B1FE1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0.520</w:t>
            </w:r>
          </w:p>
        </w:tc>
        <w:tc>
          <w:tcPr>
            <w:tcW w:w="1872" w:type="dxa"/>
            <w:shd w:val="clear" w:color="auto" w:fill="F9FAFC"/>
          </w:tcPr>
          <w:p w14:paraId="47B2BEB3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0.580</w:t>
            </w:r>
          </w:p>
        </w:tc>
      </w:tr>
      <w:tr w:rsidR="00A34111" w14:paraId="4B540C00" w14:textId="77777777">
        <w:trPr>
          <w:jc w:val="center"/>
        </w:trPr>
        <w:tc>
          <w:tcPr>
            <w:tcW w:w="1872" w:type="dxa"/>
          </w:tcPr>
          <w:p w14:paraId="5E49F100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 = 2.75 s</w:t>
            </w:r>
          </w:p>
        </w:tc>
        <w:tc>
          <w:tcPr>
            <w:tcW w:w="1872" w:type="dxa"/>
          </w:tcPr>
          <w:p w14:paraId="55AF8748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22.0</w:t>
            </w:r>
          </w:p>
        </w:tc>
        <w:tc>
          <w:tcPr>
            <w:tcW w:w="1872" w:type="dxa"/>
          </w:tcPr>
          <w:p w14:paraId="49E5BFC7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12.0</w:t>
            </w:r>
          </w:p>
        </w:tc>
        <w:tc>
          <w:tcPr>
            <w:tcW w:w="1872" w:type="dxa"/>
          </w:tcPr>
          <w:p w14:paraId="0DFB2158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0.150 (Peak Stale Decay)</w:t>
            </w:r>
          </w:p>
        </w:tc>
        <w:tc>
          <w:tcPr>
            <w:tcW w:w="1872" w:type="dxa"/>
          </w:tcPr>
          <w:p w14:paraId="763ADD98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0.180 (Min Correlation)</w:t>
            </w:r>
          </w:p>
        </w:tc>
      </w:tr>
      <w:tr w:rsidR="00A34111" w14:paraId="039323FB" w14:textId="77777777">
        <w:trPr>
          <w:jc w:val="center"/>
        </w:trPr>
        <w:tc>
          <w:tcPr>
            <w:tcW w:w="1872" w:type="dxa"/>
            <w:shd w:val="clear" w:color="auto" w:fill="F9FAFC"/>
          </w:tcPr>
          <w:p w14:paraId="725D3889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 = 3.25 s</w:t>
            </w:r>
          </w:p>
        </w:tc>
        <w:tc>
          <w:tcPr>
            <w:tcW w:w="1872" w:type="dxa"/>
            <w:shd w:val="clear" w:color="auto" w:fill="F9FAFC"/>
          </w:tcPr>
          <w:p w14:paraId="7D4EC61E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35.0 (Exit)</w:t>
            </w:r>
          </w:p>
        </w:tc>
        <w:tc>
          <w:tcPr>
            <w:tcW w:w="1872" w:type="dxa"/>
            <w:shd w:val="clear" w:color="auto" w:fill="F9FAFC"/>
          </w:tcPr>
          <w:p w14:paraId="521371E5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16.0</w:t>
            </w:r>
          </w:p>
        </w:tc>
        <w:tc>
          <w:tcPr>
            <w:tcW w:w="1872" w:type="dxa"/>
            <w:shd w:val="clear" w:color="auto" w:fill="F9FAFC"/>
          </w:tcPr>
          <w:p w14:paraId="4F0547EA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0.240</w:t>
            </w:r>
          </w:p>
        </w:tc>
        <w:tc>
          <w:tcPr>
            <w:tcW w:w="1872" w:type="dxa"/>
            <w:shd w:val="clear" w:color="auto" w:fill="F9FAFC"/>
          </w:tcPr>
          <w:p w14:paraId="18A4C12A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0.280</w:t>
            </w:r>
          </w:p>
        </w:tc>
      </w:tr>
      <w:tr w:rsidR="00A34111" w14:paraId="03DFC240" w14:textId="77777777">
        <w:trPr>
          <w:jc w:val="center"/>
        </w:trPr>
        <w:tc>
          <w:tcPr>
            <w:tcW w:w="1872" w:type="dxa"/>
          </w:tcPr>
          <w:p w14:paraId="3ED7FEBE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 = 4.00 s</w:t>
            </w:r>
          </w:p>
        </w:tc>
        <w:tc>
          <w:tcPr>
            <w:tcW w:w="1872" w:type="dxa"/>
          </w:tcPr>
          <w:p w14:paraId="7F549F74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Exited</w:t>
            </w:r>
          </w:p>
        </w:tc>
        <w:tc>
          <w:tcPr>
            <w:tcW w:w="1872" w:type="dxa"/>
          </w:tcPr>
          <w:p w14:paraId="6C761C93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22.0</w:t>
            </w:r>
          </w:p>
        </w:tc>
        <w:tc>
          <w:tcPr>
            <w:tcW w:w="1872" w:type="dxa"/>
          </w:tcPr>
          <w:p w14:paraId="0A3321ED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0.320 (Partial Rebound)</w:t>
            </w:r>
          </w:p>
        </w:tc>
        <w:tc>
          <w:tcPr>
            <w:tcW w:w="1872" w:type="dxa"/>
          </w:tcPr>
          <w:p w14:paraId="66A93193" w14:textId="77777777" w:rsidR="00A34111" w:rsidRDefault="00F3157B">
            <w:pPr>
              <w:spacing w:before="60" w:after="6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0.350</w:t>
            </w:r>
          </w:p>
        </w:tc>
      </w:tr>
    </w:tbl>
    <w:p w14:paraId="3A2BCFAA" w14:textId="77777777" w:rsidR="00A34111" w:rsidRDefault="00A34111">
      <w:pPr>
        <w:spacing w:after="240"/>
      </w:pPr>
    </w:p>
    <w:p w14:paraId="3DCA925C" w14:textId="77777777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>7. Conclusion &amp; Future Directions</w:t>
      </w:r>
    </w:p>
    <w:p w14:paraId="1F5DB8F4" w14:textId="77777777" w:rsidR="00A34111" w:rsidRDefault="00F3157B">
      <w:pPr>
        <w:spacing w:after="120"/>
      </w:pPr>
      <w:r>
        <w:rPr>
          <w:rFonts w:ascii="Calibri" w:hAnsi="Calibri"/>
          <w:color w:val="262626"/>
        </w:rPr>
        <w:t>This project demonstrates a rigorous multi-slice simulation framework coupling 3D wave propagation with dynamic biological microvasculature. We have shown that while multi-plane wavefront shaping successfully achieves ideal diffraction-limited focusing in static tissue (I_max = 1.00), flowing red blood cells induce significant phase decorrelation, reducing focal intensity to ~0.15 under stale calibration [1]. The U-shaped temporal correlation curve g2(tau) quantitatively captures this transient phase decorrelation [1, 5]. Future work will focus on integrating real-time adaptive SLM updating algorithms and expanding the discrete layer model to higher layer counts (M &gt;= 4) for deeper tissue depths.</w:t>
      </w:r>
    </w:p>
    <w:p w14:paraId="698D20D6" w14:textId="77777777" w:rsidR="00A34111" w:rsidRDefault="00F3157B">
      <w:pPr>
        <w:pStyle w:val="Heading1"/>
        <w:spacing w:before="320" w:after="120"/>
      </w:pPr>
      <w:r>
        <w:rPr>
          <w:rFonts w:ascii="Arial" w:hAnsi="Arial"/>
          <w:color w:val="1F4E79"/>
        </w:rPr>
        <w:t>8. References</w:t>
      </w:r>
    </w:p>
    <w:p w14:paraId="6631946C" w14:textId="77777777" w:rsidR="00A34111" w:rsidRDefault="00F3157B">
      <w:pPr>
        <w:spacing w:after="80"/>
        <w:ind w:left="432" w:hanging="432"/>
      </w:pPr>
      <w:r>
        <w:rPr>
          <w:rFonts w:ascii="Arial" w:hAnsi="Arial"/>
          <w:b/>
          <w:color w:val="1F4E79"/>
          <w:sz w:val="20"/>
        </w:rPr>
        <w:t xml:space="preserve">[1] </w:t>
      </w:r>
      <w:r>
        <w:rPr>
          <w:rFonts w:ascii="Calibri" w:hAnsi="Calibri"/>
          <w:color w:val="262626"/>
          <w:sz w:val="20"/>
        </w:rPr>
        <w:t>Levin, A., &amp; Alterman, M. (2024). Understanding multi-layered transmission matrices. arXiv preprint arXiv:2410.23864.</w:t>
      </w:r>
    </w:p>
    <w:p w14:paraId="1717D58B" w14:textId="77777777" w:rsidR="00A34111" w:rsidRDefault="00F3157B">
      <w:pPr>
        <w:spacing w:after="80"/>
        <w:ind w:left="432" w:hanging="432"/>
      </w:pPr>
      <w:r>
        <w:rPr>
          <w:rFonts w:ascii="Arial" w:hAnsi="Arial"/>
          <w:b/>
          <w:color w:val="1F4E79"/>
          <w:sz w:val="20"/>
        </w:rPr>
        <w:t xml:space="preserve">[2] </w:t>
      </w:r>
      <w:r>
        <w:rPr>
          <w:rFonts w:ascii="Calibri" w:hAnsi="Calibri"/>
          <w:color w:val="262626"/>
          <w:sz w:val="20"/>
        </w:rPr>
        <w:t>Alterman, M., &amp; Levin, A. (2024). Understanding multi-conjugate wavefront-shaping corrections. SPIE Digital Library / CVPR.</w:t>
      </w:r>
    </w:p>
    <w:p w14:paraId="0867F4F7" w14:textId="77777777" w:rsidR="00A34111" w:rsidRDefault="00F3157B">
      <w:pPr>
        <w:spacing w:after="80"/>
        <w:ind w:left="432" w:hanging="432"/>
      </w:pPr>
      <w:r>
        <w:rPr>
          <w:rFonts w:ascii="Arial" w:hAnsi="Arial"/>
          <w:b/>
          <w:color w:val="1F4E79"/>
          <w:sz w:val="20"/>
        </w:rPr>
        <w:t xml:space="preserve">[3] </w:t>
      </w:r>
      <w:r>
        <w:rPr>
          <w:rFonts w:ascii="Calibri" w:hAnsi="Calibri"/>
          <w:color w:val="262626"/>
          <w:sz w:val="20"/>
        </w:rPr>
        <w:t>BioNumbers (2024). Table 10-1: Features of Blood Vessels. Harvard University Database.</w:t>
      </w:r>
    </w:p>
    <w:p w14:paraId="172D5571" w14:textId="77777777" w:rsidR="00A34111" w:rsidRDefault="00F3157B">
      <w:pPr>
        <w:spacing w:after="80"/>
        <w:ind w:left="432" w:hanging="432"/>
      </w:pPr>
      <w:r>
        <w:rPr>
          <w:rFonts w:ascii="Arial" w:hAnsi="Arial"/>
          <w:b/>
          <w:color w:val="1F4E79"/>
          <w:sz w:val="20"/>
        </w:rPr>
        <w:t xml:space="preserve">[4] </w:t>
      </w:r>
      <w:r>
        <w:rPr>
          <w:rFonts w:ascii="Calibri" w:hAnsi="Calibri"/>
          <w:color w:val="262626"/>
          <w:sz w:val="20"/>
        </w:rPr>
        <w:t>Bedggood, P., Ding, Y., &amp; Metha, A. (2024). Changes to the shape, orientation and packing of red cells as a function of retinal capillary size. Biomedical Optics Express, 15(2), 558–578.</w:t>
      </w:r>
    </w:p>
    <w:p w14:paraId="41337BE2" w14:textId="77777777" w:rsidR="00A34111" w:rsidRDefault="00F3157B">
      <w:pPr>
        <w:spacing w:after="80"/>
        <w:ind w:left="432" w:hanging="432"/>
      </w:pPr>
      <w:r>
        <w:rPr>
          <w:rFonts w:ascii="Arial" w:hAnsi="Arial"/>
          <w:b/>
          <w:color w:val="1F4E79"/>
          <w:sz w:val="20"/>
        </w:rPr>
        <w:t xml:space="preserve">[5] </w:t>
      </w:r>
      <w:r>
        <w:rPr>
          <w:rFonts w:ascii="Calibri" w:hAnsi="Calibri"/>
          <w:color w:val="262626"/>
          <w:sz w:val="20"/>
        </w:rPr>
        <w:t>Bar, C., Gkioulekas, I., &amp; Levin, A. (2020). Rendering Near-Field Speckle Statistics in Scattering Media. ACM Transactions on Graphics, 39(6), 187:1–187:18.</w:t>
      </w:r>
    </w:p>
    <w:sectPr w:rsidR="00A34111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18DBC" w14:textId="77777777" w:rsidR="00C77FD1" w:rsidRDefault="00C77FD1">
      <w:pPr>
        <w:spacing w:after="0" w:line="240" w:lineRule="auto"/>
      </w:pPr>
      <w:r>
        <w:separator/>
      </w:r>
    </w:p>
  </w:endnote>
  <w:endnote w:type="continuationSeparator" w:id="0">
    <w:p w14:paraId="176D7102" w14:textId="77777777" w:rsidR="00C77FD1" w:rsidRDefault="00C77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9465E" w14:textId="77777777" w:rsidR="00C07897" w:rsidRDefault="00C078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718B" w14:textId="0CBCA9A0" w:rsidR="00A34111" w:rsidRDefault="00F3157B">
    <w:pPr>
      <w:pStyle w:val="Footer"/>
      <w:jc w:val="center"/>
    </w:pPr>
    <w:r>
      <w:rPr>
        <w:rFonts w:ascii="Arial" w:hAnsi="Arial"/>
        <w:color w:val="646464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543D1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39E01" w14:textId="77777777" w:rsidR="00C07897" w:rsidRDefault="00C078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F5A37" w14:textId="77777777" w:rsidR="00C77FD1" w:rsidRDefault="00C77FD1">
      <w:pPr>
        <w:spacing w:after="0" w:line="240" w:lineRule="auto"/>
      </w:pPr>
      <w:r>
        <w:separator/>
      </w:r>
    </w:p>
  </w:footnote>
  <w:footnote w:type="continuationSeparator" w:id="0">
    <w:p w14:paraId="0260C41A" w14:textId="77777777" w:rsidR="00C77FD1" w:rsidRDefault="00C77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CA34F" w14:textId="77777777" w:rsidR="00C07897" w:rsidRDefault="00C078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D69DA" w14:textId="77777777" w:rsidR="00A34111" w:rsidRDefault="00F3157B">
    <w:pPr>
      <w:pStyle w:val="Header"/>
      <w:jc w:val="right"/>
    </w:pPr>
    <w:r>
      <w:t>Multi-Plane Wavefront Shaping in Dynamic Biological Tissue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AC1BC" w14:textId="77777777" w:rsidR="00C07897" w:rsidRDefault="00C07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143905">
    <w:abstractNumId w:val="8"/>
  </w:num>
  <w:num w:numId="2" w16cid:durableId="1895041548">
    <w:abstractNumId w:val="6"/>
  </w:num>
  <w:num w:numId="3" w16cid:durableId="173107044">
    <w:abstractNumId w:val="5"/>
  </w:num>
  <w:num w:numId="4" w16cid:durableId="747845224">
    <w:abstractNumId w:val="4"/>
  </w:num>
  <w:num w:numId="5" w16cid:durableId="1041056348">
    <w:abstractNumId w:val="7"/>
  </w:num>
  <w:num w:numId="6" w16cid:durableId="48968590">
    <w:abstractNumId w:val="3"/>
  </w:num>
  <w:num w:numId="7" w16cid:durableId="1992059989">
    <w:abstractNumId w:val="2"/>
  </w:num>
  <w:num w:numId="8" w16cid:durableId="278611955">
    <w:abstractNumId w:val="1"/>
  </w:num>
  <w:num w:numId="9" w16cid:durableId="165814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DF6"/>
    <w:rsid w:val="00022CF2"/>
    <w:rsid w:val="00034616"/>
    <w:rsid w:val="0006063C"/>
    <w:rsid w:val="00073513"/>
    <w:rsid w:val="000E2495"/>
    <w:rsid w:val="000F0856"/>
    <w:rsid w:val="001214C6"/>
    <w:rsid w:val="00122B13"/>
    <w:rsid w:val="0015074B"/>
    <w:rsid w:val="00181D8D"/>
    <w:rsid w:val="001A152E"/>
    <w:rsid w:val="001E7374"/>
    <w:rsid w:val="001F440C"/>
    <w:rsid w:val="002746E0"/>
    <w:rsid w:val="00294DEB"/>
    <w:rsid w:val="00294F3E"/>
    <w:rsid w:val="0029639D"/>
    <w:rsid w:val="002A41F4"/>
    <w:rsid w:val="002F2A58"/>
    <w:rsid w:val="00326F90"/>
    <w:rsid w:val="003365E4"/>
    <w:rsid w:val="003A114E"/>
    <w:rsid w:val="003B1044"/>
    <w:rsid w:val="00413DF5"/>
    <w:rsid w:val="00423C79"/>
    <w:rsid w:val="004446E9"/>
    <w:rsid w:val="004650EB"/>
    <w:rsid w:val="0048385B"/>
    <w:rsid w:val="004C5FC3"/>
    <w:rsid w:val="004E15E1"/>
    <w:rsid w:val="004E2BBB"/>
    <w:rsid w:val="004E54D5"/>
    <w:rsid w:val="004F3B59"/>
    <w:rsid w:val="00520D5D"/>
    <w:rsid w:val="0053464F"/>
    <w:rsid w:val="0054042A"/>
    <w:rsid w:val="00543D1F"/>
    <w:rsid w:val="00550E7E"/>
    <w:rsid w:val="00573C91"/>
    <w:rsid w:val="005E0B5A"/>
    <w:rsid w:val="00631D7F"/>
    <w:rsid w:val="006A1BF6"/>
    <w:rsid w:val="006A280D"/>
    <w:rsid w:val="006B363E"/>
    <w:rsid w:val="006D6E79"/>
    <w:rsid w:val="006F2716"/>
    <w:rsid w:val="00791EC0"/>
    <w:rsid w:val="007A229A"/>
    <w:rsid w:val="007B1513"/>
    <w:rsid w:val="007F0729"/>
    <w:rsid w:val="0082789A"/>
    <w:rsid w:val="00885268"/>
    <w:rsid w:val="008A569C"/>
    <w:rsid w:val="008A5734"/>
    <w:rsid w:val="008C7E61"/>
    <w:rsid w:val="008F62E3"/>
    <w:rsid w:val="009341DD"/>
    <w:rsid w:val="0095691F"/>
    <w:rsid w:val="009919E4"/>
    <w:rsid w:val="0099627E"/>
    <w:rsid w:val="00996DDB"/>
    <w:rsid w:val="00A3195E"/>
    <w:rsid w:val="00A34111"/>
    <w:rsid w:val="00AA1D8D"/>
    <w:rsid w:val="00AA78ED"/>
    <w:rsid w:val="00AB3D45"/>
    <w:rsid w:val="00AB57C9"/>
    <w:rsid w:val="00AC22E2"/>
    <w:rsid w:val="00AD1C07"/>
    <w:rsid w:val="00B47730"/>
    <w:rsid w:val="00B531C7"/>
    <w:rsid w:val="00B73C90"/>
    <w:rsid w:val="00B86EFF"/>
    <w:rsid w:val="00B93AB5"/>
    <w:rsid w:val="00B93B35"/>
    <w:rsid w:val="00C07897"/>
    <w:rsid w:val="00C35736"/>
    <w:rsid w:val="00C4309D"/>
    <w:rsid w:val="00C70025"/>
    <w:rsid w:val="00C77FD1"/>
    <w:rsid w:val="00CA1B5E"/>
    <w:rsid w:val="00CB0664"/>
    <w:rsid w:val="00CB43B9"/>
    <w:rsid w:val="00CC75AF"/>
    <w:rsid w:val="00CF4612"/>
    <w:rsid w:val="00D0342C"/>
    <w:rsid w:val="00D17C54"/>
    <w:rsid w:val="00D358C8"/>
    <w:rsid w:val="00D46B38"/>
    <w:rsid w:val="00D672CB"/>
    <w:rsid w:val="00D7546E"/>
    <w:rsid w:val="00D9189C"/>
    <w:rsid w:val="00DA0891"/>
    <w:rsid w:val="00E042D0"/>
    <w:rsid w:val="00E636B5"/>
    <w:rsid w:val="00E807C5"/>
    <w:rsid w:val="00ED5900"/>
    <w:rsid w:val="00F017D3"/>
    <w:rsid w:val="00F3157B"/>
    <w:rsid w:val="00F778F9"/>
    <w:rsid w:val="00F97CEF"/>
    <w:rsid w:val="00FA1C8E"/>
    <w:rsid w:val="00FC2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E22C94-F798-4C8A-BEE4-AA3C4118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2F2A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C626745-8DEF-431C-8017-E968163F822D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423b791-89a5-413c-8e69-1f88e71f8ca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3812</TotalTime>
  <Pages>6</Pages>
  <Words>2109</Words>
  <Characters>12025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Omer Shenkar</cp:lastModifiedBy>
  <cp:revision>92</cp:revision>
  <dcterms:created xsi:type="dcterms:W3CDTF">2013-12-23T23:15:00Z</dcterms:created>
  <dcterms:modified xsi:type="dcterms:W3CDTF">2026-09-13T11:21:00Z</dcterms:modified>
  <cp:category/>
</cp:coreProperties>
</file>