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color w:val="0000FF"/>
          <w:sz w:val="48"/>
          <w:szCs w:val="36"/>
        </w:rPr>
        <w:t>(RE)FILLING</w:t>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t>Blue denotes power point slide</w:t>
      </w:r>
    </w:p>
    <w:p>
      <w:pPr>
        <w:pStyle w:val="Normal"/>
        <w:rPr>
          <w:rFonts w:ascii="Times New Roman" w:hAnsi="Times New Roman" w:cs="Times New Roman"/>
          <w:b/>
          <w:color w:val="800000"/>
          <w:sz w:val="48"/>
          <w:szCs w:val="32"/>
        </w:rPr>
      </w:pPr>
      <w:r>
        <w:rPr>
          <w:rFonts w:cs="Times New Roman" w:ascii="Times New Roman" w:hAnsi="Times New Roman"/>
          <w:b/>
          <w:color w:val="800000"/>
          <w:sz w:val="48"/>
          <w:szCs w:val="32"/>
        </w:rPr>
        <w:t>Brown denotes instructions to technician</w:t>
      </w:r>
    </w:p>
    <w:p>
      <w:pPr>
        <w:pStyle w:val="NormalWeb"/>
        <w:rPr>
          <w:rFonts w:ascii="Times New Roman" w:hAnsi="Times New Roman" w:cs="Times New Roman"/>
          <w:b/>
          <w:color w:val="800000"/>
          <w:sz w:val="48"/>
          <w:szCs w:val="32"/>
        </w:rPr>
      </w:pPr>
      <w:r>
        <w:rPr>
          <w:rFonts w:cs="Times New Roman" w:ascii="Times New Roman" w:hAnsi="Times New Roman"/>
          <w:b/>
          <w:color w:val="800000"/>
          <w:sz w:val="48"/>
          <w:szCs w:val="32"/>
        </w:rPr>
      </w:r>
    </w:p>
    <w:p>
      <w:pPr>
        <w:pStyle w:val="Normal"/>
        <w:rPr>
          <w:rFonts w:ascii="Times New Roman" w:hAnsi="Times New Roman" w:cs="Times New Roman"/>
          <w:b/>
          <w:sz w:val="48"/>
          <w:szCs w:val="32"/>
        </w:rPr>
      </w:pPr>
      <w:r>
        <w:rPr>
          <w:rFonts w:cs="Times New Roman" w:ascii="Times New Roman" w:hAnsi="Times New Roman"/>
          <w:b/>
          <w:sz w:val="48"/>
          <w:szCs w:val="32"/>
        </w:rPr>
        <w:t>INTRO:</w:t>
      </w:r>
      <w:r>
        <w:rPr>
          <w:rFonts w:cs="Times New Roman" w:ascii="Times New Roman" w:hAnsi="Times New Roman"/>
          <w:sz w:val="48"/>
          <w:szCs w:val="32"/>
        </w:rPr>
        <w:t xml:space="preserve">  Today is Pentecost Sunday.  Pentecost means fiftieth day:  </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 xml:space="preserve">Pentecost is historically and symbolically related to the Jewish Harvest Festival of Shavuot, which commemorates God giving the Ten Commandments fifty day’s after the exodus. The Harvest Festival of Shavuot is the equivalent of our Thanksgiving holiday.  </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 xml:space="preserve">Pentecost is celebrated on the tenth day following ascension Thursday. After the Resurrection, Jesus walked the earth for forty days before ascending into Heaven from Bethany’s launching pad. Ten day’s later the Holy Spirit was poured out in the Upper Room, thus the writer of Acts declared, </w:t>
      </w:r>
      <w:r>
        <w:rPr>
          <w:rFonts w:cs="Times New Roman" w:ascii="Times New Roman" w:hAnsi="Times New Roman"/>
          <w:b/>
          <w:i/>
          <w:sz w:val="48"/>
          <w:szCs w:val="32"/>
        </w:rPr>
        <w:t xml:space="preserve">“When the Day of Pentecost </w:t>
      </w:r>
      <w:r>
        <w:rPr>
          <w:rFonts w:cs="Times New Roman" w:ascii="Times New Roman" w:hAnsi="Times New Roman"/>
          <w:sz w:val="48"/>
          <w:szCs w:val="32"/>
        </w:rPr>
        <w:t xml:space="preserve">(Fiftieth day) </w:t>
      </w:r>
      <w:r>
        <w:rPr>
          <w:rFonts w:cs="Times New Roman" w:ascii="Times New Roman" w:hAnsi="Times New Roman"/>
          <w:b/>
          <w:i/>
          <w:sz w:val="48"/>
          <w:szCs w:val="32"/>
        </w:rPr>
        <w:t xml:space="preserve">was fully come…” </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 xml:space="preserve">Pentecost commemorates the descent of the Holy Spirit upon the Apostles and other followers of Jesus. This outpouring happened in an Upper Room in Jerusalem on the fiftieth day after the resurrection.  </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 xml:space="preserve">Pentecost is the birthday of the New Testament Church. The Church was not born until the outpouring of the Holy Spirit on the Day of Pentecost.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Throughout the entirely of God’s Word we see the relationship between oil and the Holy Spirit. This truth is so plain that even non-Pentecostal theologians draw a parallel between the two.</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b/>
          <w:sz w:val="48"/>
          <w:szCs w:val="32"/>
        </w:rPr>
      </w:pPr>
      <w:r>
        <w:rPr>
          <w:rFonts w:cs="Times New Roman" w:ascii="Times New Roman" w:hAnsi="Times New Roman"/>
          <w:sz w:val="48"/>
          <w:szCs w:val="32"/>
        </w:rPr>
        <w:t xml:space="preserve">Consider the importance of oil in Old Testament worship: </w:t>
      </w:r>
    </w:p>
    <w:p>
      <w:pPr>
        <w:pStyle w:val="ListParagraph"/>
        <w:numPr>
          <w:ilvl w:val="0"/>
          <w:numId w:val="6"/>
        </w:numPr>
        <w:rPr>
          <w:rFonts w:ascii="Times New Roman" w:hAnsi="Times New Roman" w:cs="Times New Roman"/>
          <w:sz w:val="48"/>
          <w:szCs w:val="32"/>
        </w:rPr>
      </w:pPr>
      <w:r>
        <w:rPr>
          <w:rFonts w:cs="Times New Roman" w:ascii="Times New Roman" w:hAnsi="Times New Roman"/>
          <w:sz w:val="48"/>
          <w:szCs w:val="32"/>
        </w:rPr>
        <w:t xml:space="preserve">Oil was used to fuel the light… </w:t>
      </w:r>
    </w:p>
    <w:p>
      <w:pPr>
        <w:pStyle w:val="ListParagraph"/>
        <w:numPr>
          <w:ilvl w:val="0"/>
          <w:numId w:val="6"/>
        </w:numPr>
        <w:rPr>
          <w:rFonts w:ascii="Times New Roman" w:hAnsi="Times New Roman" w:cs="Times New Roman"/>
          <w:sz w:val="48"/>
          <w:szCs w:val="32"/>
        </w:rPr>
      </w:pPr>
      <w:r>
        <w:rPr>
          <w:rFonts w:cs="Times New Roman" w:ascii="Times New Roman" w:hAnsi="Times New Roman"/>
          <w:sz w:val="48"/>
          <w:szCs w:val="32"/>
        </w:rPr>
        <w:t>Oil was used to anoint individuals…</w:t>
      </w:r>
    </w:p>
    <w:p>
      <w:pPr>
        <w:pStyle w:val="ListParagraph"/>
        <w:numPr>
          <w:ilvl w:val="0"/>
          <w:numId w:val="6"/>
        </w:numPr>
        <w:rPr>
          <w:rFonts w:ascii="Times New Roman" w:hAnsi="Times New Roman" w:cs="Times New Roman"/>
          <w:sz w:val="48"/>
          <w:szCs w:val="32"/>
        </w:rPr>
      </w:pPr>
      <w:r>
        <w:rPr>
          <w:rFonts w:cs="Times New Roman" w:ascii="Times New Roman" w:hAnsi="Times New Roman"/>
          <w:sz w:val="48"/>
          <w:szCs w:val="32"/>
        </w:rPr>
        <w:t>Oil was used in the bread and the wafers…</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One of the most important uses for oil in Old Testament worship was to keep the lamp burning in the place of worship. Notice </w:t>
      </w:r>
      <w:r>
        <w:rPr>
          <w:rFonts w:cs="Times New Roman" w:ascii="Times New Roman" w:hAnsi="Times New Roman"/>
          <w:color w:val="0000FF"/>
          <w:sz w:val="48"/>
          <w:szCs w:val="32"/>
        </w:rPr>
        <w:t xml:space="preserve">Leviticus 24:2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 xml:space="preserve">“Command the children of Israel that they bring to you </w:t>
      </w:r>
      <w:r>
        <w:rPr>
          <w:rFonts w:cs="Times New Roman" w:ascii="Times New Roman" w:hAnsi="Times New Roman"/>
          <w:b/>
          <w:i/>
          <w:color w:val="0000FF"/>
          <w:sz w:val="48"/>
          <w:szCs w:val="32"/>
          <w:u w:val="single"/>
        </w:rPr>
        <w:t>pure oil of pressed olives for the ligh</w:t>
      </w:r>
      <w:r>
        <w:rPr>
          <w:rFonts w:cs="Times New Roman" w:ascii="Times New Roman" w:hAnsi="Times New Roman"/>
          <w:b/>
          <w:i/>
          <w:color w:val="0000FF"/>
          <w:sz w:val="48"/>
          <w:szCs w:val="32"/>
        </w:rPr>
        <w:t>t, to make the lamps burn continually.”</w:t>
      </w:r>
      <w:r>
        <w:rPr>
          <w:rFonts w:cs="Times New Roman" w:ascii="Times New Roman" w:hAnsi="Times New Roman"/>
          <w:sz w:val="48"/>
          <w:szCs w:val="32"/>
        </w:rPr>
        <w:t xml:space="preserve">  This scripture tells us that the lamp was to burn continually. The lamp was to be serviced in the mornings and in the evenings. Where there is no oil, there is no light.</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The priest was responsible for making sure there was oil for the lamps in the Holy place. </w:t>
      </w:r>
    </w:p>
    <w:p>
      <w:pPr>
        <w:pStyle w:val="Normal"/>
        <w:rPr/>
      </w:pPr>
      <w:r>
        <w:rPr>
          <w:rFonts w:cs="Times New Roman" w:ascii="Times New Roman" w:hAnsi="Times New Roman"/>
          <w:color w:val="0000FF"/>
          <w:sz w:val="48"/>
          <w:szCs w:val="32"/>
        </w:rPr>
        <w:t xml:space="preserve">Numbers 4:16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w:t>
      </w:r>
      <w:r>
        <w:rPr>
          <w:rFonts w:cs="Times New Roman" w:ascii="Times New Roman" w:hAnsi="Times New Roman"/>
          <w:b/>
          <w:i/>
          <w:color w:val="0000FF"/>
          <w:sz w:val="48"/>
          <w:szCs w:val="32"/>
          <w:u w:val="single"/>
        </w:rPr>
        <w:t>The appointed duty of Eleazar the son of Aaron the priest is the oil for the light</w:t>
      </w:r>
      <w:r>
        <w:rPr>
          <w:rFonts w:cs="Times New Roman" w:ascii="Times New Roman" w:hAnsi="Times New Roman"/>
          <w:b/>
          <w:i/>
          <w:color w:val="0000FF"/>
          <w:sz w:val="48"/>
          <w:szCs w:val="32"/>
        </w:rPr>
        <w:t xml:space="preserve">, the sweet incense, the daily grain offering, the anointing oil, the oversight of all the tabernacle, of all that is in it, with the sanctuary and its furnishings.”  </w:t>
      </w:r>
    </w:p>
    <w:p>
      <w:pPr>
        <w:pStyle w:val="Normal"/>
        <w:rPr>
          <w:rFonts w:ascii="Times New Roman" w:hAnsi="Times New Roman" w:cs="Times New Roman"/>
          <w:b/>
          <w:i/>
          <w:color w:val="0000FF"/>
          <w:sz w:val="48"/>
          <w:szCs w:val="32"/>
        </w:rPr>
      </w:pPr>
      <w:r>
        <w:rPr>
          <w:rFonts w:cs="Times New Roman" w:ascii="Times New Roman" w:hAnsi="Times New Roman"/>
          <w:b/>
          <w:i/>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One of the priestly responsibilities was to insure the lamps in the holy place never went out. In order to do this the reservoir of oil had to remain full. No reservoir stays full on its own!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We are the priest of our own lives and the responsibility for refilling belongs to us. Being filled is important, but continuing to be full is equally important!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Things that need to be refilled:</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drink…</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vehicle…</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baby’s bottle…</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swimming pool…</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t>I. NO (RE)FILLING - NO MINISTRY</w:t>
      </w:r>
    </w:p>
    <w:p>
      <w:pPr>
        <w:pStyle w:val="Normal"/>
        <w:rPr>
          <w:rFonts w:ascii="Times New Roman" w:hAnsi="Times New Roman" w:cs="Times New Roman"/>
          <w:sz w:val="48"/>
        </w:rPr>
      </w:pPr>
      <w:r>
        <w:rPr>
          <w:rFonts w:cs="Times New Roman" w:ascii="Times New Roman" w:hAnsi="Times New Roman"/>
          <w:sz w:val="48"/>
        </w:rPr>
        <w:t xml:space="preserve">Eli was a Judge and High Priest in Israel.  Everything we know about Eli’s personal life points to the fact that he was a godly man. However, there are three alarming facts about Eli that I want to point out: </w:t>
      </w:r>
    </w:p>
    <w:p>
      <w:pPr>
        <w:pStyle w:val="ListParagraph"/>
        <w:numPr>
          <w:ilvl w:val="0"/>
          <w:numId w:val="2"/>
        </w:numPr>
        <w:rPr>
          <w:rFonts w:ascii="Times New Roman" w:hAnsi="Times New Roman" w:cs="Times New Roman"/>
          <w:b/>
          <w:sz w:val="48"/>
        </w:rPr>
      </w:pPr>
      <w:r>
        <w:rPr>
          <w:rFonts w:cs="Times New Roman" w:ascii="Times New Roman" w:hAnsi="Times New Roman"/>
          <w:sz w:val="48"/>
        </w:rPr>
        <w:t xml:space="preserve">Eli lost his vision… Notice </w:t>
      </w:r>
      <w:r>
        <w:rPr>
          <w:rFonts w:cs="Times New Roman" w:ascii="Times New Roman" w:hAnsi="Times New Roman"/>
          <w:color w:val="0000FF"/>
          <w:sz w:val="48"/>
        </w:rPr>
        <w:t xml:space="preserve">1 Samuel 3:2 </w:t>
      </w:r>
      <w:r>
        <w:rPr>
          <w:rFonts w:cs="Times New Roman" w:ascii="Times New Roman" w:hAnsi="Times New Roman"/>
          <w:sz w:val="48"/>
        </w:rPr>
        <w:t>(NKJV)</w:t>
      </w:r>
      <w:r>
        <w:rPr>
          <w:rFonts w:cs="Times New Roman" w:ascii="Times New Roman" w:hAnsi="Times New Roman"/>
          <w:color w:val="0000FF"/>
          <w:sz w:val="48"/>
        </w:rPr>
        <w:t xml:space="preserve"> </w:t>
      </w:r>
      <w:r>
        <w:rPr>
          <w:rFonts w:cs="Times New Roman" w:ascii="Times New Roman" w:hAnsi="Times New Roman"/>
          <w:b/>
          <w:i/>
          <w:color w:val="0000FF"/>
          <w:sz w:val="48"/>
        </w:rPr>
        <w:t xml:space="preserve">“It came to pass at that time, when Eli was laid down in his place, </w:t>
      </w:r>
      <w:r>
        <w:rPr>
          <w:rFonts w:cs="Times New Roman" w:ascii="Times New Roman" w:hAnsi="Times New Roman"/>
          <w:b/>
          <w:i/>
          <w:color w:val="0000FF"/>
          <w:sz w:val="48"/>
          <w:u w:val="single"/>
        </w:rPr>
        <w:t>and his eyes began to wax dim, that he could not see</w:t>
      </w:r>
      <w:r>
        <w:rPr>
          <w:rFonts w:cs="Times New Roman" w:ascii="Times New Roman" w:hAnsi="Times New Roman"/>
          <w:b/>
          <w:i/>
          <w:color w:val="0000FF"/>
          <w:sz w:val="48"/>
        </w:rPr>
        <w:t>.”</w:t>
      </w:r>
      <w:r>
        <w:rPr>
          <w:rFonts w:cs="Times New Roman" w:ascii="Times New Roman" w:hAnsi="Times New Roman"/>
          <w:sz w:val="48"/>
        </w:rPr>
        <w:t xml:space="preserve">  I am not as sure he couldn’t see, as I am, he didn’t want to see. </w:t>
      </w:r>
      <w:r>
        <w:rPr>
          <w:rFonts w:cs="Times New Roman" w:ascii="Times New Roman" w:hAnsi="Times New Roman"/>
          <w:b/>
          <w:i/>
          <w:sz w:val="48"/>
        </w:rPr>
        <w:t>“Where there is no vision the people perish.”</w:t>
      </w:r>
    </w:p>
    <w:p>
      <w:pPr>
        <w:pStyle w:val="ListParagraph"/>
        <w:numPr>
          <w:ilvl w:val="0"/>
          <w:numId w:val="2"/>
        </w:numPr>
        <w:rPr>
          <w:rFonts w:ascii="Times New Roman" w:hAnsi="Times New Roman" w:cs="Times New Roman"/>
          <w:b/>
          <w:sz w:val="48"/>
        </w:rPr>
      </w:pPr>
      <w:r>
        <w:rPr>
          <w:rFonts w:cs="Times New Roman" w:ascii="Times New Roman" w:hAnsi="Times New Roman"/>
          <w:sz w:val="48"/>
          <w:szCs w:val="32"/>
        </w:rPr>
        <w:t xml:space="preserve">Eli failed to maintain godliness in his home as well as at the church... </w:t>
      </w:r>
    </w:p>
    <w:p>
      <w:pPr>
        <w:pStyle w:val="ListParagraph"/>
        <w:numPr>
          <w:ilvl w:val="0"/>
          <w:numId w:val="2"/>
        </w:numPr>
        <w:rPr>
          <w:rFonts w:ascii="Times New Roman" w:hAnsi="Times New Roman" w:cs="Times New Roman"/>
          <w:b/>
          <w:sz w:val="48"/>
        </w:rPr>
      </w:pPr>
      <w:r>
        <w:rPr>
          <w:rFonts w:cs="Times New Roman" w:ascii="Times New Roman" w:hAnsi="Times New Roman"/>
          <w:sz w:val="48"/>
          <w:szCs w:val="32"/>
        </w:rPr>
        <w:t xml:space="preserve">Eli allowed the oil to run dry. The most disturbing thing about Eli to me is pointed out in </w:t>
      </w:r>
      <w:r>
        <w:rPr>
          <w:rFonts w:cs="Times New Roman" w:ascii="Times New Roman" w:hAnsi="Times New Roman"/>
          <w:color w:val="0000FF"/>
          <w:sz w:val="48"/>
          <w:szCs w:val="32"/>
        </w:rPr>
        <w:t xml:space="preserve">1 Samuel 3:3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u w:val="single"/>
        </w:rPr>
        <w:t xml:space="preserve">And ere the lamp of God went out in the temple </w:t>
      </w:r>
      <w:r>
        <w:rPr>
          <w:rFonts w:cs="Times New Roman" w:ascii="Times New Roman" w:hAnsi="Times New Roman"/>
          <w:b/>
          <w:i/>
          <w:color w:val="0000FF"/>
          <w:sz w:val="48"/>
          <w:szCs w:val="32"/>
        </w:rPr>
        <w:t>of the LORD, where the ark of God was.”</w:t>
      </w:r>
    </w:p>
    <w:p>
      <w:pPr>
        <w:pStyle w:val="Normal"/>
        <w:rPr>
          <w:rFonts w:ascii="Times New Roman" w:hAnsi="Times New Roman" w:cs="Times New Roman"/>
          <w:b/>
          <w:sz w:val="48"/>
          <w:szCs w:val="32"/>
        </w:rPr>
      </w:pPr>
      <w:r>
        <w:rPr>
          <w:rFonts w:cs="Times New Roman" w:ascii="Times New Roman" w:hAnsi="Times New Roman"/>
          <w:b/>
          <w:sz w:val="48"/>
          <w:szCs w:val="32"/>
        </w:rPr>
      </w:r>
    </w:p>
    <w:p>
      <w:pPr>
        <w:pStyle w:val="Normal"/>
        <w:rPr>
          <w:rFonts w:ascii="Times New Roman" w:hAnsi="Times New Roman" w:cs="Times New Roman"/>
          <w:b/>
          <w:sz w:val="48"/>
          <w:szCs w:val="32"/>
        </w:rPr>
      </w:pPr>
      <w:r>
        <w:rPr>
          <w:rFonts w:cs="Times New Roman" w:ascii="Times New Roman" w:hAnsi="Times New Roman"/>
          <w:sz w:val="48"/>
          <w:szCs w:val="32"/>
        </w:rPr>
        <w:t xml:space="preserve">Eli didn’t do his job. He neglected the refilling. It was literally impossible for the lamp to be refilled on it’s own. Someone had to take care of it every morning and every evening. The oil in our personal lives and places of worship is not going to be placed on automatic refill we must take personal responsibility for the maintenance of the oil reservoir. </w:t>
      </w:r>
    </w:p>
    <w:p>
      <w:pPr>
        <w:pStyle w:val="Normal"/>
        <w:rPr>
          <w:rFonts w:ascii="Times New Roman" w:hAnsi="Times New Roman" w:cs="Times New Roman"/>
          <w:b/>
          <w:sz w:val="48"/>
          <w:szCs w:val="32"/>
        </w:rPr>
      </w:pPr>
      <w:r>
        <w:rPr>
          <w:rFonts w:cs="Times New Roman" w:ascii="Times New Roman" w:hAnsi="Times New Roman"/>
          <w:b/>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Judgment came to the house of Eli and also to Israel because someone neglected the refilling. In one horrific day, Eli, his two sons, and his daughter-in-law died!  Before his daughter-in-law died, she named her son Ichabod. The name Ichabod means </w:t>
      </w:r>
      <w:r>
        <w:rPr>
          <w:rFonts w:cs="Times New Roman" w:ascii="Times New Roman" w:hAnsi="Times New Roman"/>
          <w:i/>
          <w:sz w:val="48"/>
          <w:szCs w:val="32"/>
        </w:rPr>
        <w:t>“The Glory of the Lord has departed.”</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What a sad commentary on a family that could have been divinely blessed of the Lord, but someone failed to see the need for refilling the reservoir of oil.</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Stephen R. Covey – </w:t>
      </w:r>
      <w:r>
        <w:rPr>
          <w:rFonts w:cs="Times New Roman" w:ascii="Times New Roman" w:hAnsi="Times New Roman"/>
          <w:i/>
          <w:sz w:val="48"/>
          <w:szCs w:val="32"/>
        </w:rPr>
        <w:t xml:space="preserve">“Ineffective people live day after day with unused potential. They experience synergy only in small peripheral ways in their lives. But creative experiences can be produced regularly, consistently, almost daily in peoples lives.” </w:t>
      </w:r>
    </w:p>
    <w:p>
      <w:pPr>
        <w:pStyle w:val="Normal"/>
        <w:rPr>
          <w:rFonts w:ascii="Times New Roman" w:hAnsi="Times New Roman" w:cs="Times New Roman"/>
          <w:i/>
          <w:sz w:val="48"/>
          <w:szCs w:val="32"/>
        </w:rPr>
      </w:pPr>
      <w:r>
        <w:rPr>
          <w:rFonts w:cs="Times New Roman" w:ascii="Times New Roman" w:hAnsi="Times New Roman"/>
          <w:i/>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No oil – no light! No oil – no ministry!</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b/>
          <w:color w:val="0000FF"/>
          <w:sz w:val="48"/>
          <w:szCs w:val="36"/>
        </w:rPr>
        <w:t>II. NO (RE)FILLING - NO STAMINA</w:t>
      </w:r>
    </w:p>
    <w:p>
      <w:pPr>
        <w:pStyle w:val="Normal"/>
        <w:rPr/>
      </w:pPr>
      <w:r>
        <w:rPr>
          <w:rFonts w:cs="Times New Roman" w:ascii="Times New Roman" w:hAnsi="Times New Roman"/>
          <w:color w:val="0000FF"/>
          <w:sz w:val="48"/>
          <w:szCs w:val="32"/>
        </w:rPr>
        <w:t xml:space="preserve">Matthew 25:1-13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 xml:space="preserve">“Then the kingdom of heaven shall be likened to ten virgins who took their lamps and went out to meet the bridegroom. </w:t>
      </w:r>
      <w:r>
        <w:rPr>
          <w:rFonts w:cs="Times New Roman" w:ascii="Times New Roman" w:hAnsi="Times New Roman"/>
          <w:b/>
          <w:i/>
          <w:color w:val="0000FF"/>
          <w:sz w:val="48"/>
          <w:szCs w:val="32"/>
          <w:vertAlign w:val="superscript"/>
        </w:rPr>
        <w:t>2</w:t>
      </w:r>
      <w:r>
        <w:rPr>
          <w:rFonts w:cs="Times New Roman" w:ascii="Times New Roman" w:hAnsi="Times New Roman"/>
          <w:b/>
          <w:i/>
          <w:color w:val="0000FF"/>
          <w:sz w:val="48"/>
          <w:szCs w:val="32"/>
        </w:rPr>
        <w:t xml:space="preserve"> Now five of them were wise, and five were foolish. </w:t>
      </w:r>
      <w:r>
        <w:rPr>
          <w:rFonts w:cs="Times New Roman" w:ascii="Times New Roman" w:hAnsi="Times New Roman"/>
          <w:b/>
          <w:i/>
          <w:color w:val="0000FF"/>
          <w:sz w:val="48"/>
          <w:szCs w:val="32"/>
          <w:vertAlign w:val="superscript"/>
        </w:rPr>
        <w:t>3</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u w:val="single"/>
        </w:rPr>
        <w:t>Those who were foolish took their lamps and took no oil with them</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vertAlign w:val="superscript"/>
        </w:rPr>
        <w:t>4</w:t>
      </w:r>
      <w:r>
        <w:rPr>
          <w:rFonts w:cs="Times New Roman" w:ascii="Times New Roman" w:hAnsi="Times New Roman"/>
          <w:b/>
          <w:i/>
          <w:color w:val="0000FF"/>
          <w:sz w:val="48"/>
          <w:szCs w:val="32"/>
        </w:rPr>
        <w:t xml:space="preserve"> but </w:t>
      </w:r>
      <w:r>
        <w:rPr>
          <w:rFonts w:cs="Times New Roman" w:ascii="Times New Roman" w:hAnsi="Times New Roman"/>
          <w:b/>
          <w:i/>
          <w:color w:val="0000FF"/>
          <w:sz w:val="48"/>
          <w:szCs w:val="32"/>
          <w:u w:val="single"/>
        </w:rPr>
        <w:t>the wise took oil in their vessels with their lamps</w:t>
      </w:r>
      <w:r>
        <w:rPr>
          <w:rFonts w:cs="Times New Roman" w:ascii="Times New Roman" w:hAnsi="Times New Roman"/>
          <w:b/>
          <w:i/>
          <w:color w:val="0000FF"/>
          <w:sz w:val="48"/>
          <w:szCs w:val="32"/>
        </w:rPr>
        <w:t>.”</w:t>
      </w:r>
      <w:r>
        <w:rPr>
          <w:rFonts w:cs="Times New Roman" w:ascii="Times New Roman" w:hAnsi="Times New Roman"/>
          <w:b/>
          <w:i/>
          <w:sz w:val="48"/>
          <w:szCs w:val="32"/>
        </w:rPr>
        <w:t xml:space="preserve"> </w:t>
      </w:r>
      <w:r>
        <w:rPr>
          <w:rFonts w:cs="Times New Roman" w:ascii="Times New Roman" w:hAnsi="Times New Roman"/>
          <w:sz w:val="48"/>
          <w:szCs w:val="32"/>
        </w:rPr>
        <w:t xml:space="preserve">To me, the most astonishing thing about this passage of Scripture is that the most significant day in the lives of these ten virgins is their wedding day, yet, five of them were ill prepared. They were not ready for the bridegroom for one reason; they had an insufficient amount of oil in their lamps to go the distance!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One of the most significant features of being continually full of the Holy Spirit is endurance in the face of adversity. The reason the five foolish virgins failed to go the distance is because the oil level in their lamps was not a priority.</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The virgins who had an adequate supply of oil are referred to in Scripture as </w:t>
      </w:r>
      <w:r>
        <w:rPr>
          <w:rFonts w:cs="Times New Roman" w:ascii="Times New Roman" w:hAnsi="Times New Roman"/>
          <w:b/>
          <w:i/>
          <w:sz w:val="48"/>
          <w:szCs w:val="32"/>
        </w:rPr>
        <w:t xml:space="preserve">“wise virgins.”  </w:t>
      </w:r>
      <w:r>
        <w:rPr>
          <w:rFonts w:cs="Times New Roman" w:ascii="Times New Roman" w:hAnsi="Times New Roman"/>
          <w:sz w:val="48"/>
          <w:szCs w:val="32"/>
        </w:rPr>
        <w:t xml:space="preserve">The five virgins who failed to bring an adequate supply of oil are referred to as </w:t>
      </w:r>
      <w:r>
        <w:rPr>
          <w:rFonts w:cs="Times New Roman" w:ascii="Times New Roman" w:hAnsi="Times New Roman"/>
          <w:b/>
          <w:i/>
          <w:sz w:val="48"/>
          <w:szCs w:val="32"/>
        </w:rPr>
        <w:t xml:space="preserve">“foolish virgins” </w:t>
      </w:r>
      <w:r>
        <w:rPr>
          <w:rFonts w:cs="Times New Roman" w:ascii="Times New Roman" w:hAnsi="Times New Roman"/>
          <w:sz w:val="48"/>
          <w:szCs w:val="32"/>
        </w:rPr>
        <w:t xml:space="preserve">and I want to point out the fact that the foolish virgins did not get married. They did not go the distance!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Heading1"/>
        <w:ind w:hanging="0" w:start="0"/>
        <w:rPr/>
      </w:pPr>
      <w:r>
        <w:rPr>
          <w:rFonts w:cs="Times New Roman" w:ascii="Times New Roman" w:hAnsi="Times New Roman"/>
          <w:b w:val="false"/>
          <w:szCs w:val="32"/>
        </w:rPr>
        <w:t>They were too focused on things other than the wedding. The failure to have enough oil is inexcusable. The failure of the foolish virgins was not immorality it was a failure to focus on the importance of the wedding. C.S. Lewis -</w:t>
      </w:r>
      <w:r>
        <w:rPr>
          <w:rFonts w:cs="Times New Roman" w:ascii="Times New Roman" w:hAnsi="Times New Roman"/>
          <w:b w:val="false"/>
          <w:i/>
          <w:szCs w:val="32"/>
        </w:rPr>
        <w:t xml:space="preserve"> </w:t>
      </w:r>
      <w:r>
        <w:rPr>
          <w:b w:val="false"/>
          <w:i/>
        </w:rPr>
        <w:t>“If you read history you will find that the Christians who did most for the present world were precisely those who thought most of the next. It is since Christians have largely ceased to think of the other world that they have become so ineffective in this.”</w:t>
      </w:r>
    </w:p>
    <w:p>
      <w:pPr>
        <w:pStyle w:val="Normal"/>
        <w:rPr>
          <w:rFonts w:ascii="Times New Roman" w:hAnsi="Times New Roman" w:cs="Times New Roman"/>
          <w:b/>
          <w:i/>
          <w:sz w:val="48"/>
          <w:szCs w:val="32"/>
        </w:rPr>
      </w:pPr>
      <w:r>
        <w:rPr>
          <w:rFonts w:cs="Times New Roman" w:ascii="Times New Roman" w:hAnsi="Times New Roman"/>
          <w:b/>
          <w:i/>
          <w:sz w:val="48"/>
          <w:szCs w:val="32"/>
        </w:rPr>
      </w:r>
    </w:p>
    <w:p>
      <w:pPr>
        <w:pStyle w:val="Normal"/>
        <w:rPr>
          <w:rFonts w:ascii="Times New Roman" w:hAnsi="Times New Roman" w:cs="Times New Roman"/>
          <w:b/>
          <w:sz w:val="48"/>
          <w:szCs w:val="32"/>
        </w:rPr>
      </w:pPr>
      <w:r>
        <w:rPr>
          <w:rFonts w:cs="Times New Roman" w:ascii="Times New Roman" w:hAnsi="Times New Roman"/>
          <w:sz w:val="48"/>
          <w:szCs w:val="32"/>
        </w:rPr>
        <w:t xml:space="preserve">The first century Church was full of people who went the distance in spite of the odds.  Look at the perseverance of the twelve disciples:  </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Andrew died on a cross</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Simon was crucified</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Bartholomew was flayed alive</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James the son of Zebedee was beheaded</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James the son of Alphaeus was beaten to death</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Thomas was run through with a lance</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Mathias was stoned and then beheaded</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Matthew was slain by the sword</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Peter was crucified upside down</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Thaddeus was shot to death with arrows</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Philip was hanged</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Only John made it through alive but he was boiled in oil and exiled to a small island in the middle of the Mediterranean Sea</w:t>
      </w:r>
    </w:p>
    <w:p>
      <w:pPr>
        <w:pStyle w:val="Normal"/>
        <w:rPr>
          <w:rFonts w:ascii="Times New Roman" w:hAnsi="Times New Roman" w:cs="Times New Roman"/>
          <w:sz w:val="48"/>
          <w:szCs w:val="32"/>
        </w:rPr>
      </w:pPr>
      <w:r>
        <w:rPr>
          <w:rFonts w:cs="Times New Roman" w:ascii="Times New Roman" w:hAnsi="Times New Roman"/>
          <w:b/>
          <w:i/>
          <w:sz w:val="48"/>
          <w:szCs w:val="32"/>
        </w:rPr>
        <w:t xml:space="preserve"> </w:t>
      </w:r>
    </w:p>
    <w:p>
      <w:pPr>
        <w:pStyle w:val="Normal"/>
        <w:rPr>
          <w:rFonts w:ascii="Times New Roman" w:hAnsi="Times New Roman" w:cs="Times New Roman"/>
          <w:b/>
          <w:i/>
          <w:sz w:val="48"/>
          <w:szCs w:val="32"/>
        </w:rPr>
      </w:pPr>
      <w:r>
        <w:rPr>
          <w:rFonts w:cs="Times New Roman" w:ascii="Times New Roman" w:hAnsi="Times New Roman"/>
          <w:sz w:val="48"/>
          <w:szCs w:val="32"/>
        </w:rPr>
        <w:t>Jesus is coming:</w:t>
      </w:r>
    </w:p>
    <w:p>
      <w:pPr>
        <w:pStyle w:val="ListParagraph"/>
        <w:numPr>
          <w:ilvl w:val="0"/>
          <w:numId w:val="8"/>
        </w:numPr>
        <w:rPr>
          <w:rFonts w:ascii="Times New Roman" w:hAnsi="Times New Roman" w:cs="Times New Roman"/>
          <w:sz w:val="48"/>
          <w:szCs w:val="32"/>
        </w:rPr>
      </w:pPr>
      <w:r>
        <w:rPr>
          <w:rFonts w:cs="Times New Roman" w:ascii="Times New Roman" w:hAnsi="Times New Roman"/>
          <w:sz w:val="48"/>
          <w:szCs w:val="32"/>
        </w:rPr>
        <w:t>Wise parents are making sure the family has plenty oil…</w:t>
      </w:r>
    </w:p>
    <w:p>
      <w:pPr>
        <w:pStyle w:val="ListParagraph"/>
        <w:numPr>
          <w:ilvl w:val="0"/>
          <w:numId w:val="8"/>
        </w:numPr>
        <w:rPr>
          <w:rFonts w:ascii="Times New Roman" w:hAnsi="Times New Roman" w:cs="Times New Roman"/>
          <w:sz w:val="48"/>
          <w:szCs w:val="32"/>
        </w:rPr>
      </w:pPr>
      <w:r>
        <w:rPr>
          <w:rFonts w:cs="Times New Roman" w:ascii="Times New Roman" w:hAnsi="Times New Roman"/>
          <w:sz w:val="48"/>
          <w:szCs w:val="32"/>
        </w:rPr>
        <w:t xml:space="preserve">Wise pastors are creating a sense of hunger among their parishioners…  </w:t>
      </w:r>
    </w:p>
    <w:p>
      <w:pPr>
        <w:pStyle w:val="ListParagraph"/>
        <w:numPr>
          <w:ilvl w:val="0"/>
          <w:numId w:val="8"/>
        </w:numPr>
        <w:rPr>
          <w:rFonts w:ascii="Times New Roman" w:hAnsi="Times New Roman" w:cs="Times New Roman"/>
          <w:sz w:val="48"/>
          <w:szCs w:val="32"/>
        </w:rPr>
      </w:pPr>
      <w:r>
        <w:rPr>
          <w:rFonts w:cs="Times New Roman" w:ascii="Times New Roman" w:hAnsi="Times New Roman"/>
          <w:sz w:val="48"/>
          <w:szCs w:val="32"/>
        </w:rPr>
        <w:t>Wise saints are contending for the fullness of God…</w:t>
      </w:r>
    </w:p>
    <w:p>
      <w:pPr>
        <w:pStyle w:val="ListParagraph"/>
        <w:numPr>
          <w:ilvl w:val="0"/>
          <w:numId w:val="8"/>
        </w:numPr>
        <w:rPr>
          <w:rFonts w:ascii="Times New Roman" w:hAnsi="Times New Roman" w:cs="Times New Roman"/>
          <w:sz w:val="48"/>
          <w:szCs w:val="32"/>
        </w:rPr>
      </w:pPr>
      <w:r>
        <w:rPr>
          <w:rFonts w:cs="Times New Roman" w:ascii="Times New Roman" w:hAnsi="Times New Roman"/>
          <w:sz w:val="48"/>
          <w:szCs w:val="32"/>
        </w:rPr>
        <w:t xml:space="preserve">Wise churches are making room for the work of the Holy Spirit…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Constantly being refilled will insure the ability to go the distance. </w:t>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t>III. (RE)FILLED – REWARD</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t xml:space="preserve">Mark 16:19-20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 xml:space="preserve">“So then, after the Lord had spoken to them, He was received up into heaven, and sat down at the right hand of God. </w:t>
      </w:r>
      <w:r>
        <w:rPr>
          <w:rFonts w:cs="Times New Roman" w:ascii="Times New Roman" w:hAnsi="Times New Roman"/>
          <w:b/>
          <w:i/>
          <w:color w:val="0000FF"/>
          <w:sz w:val="48"/>
          <w:szCs w:val="32"/>
          <w:vertAlign w:val="superscript"/>
        </w:rPr>
        <w:t>20</w:t>
      </w:r>
      <w:r>
        <w:rPr>
          <w:rFonts w:cs="Times New Roman" w:ascii="Times New Roman" w:hAnsi="Times New Roman"/>
          <w:b/>
          <w:i/>
          <w:color w:val="0000FF"/>
          <w:sz w:val="48"/>
          <w:szCs w:val="32"/>
        </w:rPr>
        <w:t xml:space="preserve"> And they went out and preached everywhere, the Lord working with them and confirming the word through the accompanying signs. Amen.”</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Before Pentecost the Disciples of Jesus were a group of wishy-washy, rag-tag misfits, but after Pentecost they were a determined band of people who stayed full of the Spirit and went the distance.  Though the winds of persecution were severe, they took the word quit out of their vocabulary and </w:t>
      </w:r>
      <w:r>
        <w:rPr>
          <w:rFonts w:cs="Times New Roman" w:ascii="Times New Roman" w:hAnsi="Times New Roman"/>
          <w:b/>
          <w:i/>
          <w:sz w:val="48"/>
          <w:szCs w:val="32"/>
        </w:rPr>
        <w:t xml:space="preserve">“turned their world upside down!”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Look at the results following this epic Pentecostal event in the Upper Room:</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3,000 saved the first day… (Acts 2:37-38)</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God added to the church daily such as should be saved… (Acts 2:47)</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2,000 are saved at Solomon’s Porch… (Acts 3:1-4)</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Samaritans become Christians… (Acts 8:1-12)</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Men and women were baptized following their conversion… (Acts 8:12-13)</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Ethiopian eunuch is converted… (Acts 8:36-39)</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Saul (Paul) receives Christ… (Acts 9:18)</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household of Cornelius becomes Christians… (Acts 10:43)</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people of Antioch are converted… (Acts 11:19-21)</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Sergius Paulus becomes a Christian… (Acts 13:4-12)</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Many Jews and religious proselytes follow Paul and Barnabas at Antioch… (Acts 13:13-48)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A great multitude of individuals follow Christ at Iconium… (Acts 14:1)</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An undetermined number of people make decisions for Christ at Lystra and Derbe… (Acts 14)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Philippian jailer and his family become followers of Christ… (Acts 16)</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Lydia comes to faith in Christ… (Acts 16)</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A great multitude of the Greeks and many of the leading women join themselves to the faith at Thessalonica… (Acts 17:1-‘</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12)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The conversion of the Athenians at Mars Hill… (Acts 17:16-34)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Many Corinthian people are converted… (Acts 18:8)</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At Corinth Aquila and Pricilla follow Jesus… (Acts 18:24-28)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twelve disciples of John the Baptist are converted… (Acts 19:1-10)</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Being filled is one thing, being refilled is absolutely essential. Tony Robbins - </w:t>
      </w:r>
      <w:r>
        <w:rPr>
          <w:rFonts w:cs="Times New Roman" w:ascii="Times New Roman" w:hAnsi="Times New Roman"/>
          <w:i/>
          <w:sz w:val="48"/>
        </w:rPr>
        <w:t>“It’s not knowing what to do, it’s doing what you know.” </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r>
    </w:p>
    <w:p>
      <w:pPr>
        <w:pStyle w:val="Normal"/>
        <w:rPr>
          <w:rFonts w:ascii="Times New Roman" w:hAnsi="Times New Roman" w:cs="Times New Roman"/>
          <w:b/>
          <w:color w:val="000000"/>
          <w:sz w:val="48"/>
          <w:szCs w:val="32"/>
        </w:rPr>
      </w:pPr>
      <w:r>
        <w:rPr>
          <w:rFonts w:cs="Times New Roman" w:ascii="Times New Roman" w:hAnsi="Times New Roman"/>
          <w:b/>
          <w:color w:val="000000"/>
          <w:sz w:val="48"/>
          <w:szCs w:val="32"/>
        </w:rPr>
        <w:t>CONCLUSION:</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t xml:space="preserve">Zig Ziglar – </w:t>
      </w:r>
      <w:r>
        <w:rPr>
          <w:rFonts w:cs="Times New Roman" w:ascii="Times New Roman" w:hAnsi="Times New Roman"/>
          <w:i/>
          <w:color w:val="000000"/>
          <w:sz w:val="48"/>
          <w:szCs w:val="32"/>
        </w:rPr>
        <w:t>“</w:t>
      </w:r>
      <w:r>
        <w:rPr>
          <w:rFonts w:cs="Times New Roman" w:ascii="Times New Roman" w:hAnsi="Times New Roman"/>
          <w:i/>
          <w:sz w:val="48"/>
        </w:rPr>
        <w:t>People often say that motivation doesn’t last. Well, neither does bathing, that’s why we recommend it daily.” </w:t>
      </w:r>
      <w:r>
        <w:rPr>
          <w:rFonts w:cs="Times New Roman" w:ascii="Times New Roman" w:hAnsi="Times New Roman"/>
          <w:sz w:val="48"/>
        </w:rPr>
        <w:t xml:space="preserve"> </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t xml:space="preserve">In these last days, the difference between success and failure will be the concentration of the oil of the Holy Spirit in the life of the believer.    </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r>
    </w:p>
    <w:p>
      <w:pPr>
        <w:pStyle w:val="Normal"/>
        <w:jc w:val="center"/>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jc w:val="center"/>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Times New Roman"/>
      <w:color w:val="auto"/>
      <w:sz w:val="22"/>
      <w:szCs w:val="22"/>
      <w:lang w:val="en-US" w:bidi="ar-SA" w:eastAsia="zh-CN"/>
    </w:rPr>
  </w:style>
  <w:style w:type="paragraph" w:styleId="Heading1">
    <w:name w:val="heading 1"/>
    <w:basedOn w:val="Normal"/>
    <w:next w:val="BodyText"/>
    <w:qFormat/>
    <w:pPr>
      <w:numPr>
        <w:ilvl w:val="0"/>
        <w:numId w:val="1"/>
      </w:numPr>
      <w:spacing w:lineRule="auto" w:line="240"/>
      <w:outlineLvl w:val="0"/>
    </w:pPr>
    <w:rPr>
      <w:rFonts w:ascii="Times" w:hAnsi="Times" w:cs="Times"/>
      <w:b/>
      <w:kern w:val="2"/>
      <w:sz w:val="48"/>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Heading1Char">
    <w:name w:val="Heading 1 Char"/>
    <w:basedOn w:val="DefaultParagraphFont"/>
    <w:qFormat/>
    <w:rPr>
      <w:rFonts w:ascii="Times" w:hAnsi="Times" w:cs="Times"/>
      <w:b/>
      <w:kern w:val="2"/>
      <w:sz w:val="48"/>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pPr>
    <w:rPr>
      <w:rFonts w:ascii="Times" w:hAnsi="Times" w:cs="Times New Roman"/>
      <w:sz w:val="20"/>
      <w:szCs w:val="20"/>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2013-05-18T04:22:00Z</dcterms:created>
  <dc:creator/>
  <dc:description/>
  <cp:keywords/>
  <dc:language>en-US</dc:language>
  <cp:lastModifiedBy>Don Nordin</cp:lastModifiedBy>
  <dcterms:modified xsi:type="dcterms:W3CDTF">2013-05-18T06:07:00Z</dcterms:modified>
  <cp:revision>3</cp:revision>
  <dc:subject/>
  <dc:title/>
</cp:coreProperties>
</file>