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CHOCOLATE GRAVY GOSPEL</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color w:val="000000"/>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Psalm 34:8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Oh, taste and see that the Lord is good; Blessed is the man who trusts in Him!”</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pPr>
      <w:r>
        <w:rPr>
          <w:rFonts w:eastAsia="Times New Roman" w:cs="Times New Roman" w:ascii="Times New Roman" w:hAnsi="Times New Roman"/>
          <w:b/>
          <w:bCs/>
          <w:color w:val="000000"/>
          <w:sz w:val="48"/>
          <w:szCs w:val="48"/>
        </w:rPr>
        <w:t xml:space="preserve">INTRO: </w:t>
      </w:r>
      <w:r>
        <w:rPr>
          <w:rFonts w:eastAsia="Times New Roman" w:cs="Times New Roman" w:ascii="Times New Roman" w:hAnsi="Times New Roman"/>
          <w:color w:val="000000"/>
          <w:sz w:val="48"/>
          <w:szCs w:val="48"/>
        </w:rPr>
        <w:t xml:space="preserve">Today, I am going to talk about the goodness of God. When Jesus walked the earth, He did good things everywhere he went. In fact, good things still happen everywhere the presence of the Lord shows up.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Bible says in Psalm 34:8 </w:t>
      </w:r>
      <w:r>
        <w:rPr>
          <w:rFonts w:eastAsia="Times New Roman" w:cs="Times New Roman" w:ascii="Times New Roman" w:hAnsi="Times New Roman"/>
          <w:b/>
          <w:bCs/>
          <w:i/>
          <w:iCs/>
          <w:color w:val="000000"/>
          <w:sz w:val="48"/>
          <w:szCs w:val="48"/>
        </w:rPr>
        <w:t xml:space="preserve">“Oh taste and see that the Lord is good.” </w:t>
      </w:r>
      <w:r>
        <w:rPr>
          <w:rFonts w:eastAsia="Times New Roman" w:cs="Times New Roman" w:ascii="Times New Roman" w:hAnsi="Times New Roman"/>
          <w:color w:val="000000"/>
          <w:sz w:val="48"/>
          <w:szCs w:val="48"/>
        </w:rPr>
        <w:t xml:space="preserve">When the Children of Israel were traveling through the wilderness God fed them with manna, every morning and evening. The Scripture say’s the manna tasted like </w:t>
      </w:r>
      <w:r>
        <w:rPr>
          <w:rFonts w:eastAsia="Times New Roman" w:cs="Times New Roman" w:ascii="Times New Roman" w:hAnsi="Times New Roman"/>
          <w:b/>
          <w:bCs/>
          <w:i/>
          <w:iCs/>
          <w:color w:val="000000"/>
          <w:sz w:val="48"/>
          <w:szCs w:val="48"/>
        </w:rPr>
        <w:t xml:space="preserve">“Wafers and honey.” </w:t>
      </w:r>
      <w:r>
        <w:rPr>
          <w:rFonts w:eastAsia="Times New Roman" w:cs="Times New Roman" w:ascii="Times New Roman" w:hAnsi="Times New Roman"/>
          <w:color w:val="000000"/>
          <w:sz w:val="48"/>
          <w:szCs w:val="48"/>
        </w:rPr>
        <w:t xml:space="preserve">John the Baptist lived on </w:t>
      </w:r>
      <w:r>
        <w:rPr>
          <w:rFonts w:eastAsia="Times New Roman" w:cs="Times New Roman" w:ascii="Times New Roman" w:hAnsi="Times New Roman"/>
          <w:b/>
          <w:bCs/>
          <w:i/>
          <w:iCs/>
          <w:color w:val="000000"/>
          <w:sz w:val="48"/>
          <w:szCs w:val="48"/>
        </w:rPr>
        <w:t xml:space="preserve">“Locust and wild honey.” </w:t>
      </w:r>
      <w:r>
        <w:rPr>
          <w:rFonts w:eastAsia="Times New Roman" w:cs="Times New Roman" w:ascii="Times New Roman" w:hAnsi="Times New Roman"/>
          <w:color w:val="000000"/>
          <w:sz w:val="48"/>
          <w:szCs w:val="48"/>
        </w:rPr>
        <w:t xml:space="preserve">The Locust were a brown bean, that to this day grows on trees in Israel and tastes like chocolate. John the Baptist was living on chocolate and honey! I could live indefinitely on that diet! </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THE BLIND MAN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As a scriptural backdrop for talking about the goodness of God, I would like to use the passage out of John 9 where Jesus healed the man who was born blind – This is a great example of the goodness of God. </w:t>
      </w:r>
    </w:p>
    <w:p>
      <w:pPr>
        <w:pStyle w:val="Normal"/>
        <w:spacing w:lineRule="atLeast" w:line="360" w:before="0" w:after="15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360" w:before="0" w:after="15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Let me break this Scripture down for us:</w:t>
      </w:r>
    </w:p>
    <w:p>
      <w:pPr>
        <w:pStyle w:val="Normal"/>
        <w:numPr>
          <w:ilvl w:val="0"/>
          <w:numId w:val="3"/>
        </w:numPr>
        <w:spacing w:lineRule="atLeast" w:line="360" w:before="0" w:after="15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This man was born blind – He had never seen the light of day </w:t>
      </w:r>
    </w:p>
    <w:p>
      <w:pPr>
        <w:pStyle w:val="Normal"/>
        <w:numPr>
          <w:ilvl w:val="0"/>
          <w:numId w:val="3"/>
        </w:numPr>
        <w:spacing w:lineRule="atLeast" w:line="360" w:before="0" w:after="15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disciples wanted to know whether this man being born blind was the fault of the blind man or his parents – Human nature is to blame every issue on someone – How could the blindness have been the fault of the blind man? He was born blind – Religious spirits always confuse the issues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Jesus said, </w:t>
      </w:r>
      <w:r>
        <w:rPr>
          <w:rFonts w:eastAsia="Times New Roman" w:cs="Times New Roman" w:ascii="Times New Roman" w:hAnsi="Times New Roman"/>
          <w:b/>
          <w:bCs/>
          <w:i/>
          <w:iCs/>
          <w:color w:val="000000"/>
          <w:sz w:val="48"/>
          <w:szCs w:val="48"/>
        </w:rPr>
        <w:t>“Neither this man nor his parents sinned, but that the works of God should be revealed in him.”</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Jesus spit on the ground and made clay of the spittle and placed it in his eyes and said, </w:t>
      </w:r>
      <w:r>
        <w:rPr>
          <w:rFonts w:eastAsia="Times New Roman" w:cs="Times New Roman" w:ascii="Times New Roman" w:hAnsi="Times New Roman"/>
          <w:b/>
          <w:bCs/>
          <w:i/>
          <w:iCs/>
          <w:color w:val="000000"/>
          <w:sz w:val="48"/>
          <w:szCs w:val="48"/>
        </w:rPr>
        <w:t xml:space="preserve">“Go wash in the pool of Siloam.” </w:t>
      </w:r>
      <w:r>
        <w:rPr>
          <w:rFonts w:eastAsia="Times New Roman" w:cs="Times New Roman" w:ascii="Times New Roman" w:hAnsi="Times New Roman"/>
          <w:color w:val="000000"/>
          <w:sz w:val="48"/>
          <w:szCs w:val="48"/>
        </w:rPr>
        <w:t xml:space="preserve">Experiencing the goodness of God oftentimes requires radical obedience on our part </w:t>
      </w:r>
      <w:r>
        <w:rPr>
          <w:rFonts w:eastAsia="Times New Roman" w:cs="Times New Roman" w:ascii="Times New Roman" w:hAnsi="Times New Roman"/>
          <w:b/>
          <w:bCs/>
          <w:i/>
          <w:iCs/>
          <w:color w:val="000000"/>
          <w:sz w:val="48"/>
          <w:szCs w:val="48"/>
        </w:rPr>
        <w:t xml:space="preserve">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The blind man did as he was instructed – As ridiculous as it seemed – And the Bible says that </w:t>
      </w:r>
      <w:r>
        <w:rPr>
          <w:rFonts w:eastAsia="Times New Roman" w:cs="Times New Roman" w:ascii="Times New Roman" w:hAnsi="Times New Roman"/>
          <w:b/>
          <w:bCs/>
          <w:i/>
          <w:iCs/>
          <w:color w:val="000000"/>
          <w:sz w:val="48"/>
          <w:szCs w:val="48"/>
        </w:rPr>
        <w:t xml:space="preserve">He came forth seeing!” </w:t>
      </w:r>
      <w:r>
        <w:rPr>
          <w:rFonts w:eastAsia="Times New Roman" w:cs="Times New Roman" w:ascii="Times New Roman" w:hAnsi="Times New Roman"/>
          <w:color w:val="000000"/>
          <w:sz w:val="48"/>
          <w:szCs w:val="48"/>
        </w:rPr>
        <w:t>Sometimes you have to do the ridiculous to receive the miraculous</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End of the story – Right? – The goodness of God manifested itself in the blind man receiving his sight – Everyone ends up living happily ever after – Right? – Not so!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As soon as the blind man was healed the questions started – Those who previously </w:t>
      </w:r>
      <w:r>
        <w:rPr>
          <w:rFonts w:eastAsia="Times New Roman" w:cs="Times New Roman" w:ascii="Times New Roman" w:hAnsi="Times New Roman"/>
          <w:color w:val="000000"/>
          <w:sz w:val="48"/>
          <w:szCs w:val="48"/>
          <w:u w:val="single"/>
        </w:rPr>
        <w:t>knew him</w:t>
      </w:r>
      <w:r>
        <w:rPr>
          <w:rFonts w:eastAsia="Times New Roman" w:cs="Times New Roman" w:ascii="Times New Roman" w:hAnsi="Times New Roman"/>
          <w:color w:val="000000"/>
          <w:sz w:val="48"/>
          <w:szCs w:val="48"/>
        </w:rPr>
        <w:t xml:space="preserve"> said, </w:t>
      </w:r>
      <w:r>
        <w:rPr>
          <w:rFonts w:eastAsia="Times New Roman" w:cs="Times New Roman" w:ascii="Times New Roman" w:hAnsi="Times New Roman"/>
          <w:b/>
          <w:bCs/>
          <w:i/>
          <w:iCs/>
          <w:color w:val="000000"/>
          <w:sz w:val="48"/>
          <w:szCs w:val="48"/>
        </w:rPr>
        <w:t xml:space="preserve">“Is this in fact the blind man?” </w:t>
      </w:r>
      <w:r>
        <w:rPr>
          <w:rFonts w:eastAsia="Times New Roman" w:cs="Times New Roman" w:ascii="Times New Roman" w:hAnsi="Times New Roman"/>
          <w:color w:val="000000"/>
          <w:sz w:val="48"/>
          <w:szCs w:val="48"/>
        </w:rPr>
        <w:t xml:space="preserve">They said, </w:t>
      </w:r>
      <w:r>
        <w:rPr>
          <w:rFonts w:eastAsia="Times New Roman" w:cs="Times New Roman" w:ascii="Times New Roman" w:hAnsi="Times New Roman"/>
          <w:b/>
          <w:bCs/>
          <w:i/>
          <w:iCs/>
          <w:color w:val="000000"/>
          <w:sz w:val="48"/>
          <w:szCs w:val="48"/>
        </w:rPr>
        <w:t xml:space="preserve">“He is like him, but this is not him.” </w:t>
      </w:r>
      <w:r>
        <w:rPr>
          <w:rFonts w:eastAsia="Times New Roman" w:cs="Times New Roman" w:ascii="Times New Roman" w:hAnsi="Times New Roman"/>
          <w:color w:val="000000"/>
          <w:sz w:val="48"/>
          <w:szCs w:val="48"/>
        </w:rPr>
        <w:t>The goodness of God will bring about such a change that those who know us best, will have a difficult time recognizing us!</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The blind man said, </w:t>
      </w:r>
      <w:r>
        <w:rPr>
          <w:rFonts w:eastAsia="Times New Roman" w:cs="Times New Roman" w:ascii="Times New Roman" w:hAnsi="Times New Roman"/>
          <w:b/>
          <w:bCs/>
          <w:i/>
          <w:iCs/>
          <w:color w:val="000000"/>
          <w:sz w:val="48"/>
          <w:szCs w:val="48"/>
        </w:rPr>
        <w:t xml:space="preserve">“I am in fact the blind man!” </w:t>
      </w:r>
      <w:r>
        <w:rPr>
          <w:rFonts w:eastAsia="Times New Roman" w:cs="Times New Roman" w:ascii="Times New Roman" w:hAnsi="Times New Roman"/>
          <w:color w:val="000000"/>
          <w:sz w:val="48"/>
          <w:szCs w:val="48"/>
        </w:rPr>
        <w:t xml:space="preserve">– This is how the fight got started -This is how it always starts – Everyone is okay with us while we are in our struggle – The goodness of God makes religious people nervous! </w:t>
      </w:r>
      <w:r>
        <w:rPr>
          <w:rFonts w:eastAsia="Times New Roman" w:cs="Times New Roman" w:ascii="Times New Roman" w:hAnsi="Times New Roman"/>
          <w:b/>
          <w:bCs/>
          <w:i/>
          <w:iCs/>
          <w:color w:val="000000"/>
          <w:sz w:val="48"/>
          <w:szCs w:val="48"/>
        </w:rPr>
        <w:t xml:space="preserve">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Those who previously knew the blind man said, </w:t>
      </w:r>
      <w:r>
        <w:rPr>
          <w:rFonts w:eastAsia="Times New Roman" w:cs="Times New Roman" w:ascii="Times New Roman" w:hAnsi="Times New Roman"/>
          <w:b/>
          <w:bCs/>
          <w:i/>
          <w:iCs/>
          <w:color w:val="000000"/>
          <w:sz w:val="48"/>
          <w:szCs w:val="48"/>
        </w:rPr>
        <w:t xml:space="preserve">“How were your eyes opened?” </w:t>
      </w:r>
      <w:r>
        <w:rPr>
          <w:rFonts w:eastAsia="Times New Roman" w:cs="Times New Roman" w:ascii="Times New Roman" w:hAnsi="Times New Roman"/>
          <w:b/>
          <w:bCs/>
          <w:i/>
          <w:iCs/>
          <w:color w:val="000000"/>
          <w:sz w:val="48"/>
          <w:szCs w:val="48"/>
          <w:vertAlign w:val="superscript"/>
        </w:rPr>
        <w:t>11 </w:t>
      </w:r>
      <w:r>
        <w:rPr>
          <w:rFonts w:eastAsia="Times New Roman" w:cs="Times New Roman" w:ascii="Times New Roman" w:hAnsi="Times New Roman"/>
          <w:b/>
          <w:bCs/>
          <w:i/>
          <w:iCs/>
          <w:color w:val="000000"/>
          <w:sz w:val="48"/>
          <w:szCs w:val="48"/>
        </w:rPr>
        <w:t xml:space="preserve">He answered and said, “A Man called Jesus made clay and anointed my eyes and said to me, ‘Go to the pool of Siloam and wash.’ So I went and washed, and I received sight.” </w:t>
      </w:r>
      <w:r>
        <w:rPr>
          <w:rFonts w:eastAsia="Times New Roman" w:cs="Times New Roman" w:ascii="Times New Roman" w:hAnsi="Times New Roman"/>
          <w:b/>
          <w:bCs/>
          <w:i/>
          <w:iCs/>
          <w:color w:val="000000"/>
          <w:sz w:val="48"/>
          <w:szCs w:val="48"/>
          <w:vertAlign w:val="superscript"/>
        </w:rPr>
        <w:t>12 </w:t>
      </w:r>
      <w:r>
        <w:rPr>
          <w:rFonts w:eastAsia="Times New Roman" w:cs="Times New Roman" w:ascii="Times New Roman" w:hAnsi="Times New Roman"/>
          <w:b/>
          <w:bCs/>
          <w:i/>
          <w:iCs/>
          <w:color w:val="000000"/>
          <w:sz w:val="48"/>
          <w:szCs w:val="48"/>
        </w:rPr>
        <w:t xml:space="preserve">Then they said to him, “Where is He?” He said, “I do not know.”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 xml:space="preserve">They brought him who formerly was blind to the Pharisees.” </w:t>
      </w:r>
      <w:r>
        <w:rPr>
          <w:rFonts w:eastAsia="Times New Roman" w:cs="Times New Roman" w:ascii="Times New Roman" w:hAnsi="Times New Roman"/>
          <w:color w:val="000000"/>
          <w:sz w:val="48"/>
          <w:szCs w:val="48"/>
        </w:rPr>
        <w:t xml:space="preserve">The goodness of God caused the friends of the blind man to turn him into the religious authorities! The very people who should have been celebrating with him were setting him up for prosecution – We shouldn’t be too surprised when the goodness of God is revealed in our lives, that the people who should be celebrating with us are disgusted by us!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Rather than celebrating the goodness of God with the blind man, the Pharisees accused Jesus of breaking the law and started calling Jesus names including </w:t>
      </w:r>
      <w:r>
        <w:rPr>
          <w:rFonts w:eastAsia="Times New Roman" w:cs="Times New Roman" w:ascii="Times New Roman" w:hAnsi="Times New Roman"/>
          <w:b/>
          <w:bCs/>
          <w:i/>
          <w:iCs/>
          <w:color w:val="000000"/>
          <w:sz w:val="48"/>
          <w:szCs w:val="48"/>
        </w:rPr>
        <w:t>“Sinner”</w:t>
      </w:r>
      <w:r>
        <w:rPr>
          <w:rFonts w:eastAsia="Times New Roman" w:cs="Times New Roman" w:ascii="Times New Roman" w:hAnsi="Times New Roman"/>
          <w:color w:val="000000"/>
          <w:sz w:val="48"/>
          <w:szCs w:val="48"/>
        </w:rPr>
        <w:t xml:space="preserve">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The Pharisees asked the blind man how Jesus had healed him and what he thought of Jesus  - The blind man told them the story of his healing and declared Jesus to be </w:t>
      </w:r>
      <w:r>
        <w:rPr>
          <w:rFonts w:eastAsia="Times New Roman" w:cs="Times New Roman" w:ascii="Times New Roman" w:hAnsi="Times New Roman"/>
          <w:b/>
          <w:bCs/>
          <w:i/>
          <w:iCs/>
          <w:color w:val="000000"/>
          <w:sz w:val="48"/>
          <w:szCs w:val="48"/>
        </w:rPr>
        <w:t>“A prophet”</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The Pharisees believed they were involved in a bait and switch – They did not believe that this was actually the blind man – They thought he was a lookalike – So they called the blind man’s parents into an inquisition - </w:t>
      </w:r>
      <w:r>
        <w:rPr>
          <w:rFonts w:eastAsia="Times New Roman" w:cs="Times New Roman" w:ascii="Times New Roman" w:hAnsi="Times New Roman"/>
          <w:b/>
          <w:bCs/>
          <w:i/>
          <w:iCs/>
          <w:color w:val="000000"/>
          <w:sz w:val="48"/>
          <w:szCs w:val="48"/>
        </w:rPr>
        <w:t xml:space="preserve">“Is this your son, who you say was born blind? How then does he now see? </w:t>
      </w:r>
      <w:r>
        <w:rPr>
          <w:rFonts w:eastAsia="Times New Roman" w:cs="Times New Roman" w:ascii="Times New Roman" w:hAnsi="Times New Roman"/>
          <w:b/>
          <w:bCs/>
          <w:i/>
          <w:iCs/>
          <w:color w:val="000000"/>
          <w:sz w:val="48"/>
          <w:szCs w:val="48"/>
          <w:vertAlign w:val="superscript"/>
        </w:rPr>
        <w:t>20 </w:t>
      </w:r>
      <w:r>
        <w:rPr>
          <w:rFonts w:eastAsia="Times New Roman" w:cs="Times New Roman" w:ascii="Times New Roman" w:hAnsi="Times New Roman"/>
          <w:b/>
          <w:bCs/>
          <w:i/>
          <w:iCs/>
          <w:color w:val="000000"/>
          <w:sz w:val="48"/>
          <w:szCs w:val="48"/>
        </w:rPr>
        <w:t>His parents answered them and said, “We know that this is our son, and that he was born blind; </w:t>
      </w:r>
      <w:r>
        <w:rPr>
          <w:rFonts w:eastAsia="Times New Roman" w:cs="Times New Roman" w:ascii="Times New Roman" w:hAnsi="Times New Roman"/>
          <w:b/>
          <w:bCs/>
          <w:i/>
          <w:iCs/>
          <w:color w:val="000000"/>
          <w:sz w:val="48"/>
          <w:szCs w:val="48"/>
          <w:vertAlign w:val="superscript"/>
        </w:rPr>
        <w:t>21 </w:t>
      </w:r>
      <w:r>
        <w:rPr>
          <w:rFonts w:eastAsia="Times New Roman" w:cs="Times New Roman" w:ascii="Times New Roman" w:hAnsi="Times New Roman"/>
          <w:b/>
          <w:bCs/>
          <w:i/>
          <w:iCs/>
          <w:color w:val="000000"/>
          <w:sz w:val="48"/>
          <w:szCs w:val="48"/>
        </w:rPr>
        <w:t>but by what means he now sees we do not know, or who opened his eyes we do not know. He is of age; ask him. He will speak for himself.” </w:t>
      </w:r>
      <w:r>
        <w:rPr>
          <w:rFonts w:eastAsia="Times New Roman" w:cs="Times New Roman" w:ascii="Times New Roman" w:hAnsi="Times New Roman"/>
          <w:b/>
          <w:bCs/>
          <w:i/>
          <w:iCs/>
          <w:color w:val="000000"/>
          <w:sz w:val="48"/>
          <w:szCs w:val="48"/>
          <w:vertAlign w:val="superscript"/>
        </w:rPr>
        <w:t>22 </w:t>
      </w:r>
      <w:r>
        <w:rPr>
          <w:rFonts w:eastAsia="Times New Roman" w:cs="Times New Roman" w:ascii="Times New Roman" w:hAnsi="Times New Roman"/>
          <w:b/>
          <w:bCs/>
          <w:i/>
          <w:iCs/>
          <w:color w:val="000000"/>
          <w:sz w:val="48"/>
          <w:szCs w:val="48"/>
        </w:rPr>
        <w:t>His parents said these things because they feared the Jews, for the Jews had agreed already that if anyone confessed that He was Christ, he would be put out of the synagogue.  </w:t>
      </w:r>
      <w:r>
        <w:rPr>
          <w:rFonts w:eastAsia="Times New Roman" w:cs="Times New Roman" w:ascii="Times New Roman" w:hAnsi="Times New Roman"/>
          <w:b/>
          <w:bCs/>
          <w:i/>
          <w:iCs/>
          <w:color w:val="000000"/>
          <w:sz w:val="48"/>
          <w:szCs w:val="48"/>
          <w:vertAlign w:val="superscript"/>
        </w:rPr>
        <w:t>23 </w:t>
      </w:r>
      <w:r>
        <w:rPr>
          <w:rFonts w:eastAsia="Times New Roman" w:cs="Times New Roman" w:ascii="Times New Roman" w:hAnsi="Times New Roman"/>
          <w:b/>
          <w:bCs/>
          <w:i/>
          <w:iCs/>
          <w:color w:val="000000"/>
          <w:sz w:val="48"/>
          <w:szCs w:val="48"/>
        </w:rPr>
        <w:t xml:space="preserve">Therefore his parents said, “He is of age; ask him.” </w:t>
      </w:r>
      <w:r>
        <w:rPr>
          <w:rFonts w:eastAsia="Times New Roman" w:cs="Times New Roman" w:ascii="Times New Roman" w:hAnsi="Times New Roman"/>
          <w:color w:val="000000"/>
          <w:sz w:val="48"/>
          <w:szCs w:val="48"/>
        </w:rPr>
        <w:t xml:space="preserve">– When the goodness of God hits our lives, the very people who should be celebrating with us will often not stand with us – They are afraid of being excommunicated by their friends – The church – The clique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When we are convinced of the goodness of God, this is a great way to get crossways with religious people – </w:t>
      </w:r>
      <w:r>
        <w:rPr>
          <w:rFonts w:eastAsia="Times New Roman" w:cs="Times New Roman" w:ascii="Times New Roman" w:hAnsi="Times New Roman"/>
          <w:b/>
          <w:bCs/>
          <w:i/>
          <w:iCs/>
          <w:color w:val="000000"/>
          <w:sz w:val="48"/>
          <w:szCs w:val="48"/>
        </w:rPr>
        <w:t>“So they again called the man who was blind, and said to him, “Give God the glory! We know that this Man is a sinner.”</w:t>
      </w:r>
      <w:r>
        <w:rPr>
          <w:rFonts w:eastAsia="Times New Roman" w:cs="Times New Roman" w:ascii="Times New Roman" w:hAnsi="Times New Roman"/>
          <w:color w:val="000000"/>
          <w:sz w:val="48"/>
          <w:szCs w:val="48"/>
        </w:rPr>
        <w:t xml:space="preserve"> </w:t>
      </w:r>
      <w:r>
        <w:rPr>
          <w:rFonts w:eastAsia="Times New Roman" w:cs="Times New Roman" w:ascii="Times New Roman" w:hAnsi="Times New Roman"/>
          <w:b/>
          <w:bCs/>
          <w:i/>
          <w:iCs/>
          <w:color w:val="000000"/>
          <w:sz w:val="48"/>
          <w:szCs w:val="48"/>
          <w:vertAlign w:val="superscript"/>
        </w:rPr>
        <w:t>25 </w:t>
      </w:r>
      <w:r>
        <w:rPr>
          <w:rFonts w:eastAsia="Times New Roman" w:cs="Times New Roman" w:ascii="Times New Roman" w:hAnsi="Times New Roman"/>
          <w:b/>
          <w:bCs/>
          <w:i/>
          <w:iCs/>
          <w:color w:val="000000"/>
          <w:sz w:val="48"/>
          <w:szCs w:val="48"/>
        </w:rPr>
        <w:t xml:space="preserve">He answered and said, “Whether He is a sinner or not I do not know. One thing I know: that though I was blind, now I see.” </w:t>
      </w:r>
      <w:r>
        <w:rPr>
          <w:rFonts w:eastAsia="Times New Roman" w:cs="Times New Roman" w:ascii="Times New Roman" w:hAnsi="Times New Roman"/>
          <w:b/>
          <w:bCs/>
          <w:i/>
          <w:iCs/>
          <w:color w:val="000000"/>
          <w:sz w:val="48"/>
          <w:szCs w:val="48"/>
          <w:vertAlign w:val="superscript"/>
        </w:rPr>
        <w:t>26 </w:t>
      </w:r>
      <w:r>
        <w:rPr>
          <w:rFonts w:eastAsia="Times New Roman" w:cs="Times New Roman" w:ascii="Times New Roman" w:hAnsi="Times New Roman"/>
          <w:b/>
          <w:bCs/>
          <w:i/>
          <w:iCs/>
          <w:color w:val="000000"/>
          <w:sz w:val="48"/>
          <w:szCs w:val="48"/>
        </w:rPr>
        <w:t xml:space="preserve">Then they said to him again, “What did He do to you? How did He open your eyes?” </w:t>
      </w:r>
      <w:r>
        <w:rPr>
          <w:rFonts w:eastAsia="Times New Roman" w:cs="Times New Roman" w:ascii="Times New Roman" w:hAnsi="Times New Roman"/>
          <w:b/>
          <w:bCs/>
          <w:i/>
          <w:iCs/>
          <w:color w:val="000000"/>
          <w:sz w:val="48"/>
          <w:szCs w:val="48"/>
          <w:vertAlign w:val="superscript"/>
        </w:rPr>
        <w:t>27 </w:t>
      </w:r>
      <w:r>
        <w:rPr>
          <w:rFonts w:eastAsia="Times New Roman" w:cs="Times New Roman" w:ascii="Times New Roman" w:hAnsi="Times New Roman"/>
          <w:b/>
          <w:bCs/>
          <w:i/>
          <w:iCs/>
          <w:color w:val="000000"/>
          <w:sz w:val="48"/>
          <w:szCs w:val="48"/>
        </w:rPr>
        <w:t xml:space="preserve">He answered them, “I told you already, and you did not listen. Why do you want to hear it again? Do you also want to become His disciples?” </w:t>
      </w:r>
      <w:r>
        <w:rPr>
          <w:rFonts w:eastAsia="Times New Roman" w:cs="Times New Roman" w:ascii="Times New Roman" w:hAnsi="Times New Roman"/>
          <w:color w:val="000000"/>
          <w:sz w:val="48"/>
          <w:szCs w:val="48"/>
        </w:rPr>
        <w:t xml:space="preserve">Now this is a great question – </w:t>
      </w:r>
      <w:r>
        <w:rPr>
          <w:rFonts w:eastAsia="Times New Roman" w:cs="Times New Roman" w:ascii="Times New Roman" w:hAnsi="Times New Roman"/>
          <w:i/>
          <w:iCs/>
          <w:color w:val="000000"/>
          <w:sz w:val="48"/>
          <w:szCs w:val="48"/>
        </w:rPr>
        <w:t xml:space="preserve">“Are you asking so you can figure out how to become His disciple too?” </w:t>
      </w:r>
      <w:r>
        <w:rPr>
          <w:rFonts w:eastAsia="Times New Roman" w:cs="Times New Roman" w:ascii="Times New Roman" w:hAnsi="Times New Roman"/>
          <w:color w:val="000000"/>
          <w:sz w:val="48"/>
          <w:szCs w:val="48"/>
        </w:rPr>
        <w:t>LOL</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This ratcheted up the temperature of the conversation – when we do not back off of our claims of the goodness of God, we run the risk of raising the ire of truly religious people</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Then they reviled </w:t>
      </w:r>
      <w:r>
        <w:rPr>
          <w:rFonts w:eastAsia="Times New Roman" w:cs="Times New Roman" w:ascii="Times New Roman" w:hAnsi="Times New Roman"/>
          <w:color w:val="000000"/>
          <w:sz w:val="48"/>
          <w:szCs w:val="48"/>
        </w:rPr>
        <w:t>(Insulted – Berated – Badgered)</w:t>
      </w:r>
      <w:r>
        <w:rPr>
          <w:rFonts w:eastAsia="Times New Roman" w:cs="Times New Roman" w:ascii="Times New Roman" w:hAnsi="Times New Roman"/>
          <w:b/>
          <w:bCs/>
          <w:i/>
          <w:iCs/>
          <w:color w:val="000000"/>
          <w:sz w:val="48"/>
          <w:szCs w:val="48"/>
        </w:rPr>
        <w:t xml:space="preserve"> him and said, “You are His disciple, but we are Moses’ disciples. </w:t>
      </w:r>
      <w:r>
        <w:rPr>
          <w:rFonts w:eastAsia="Times New Roman" w:cs="Times New Roman" w:ascii="Times New Roman" w:hAnsi="Times New Roman"/>
          <w:b/>
          <w:bCs/>
          <w:i/>
          <w:iCs/>
          <w:color w:val="000000"/>
          <w:sz w:val="48"/>
          <w:szCs w:val="48"/>
          <w:vertAlign w:val="superscript"/>
        </w:rPr>
        <w:t>29 </w:t>
      </w:r>
      <w:r>
        <w:rPr>
          <w:rFonts w:eastAsia="Times New Roman" w:cs="Times New Roman" w:ascii="Times New Roman" w:hAnsi="Times New Roman"/>
          <w:b/>
          <w:bCs/>
          <w:i/>
          <w:iCs/>
          <w:color w:val="000000"/>
          <w:sz w:val="48"/>
          <w:szCs w:val="48"/>
        </w:rPr>
        <w:t xml:space="preserve">We know that God spoke to Moses; as for this fellow, we do not know where He is from.” </w:t>
      </w:r>
      <w:r>
        <w:rPr>
          <w:rFonts w:eastAsia="Times New Roman" w:cs="Times New Roman" w:ascii="Times New Roman" w:hAnsi="Times New Roman"/>
          <w:color w:val="000000"/>
          <w:sz w:val="48"/>
          <w:szCs w:val="48"/>
        </w:rPr>
        <w:t>The Pharisees were more interested in their history and theology that the goodness of God – This is always true of religious spirits</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 man answered and said to them, “Why, this is a marvelous thing, that you do not know where He is from; yet He has opened my eyes! </w:t>
      </w:r>
      <w:r>
        <w:rPr>
          <w:rFonts w:eastAsia="Times New Roman" w:cs="Times New Roman" w:ascii="Times New Roman" w:hAnsi="Times New Roman"/>
          <w:b/>
          <w:bCs/>
          <w:i/>
          <w:iCs/>
          <w:color w:val="000000"/>
          <w:sz w:val="48"/>
          <w:szCs w:val="48"/>
          <w:vertAlign w:val="superscript"/>
        </w:rPr>
        <w:t>31 </w:t>
      </w:r>
      <w:r>
        <w:rPr>
          <w:rFonts w:eastAsia="Times New Roman" w:cs="Times New Roman" w:ascii="Times New Roman" w:hAnsi="Times New Roman"/>
          <w:b/>
          <w:bCs/>
          <w:i/>
          <w:iCs/>
          <w:color w:val="000000"/>
          <w:sz w:val="48"/>
          <w:szCs w:val="48"/>
        </w:rPr>
        <w:t>Now we know that God does not hear sinners; but if anyone is a worshiper of God and does His will, He hears him. </w:t>
      </w:r>
      <w:r>
        <w:rPr>
          <w:rFonts w:eastAsia="Times New Roman" w:cs="Times New Roman" w:ascii="Times New Roman" w:hAnsi="Times New Roman"/>
          <w:b/>
          <w:bCs/>
          <w:i/>
          <w:iCs/>
          <w:color w:val="000000"/>
          <w:sz w:val="48"/>
          <w:szCs w:val="48"/>
          <w:vertAlign w:val="superscript"/>
        </w:rPr>
        <w:t>32 </w:t>
      </w:r>
      <w:r>
        <w:rPr>
          <w:rFonts w:eastAsia="Times New Roman" w:cs="Times New Roman" w:ascii="Times New Roman" w:hAnsi="Times New Roman"/>
          <w:b/>
          <w:bCs/>
          <w:i/>
          <w:iCs/>
          <w:color w:val="000000"/>
          <w:sz w:val="48"/>
          <w:szCs w:val="48"/>
        </w:rPr>
        <w:t>Since the world began it has been unheard of that anyone opened the eyes of one who was born blind. </w:t>
      </w:r>
      <w:r>
        <w:rPr>
          <w:rFonts w:eastAsia="Times New Roman" w:cs="Times New Roman" w:ascii="Times New Roman" w:hAnsi="Times New Roman"/>
          <w:b/>
          <w:bCs/>
          <w:i/>
          <w:iCs/>
          <w:color w:val="000000"/>
          <w:sz w:val="48"/>
          <w:szCs w:val="48"/>
          <w:vertAlign w:val="superscript"/>
        </w:rPr>
        <w:t>33 </w:t>
      </w:r>
      <w:r>
        <w:rPr>
          <w:rFonts w:eastAsia="Times New Roman" w:cs="Times New Roman" w:ascii="Times New Roman" w:hAnsi="Times New Roman"/>
          <w:b/>
          <w:bCs/>
          <w:i/>
          <w:iCs/>
          <w:color w:val="000000"/>
          <w:sz w:val="48"/>
          <w:szCs w:val="48"/>
        </w:rPr>
        <w:t xml:space="preserve">If this Man were not from God, He could do nothing.” </w:t>
      </w:r>
      <w:r>
        <w:rPr>
          <w:rFonts w:eastAsia="Times New Roman" w:cs="Times New Roman" w:ascii="Times New Roman" w:hAnsi="Times New Roman"/>
          <w:color w:val="000000"/>
          <w:sz w:val="48"/>
          <w:szCs w:val="48"/>
        </w:rPr>
        <w:t xml:space="preserve">The sighted blind man knew more about rightly dividing the goodness of God that the educated idiots known as the Pharisees </w:t>
      </w:r>
    </w:p>
    <w:p>
      <w:pPr>
        <w:pStyle w:val="Normal"/>
        <w:numPr>
          <w:ilvl w:val="0"/>
          <w:numId w:val="3"/>
        </w:numPr>
        <w:spacing w:lineRule="atLeast" w:line="360" w:before="0" w:after="15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And with that, they threw him out of the church!</w:t>
      </w:r>
      <w:r>
        <w:rPr>
          <w:rFonts w:eastAsia="Times New Roman" w:cs="Times New Roman" w:ascii="Times New Roman" w:hAnsi="Times New Roman"/>
          <w:b/>
          <w:bCs/>
          <w:i/>
          <w:iCs/>
          <w:color w:val="000000"/>
          <w:sz w:val="48"/>
          <w:szCs w:val="48"/>
        </w:rPr>
        <w:t xml:space="preserve"> “They answered and said to him, “You were completely born in sins, and are you teaching us?” And they cast him out.” </w:t>
      </w:r>
      <w:r>
        <w:rPr>
          <w:rFonts w:eastAsia="Times New Roman" w:cs="Times New Roman" w:ascii="Times New Roman" w:hAnsi="Times New Roman"/>
          <w:color w:val="000000"/>
          <w:sz w:val="48"/>
          <w:szCs w:val="48"/>
        </w:rPr>
        <w:t>If the goodness of God gets us thrown out, we had no business in that circle anyway</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pPr>
      <w:r>
        <w:rPr>
          <w:rFonts w:eastAsia="Times New Roman" w:cs="Times New Roman" w:ascii="Times New Roman" w:hAnsi="Times New Roman"/>
          <w:color w:val="000000"/>
          <w:sz w:val="48"/>
          <w:szCs w:val="48"/>
        </w:rPr>
        <w:t xml:space="preserve">The issue here is that the blind man, though he tried desperately, could not adequately describe the goodness of God! The goodness of God must be experienced! </w:t>
      </w:r>
      <w:r>
        <w:rPr>
          <w:rFonts w:eastAsia="Times New Roman" w:cs="Times New Roman" w:ascii="Times New Roman" w:hAnsi="Times New Roman"/>
          <w:b/>
          <w:bCs/>
          <w:i/>
          <w:iCs/>
          <w:color w:val="000000"/>
          <w:sz w:val="48"/>
          <w:szCs w:val="48"/>
        </w:rPr>
        <w:t xml:space="preserve">“Oh, taste and see that the Lord is good.”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(Talk about being raised eating biscuits and  gravy – PUT UP A PIC OF MY MOM AND CALL SUSAN, LARISSA AND KIM TO THE STAGE – This recipe has been passed down from my Grandma Nordin – To my dad’s older sister Mary Emma Parsons - To my mom - To my wife – To my daughter and daughter in love)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(Bring out small table with a butter dish – Hot biscuit – A bowl of hot gravy – A plate – Silverware – A glass of cold milk)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(Describe the proper way to eat biscuits and gravy – Eat the biscuits and gravy while talking about the following)</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CONCLUSION: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This is what the goodness of God looks like in my life:</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 Christian upbringing… (Praying parents – Miracles – Signs – and wonders)</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Salvation at 13…</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Preaching at 14…</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Married at 18…</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Pastor at 19…</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Two AWESOME children…</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An AWESOME son-in-love and daughter-in-love…</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6 AMAZING Grandchildren…</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An unparalleled church family…</w:t>
      </w:r>
    </w:p>
    <w:p>
      <w:pPr>
        <w:pStyle w:val="Normal"/>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Giving our way out of poverty… (In 2018 Susan and I gave 44% of our income to Kingdom purposes)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Heading3Char">
    <w:name w:val="Heading 3 Char"/>
    <w:qFormat/>
    <w:rPr>
      <w:rFonts w:ascii="Times New Roman" w:hAnsi="Times New Roman" w:eastAsia="Times New Roman" w:cs="Times New Roman"/>
      <w:b/>
      <w:bCs/>
      <w:sz w:val="27"/>
      <w:szCs w:val="27"/>
    </w:rPr>
  </w:style>
  <w:style w:type="character" w:styleId="woj">
    <w:name w:val="woj"/>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2019-10-11T09:42:00Z</dcterms:created>
  <dc:creator>Steele Rohde</dc:creator>
  <dc:description/>
  <cp:keywords/>
  <dc:language>en-US</dc:language>
  <cp:lastModifiedBy>Steele Rohde</cp:lastModifiedBy>
  <dcterms:modified xsi:type="dcterms:W3CDTF">2019-10-20T06:18:00Z</dcterms:modified>
  <cp:revision>8</cp:revision>
  <dc:subject/>
  <dc:title/>
</cp:coreProperties>
</file>