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cs="Times New Roman" w:ascii="Times New Roman" w:hAnsi="Times New Roman"/>
          <w:b/>
          <w:bCs/>
          <w:sz w:val="48"/>
          <w:szCs w:val="48"/>
        </w:rPr>
        <w:t>IT IS TIME FOR HOPE</w:t>
      </w:r>
    </w:p>
    <w:p>
      <w:pPr>
        <w:pStyle w:val="Body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cs="Times New Roman" w:ascii="Times New Roman" w:hAnsi="Times New Roman"/>
          <w:b/>
          <w:bCs/>
          <w:sz w:val="48"/>
          <w:szCs w:val="48"/>
        </w:rPr>
      </w:r>
    </w:p>
    <w:p>
      <w:pPr>
        <w:pStyle w:val="Body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b/>
          <w:bCs/>
          <w:sz w:val="48"/>
          <w:szCs w:val="48"/>
        </w:rPr>
        <w:t xml:space="preserve">TEXT: </w:t>
      </w:r>
      <w:r>
        <w:rPr>
          <w:rFonts w:cs="Times New Roman" w:ascii="Times New Roman" w:hAnsi="Times New Roman"/>
          <w:sz w:val="48"/>
          <w:szCs w:val="48"/>
        </w:rPr>
        <w:t xml:space="preserve">Psalm 42:5 </w:t>
      </w:r>
      <w:r>
        <w:rPr>
          <w:rFonts w:cs="Times New Roman" w:ascii="Times New Roman" w:hAnsi="Times New Roman"/>
          <w:b/>
          <w:bCs/>
          <w:i/>
          <w:iCs/>
          <w:sz w:val="48"/>
          <w:szCs w:val="48"/>
          <w:lang w:val="ar-SA"/>
        </w:rPr>
        <w:t>“</w:t>
      </w:r>
      <w:r>
        <w:rPr>
          <w:rFonts w:cs="Times New Roman" w:ascii="Times New Roman" w:hAnsi="Times New Roman"/>
          <w:b/>
          <w:bCs/>
          <w:i/>
          <w:iCs/>
          <w:sz w:val="48"/>
          <w:szCs w:val="48"/>
        </w:rPr>
        <w:t>Why are you cast down, O my inner self? And why should you moan over me and be disquieted within me? Hope in God and wait expectantly for Him, for I shall yet praise Him, Who is the help of my sad countenance, and my God.”</w:t>
      </w:r>
    </w:p>
    <w:p>
      <w:pPr>
        <w:pStyle w:val="Body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Body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b/>
          <w:bCs/>
          <w:sz w:val="48"/>
          <w:szCs w:val="48"/>
        </w:rPr>
        <w:t xml:space="preserve">INTRO: </w:t>
      </w:r>
      <w:r>
        <w:rPr>
          <w:rFonts w:cs="Times New Roman" w:ascii="Times New Roman" w:hAnsi="Times New Roman"/>
          <w:sz w:val="48"/>
          <w:szCs w:val="48"/>
        </w:rPr>
        <w:t>Interestingly enough, this verse is repeated word for word again in Psalm 42:11 and also in Psalm 42:5! Obviously David was struggling with his inner thoughts - Notice what he says:</w:t>
      </w:r>
      <w:r>
        <w:rPr>
          <w:rFonts w:cs="Times New Roman" w:ascii="Times New Roman" w:hAnsi="Times New Roman"/>
          <w:b/>
          <w:bCs/>
          <w:i/>
          <w:iCs/>
          <w:sz w:val="48"/>
          <w:szCs w:val="48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48"/>
          <w:szCs w:val="48"/>
          <w:lang w:val="ar-SA"/>
        </w:rPr>
        <w:t>“</w:t>
      </w:r>
      <w:r>
        <w:rPr>
          <w:rFonts w:cs="Times New Roman" w:ascii="Times New Roman" w:hAnsi="Times New Roman"/>
          <w:b/>
          <w:bCs/>
          <w:i/>
          <w:iCs/>
          <w:sz w:val="48"/>
          <w:szCs w:val="48"/>
        </w:rPr>
        <w:t>Why are you cast down, O my inner self? And why should you moan over me and be disquieted within me? Hope in God and wait expectantly for Him, for I shall yet praise Him, Who is the help of my sad countenance, and my God.”</w:t>
      </w:r>
      <w:r>
        <w:rPr>
          <w:rFonts w:cs="Times New Roman" w:ascii="Times New Roman" w:hAnsi="Times New Roman"/>
          <w:sz w:val="48"/>
          <w:szCs w:val="48"/>
        </w:rPr>
        <w:t xml:space="preserve"> </w:t>
      </w:r>
    </w:p>
    <w:p>
      <w:pPr>
        <w:pStyle w:val="Body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Body"/>
        <w:rPr/>
      </w:pPr>
      <w:r>
        <w:rPr>
          <w:rFonts w:cs="Times New Roman" w:ascii="Times New Roman" w:hAnsi="Times New Roman"/>
          <w:sz w:val="48"/>
          <w:szCs w:val="48"/>
        </w:rPr>
        <w:t>We are three-part beings:</w:t>
      </w:r>
    </w:p>
    <w:p>
      <w:pPr>
        <w:pStyle w:val="Body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Body… (Earth suit)</w:t>
      </w:r>
    </w:p>
    <w:p>
      <w:pPr>
        <w:pStyle w:val="Body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Spirit… (That part of us that is capable of knowing God)</w:t>
      </w:r>
    </w:p>
    <w:p>
      <w:pPr>
        <w:pStyle w:val="Body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Soul… (Mind, will, and emotions)</w:t>
      </w:r>
    </w:p>
    <w:p>
      <w:pPr>
        <w:pStyle w:val="Body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Body"/>
        <w:rPr/>
      </w:pPr>
      <w:r>
        <w:rPr>
          <w:rFonts w:cs="Times New Roman" w:ascii="Times New Roman" w:hAnsi="Times New Roman"/>
          <w:sz w:val="48"/>
          <w:szCs w:val="48"/>
        </w:rPr>
        <w:t xml:space="preserve">Here in Psalm 42:5 the Psalmist is talking to His soul - his mind, his will, and emotions. He asks his soul, </w:t>
      </w:r>
      <w:r>
        <w:rPr>
          <w:rFonts w:cs="Times New Roman" w:ascii="Times New Roman" w:hAnsi="Times New Roman"/>
          <w:b/>
          <w:bCs/>
          <w:i/>
          <w:iCs/>
          <w:sz w:val="48"/>
          <w:szCs w:val="48"/>
        </w:rPr>
        <w:t xml:space="preserve">“Why are you disquieted within me?” </w:t>
      </w:r>
      <w:r>
        <w:rPr>
          <w:rFonts w:cs="Times New Roman" w:ascii="Times New Roman" w:hAnsi="Times New Roman"/>
          <w:sz w:val="48"/>
          <w:szCs w:val="48"/>
        </w:rPr>
        <w:t xml:space="preserve">The word </w:t>
      </w:r>
      <w:r>
        <w:rPr>
          <w:rFonts w:cs="Times New Roman" w:ascii="Times New Roman" w:hAnsi="Times New Roman"/>
          <w:b/>
          <w:bCs/>
          <w:i/>
          <w:iCs/>
          <w:sz w:val="48"/>
          <w:szCs w:val="48"/>
        </w:rPr>
        <w:t xml:space="preserve">“Disquieted” </w:t>
      </w:r>
      <w:r>
        <w:rPr>
          <w:rFonts w:cs="Times New Roman" w:ascii="Times New Roman" w:hAnsi="Times New Roman"/>
          <w:sz w:val="48"/>
          <w:szCs w:val="48"/>
        </w:rPr>
        <w:t>means,</w:t>
      </w:r>
      <w:r>
        <w:rPr>
          <w:rFonts w:cs="Times New Roman" w:ascii="Times New Roman" w:hAnsi="Times New Roman"/>
          <w:i/>
          <w:iCs/>
          <w:sz w:val="48"/>
          <w:szCs w:val="48"/>
        </w:rPr>
        <w:t xml:space="preserve"> </w:t>
      </w:r>
      <w:r>
        <w:rPr>
          <w:rFonts w:cs="Times New Roman" w:ascii="Times New Roman" w:hAnsi="Times New Roman"/>
          <w:i/>
          <w:iCs/>
          <w:sz w:val="48"/>
          <w:szCs w:val="48"/>
          <w:lang w:val="ar-SA"/>
        </w:rPr>
        <w:t>“</w:t>
      </w:r>
      <w:r>
        <w:rPr>
          <w:rFonts w:cs="Times New Roman" w:ascii="Times New Roman" w:hAnsi="Times New Roman"/>
          <w:i/>
          <w:iCs/>
          <w:sz w:val="48"/>
          <w:szCs w:val="48"/>
        </w:rPr>
        <w:t xml:space="preserve">internally raging.” </w:t>
      </w:r>
      <w:r>
        <w:rPr>
          <w:rFonts w:cs="Times New Roman" w:ascii="Times New Roman" w:hAnsi="Times New Roman"/>
          <w:sz w:val="48"/>
          <w:szCs w:val="48"/>
        </w:rPr>
        <w:t xml:space="preserve">David was having issues bringing his soulish nature into subjection to his spirit and it played out in the form of an internal rage. </w:t>
      </w:r>
    </w:p>
    <w:p>
      <w:pPr>
        <w:pStyle w:val="Body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Body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Have we ever had events that caused</w:t>
      </w:r>
      <w:r>
        <w:rPr>
          <w:rFonts w:cs="Times New Roman" w:ascii="Times New Roman" w:hAnsi="Times New Roman"/>
          <w:i/>
          <w:iCs/>
          <w:sz w:val="48"/>
          <w:szCs w:val="48"/>
        </w:rPr>
        <w:t xml:space="preserve"> </w:t>
      </w:r>
      <w:r>
        <w:rPr>
          <w:rFonts w:cs="Times New Roman" w:ascii="Times New Roman" w:hAnsi="Times New Roman"/>
          <w:i/>
          <w:iCs/>
          <w:sz w:val="48"/>
          <w:szCs w:val="48"/>
          <w:lang w:val="ar-SA"/>
        </w:rPr>
        <w:t>“</w:t>
      </w:r>
      <w:r>
        <w:rPr>
          <w:rFonts w:cs="Times New Roman" w:ascii="Times New Roman" w:hAnsi="Times New Roman"/>
          <w:i/>
          <w:iCs/>
          <w:sz w:val="48"/>
          <w:szCs w:val="48"/>
          <w:lang w:val="it-IT"/>
        </w:rPr>
        <w:t>internal raging</w:t>
      </w:r>
      <w:r>
        <w:rPr>
          <w:rFonts w:cs="Times New Roman" w:ascii="Times New Roman" w:hAnsi="Times New Roman"/>
          <w:i/>
          <w:iCs/>
          <w:sz w:val="48"/>
          <w:szCs w:val="48"/>
        </w:rPr>
        <w:t>”</w:t>
      </w:r>
      <w:r>
        <w:rPr>
          <w:rFonts w:cs="Times New Roman" w:ascii="Times New Roman" w:hAnsi="Times New Roman"/>
          <w:sz w:val="48"/>
          <w:szCs w:val="48"/>
        </w:rPr>
        <w:t xml:space="preserve"> in our lives? </w:t>
      </w:r>
    </w:p>
    <w:p>
      <w:pPr>
        <w:pStyle w:val="Body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The loss of a loved one…</w:t>
      </w:r>
    </w:p>
    <w:p>
      <w:pPr>
        <w:pStyle w:val="Body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The failure of a marriage…</w:t>
      </w:r>
    </w:p>
    <w:p>
      <w:pPr>
        <w:pStyle w:val="Body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A financial reversal…</w:t>
      </w:r>
    </w:p>
    <w:p>
      <w:pPr>
        <w:pStyle w:val="Body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Termination of a job…</w:t>
      </w:r>
    </w:p>
    <w:p>
      <w:pPr>
        <w:pStyle w:val="Body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Rejection by friends or family… </w:t>
      </w:r>
    </w:p>
    <w:p>
      <w:pPr>
        <w:pStyle w:val="Body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Body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There are many things that can contribute to internal raging. The question becomes, how to deal with the onset of such emotions. </w:t>
      </w:r>
    </w:p>
    <w:p>
      <w:pPr>
        <w:pStyle w:val="Body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Body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Once we identify the reason for our internal raging, the next step is what to do about it. David gives the answer to the cure for</w:t>
      </w:r>
      <w:r>
        <w:rPr>
          <w:rFonts w:cs="Times New Roman" w:ascii="Times New Roman" w:hAnsi="Times New Roman"/>
          <w:i/>
          <w:iCs/>
          <w:sz w:val="48"/>
          <w:szCs w:val="48"/>
        </w:rPr>
        <w:t xml:space="preserve"> </w:t>
      </w:r>
      <w:r>
        <w:rPr>
          <w:rFonts w:cs="Times New Roman" w:ascii="Times New Roman" w:hAnsi="Times New Roman"/>
          <w:i/>
          <w:iCs/>
          <w:sz w:val="48"/>
          <w:szCs w:val="48"/>
          <w:lang w:val="ar-SA"/>
        </w:rPr>
        <w:t>“</w:t>
      </w:r>
      <w:r>
        <w:rPr>
          <w:rFonts w:cs="Times New Roman" w:ascii="Times New Roman" w:hAnsi="Times New Roman"/>
          <w:i/>
          <w:iCs/>
          <w:sz w:val="48"/>
          <w:szCs w:val="48"/>
          <w:lang w:val="it-IT"/>
        </w:rPr>
        <w:t>Internal raging</w:t>
      </w:r>
      <w:r>
        <w:rPr>
          <w:rFonts w:cs="Times New Roman" w:ascii="Times New Roman" w:hAnsi="Times New Roman"/>
          <w:i/>
          <w:iCs/>
          <w:sz w:val="48"/>
          <w:szCs w:val="48"/>
        </w:rPr>
        <w:t>”</w:t>
      </w:r>
      <w:r>
        <w:rPr>
          <w:rFonts w:cs="Times New Roman" w:ascii="Times New Roman" w:hAnsi="Times New Roman"/>
          <w:sz w:val="48"/>
          <w:szCs w:val="48"/>
        </w:rPr>
        <w:t xml:space="preserve"> when he states, </w:t>
      </w:r>
      <w:r>
        <w:rPr>
          <w:rFonts w:cs="Times New Roman" w:ascii="Times New Roman" w:hAnsi="Times New Roman"/>
          <w:b/>
          <w:bCs/>
          <w:i/>
          <w:iCs/>
          <w:sz w:val="48"/>
          <w:szCs w:val="48"/>
          <w:lang w:val="ar-SA"/>
        </w:rPr>
        <w:t>“</w:t>
      </w:r>
      <w:r>
        <w:rPr>
          <w:rFonts w:cs="Times New Roman" w:ascii="Times New Roman" w:hAnsi="Times New Roman"/>
          <w:b/>
          <w:bCs/>
          <w:i/>
          <w:iCs/>
          <w:sz w:val="48"/>
          <w:szCs w:val="48"/>
        </w:rPr>
        <w:t>Hope in God and wait expectantly for Him, for I shall yet praise Him, Who is the help of my sad countenance, and my God.”</w:t>
      </w:r>
    </w:p>
    <w:p>
      <w:pPr>
        <w:pStyle w:val="Body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cs="Times New Roman" w:ascii="Times New Roman" w:hAnsi="Times New Roman"/>
          <w:b/>
          <w:bCs/>
          <w:i/>
          <w:iCs/>
          <w:sz w:val="48"/>
          <w:szCs w:val="48"/>
        </w:rPr>
      </w:r>
    </w:p>
    <w:p>
      <w:pPr>
        <w:pStyle w:val="Body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Hope is not a chance or a circumstance. Hope is a person. Hope has a Name. His name is Jesus. When we are not sure of God</w:t>
      </w:r>
      <w:r>
        <w:rPr>
          <w:rFonts w:cs="Times New Roman" w:ascii="Times New Roman" w:hAnsi="Times New Roman"/>
          <w:sz w:val="48"/>
          <w:szCs w:val="48"/>
        </w:rPr>
        <w:t>’</w:t>
      </w:r>
      <w:r>
        <w:rPr>
          <w:rFonts w:cs="Times New Roman" w:ascii="Times New Roman" w:hAnsi="Times New Roman"/>
          <w:sz w:val="48"/>
          <w:szCs w:val="48"/>
        </w:rPr>
        <w:t xml:space="preserve">s plan or His will for our circumstance, or we are not sure how a situation is going to turn out, we should begin to declare our hope in the Lord! The following declarations are sure to begin the process of replacing </w:t>
      </w:r>
      <w:r>
        <w:rPr>
          <w:rFonts w:cs="Times New Roman" w:ascii="Times New Roman" w:hAnsi="Times New Roman"/>
          <w:i/>
          <w:iCs/>
          <w:sz w:val="48"/>
          <w:szCs w:val="48"/>
        </w:rPr>
        <w:t>“internal raging”</w:t>
      </w:r>
      <w:r>
        <w:rPr>
          <w:rFonts w:cs="Times New Roman" w:ascii="Times New Roman" w:hAnsi="Times New Roman"/>
          <w:sz w:val="48"/>
          <w:szCs w:val="48"/>
        </w:rPr>
        <w:t xml:space="preserve"> with hope:</w:t>
      </w:r>
    </w:p>
    <w:p>
      <w:pPr>
        <w:pStyle w:val="Body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I will trust in HIS timing…</w:t>
      </w:r>
    </w:p>
    <w:p>
      <w:pPr>
        <w:pStyle w:val="Body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I will rely on HIS promises... </w:t>
      </w:r>
    </w:p>
    <w:p>
      <w:pPr>
        <w:pStyle w:val="Body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I will wait for HIS answers… </w:t>
      </w:r>
    </w:p>
    <w:p>
      <w:pPr>
        <w:pStyle w:val="Body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I will believe in HIS miracles... </w:t>
      </w:r>
    </w:p>
    <w:p>
      <w:pPr>
        <w:pStyle w:val="Body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I will rejoice in HIS goodness... </w:t>
      </w:r>
    </w:p>
    <w:p>
      <w:pPr>
        <w:pStyle w:val="Body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I will relax in HIS presence...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cs="Times New Roman" w:ascii="Times New Roman" w:hAnsi="Times New Roman"/>
          <w:b/>
          <w:bCs/>
          <w:sz w:val="48"/>
          <w:szCs w:val="48"/>
        </w:rPr>
        <w:t>CONCLUSION:</w:t>
      </w:r>
    </w:p>
    <w:p>
      <w:pPr>
        <w:pStyle w:val="Body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We can choose today whether we are going to allow the internal raging, or operate in hope!</w:t>
      </w:r>
    </w:p>
    <w:p>
      <w:pPr>
        <w:pStyle w:val="Body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Body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cs="Times New Roman" w:ascii="Times New Roman" w:hAnsi="Times New Roman"/>
          <w:b/>
          <w:bCs/>
          <w:i/>
          <w:iCs/>
          <w:sz w:val="48"/>
          <w:szCs w:val="48"/>
          <w:lang w:val="ar-SA"/>
        </w:rPr>
        <w:t>“</w:t>
      </w:r>
      <w:r>
        <w:rPr>
          <w:rFonts w:cs="Times New Roman" w:ascii="Times New Roman" w:hAnsi="Times New Roman"/>
          <w:b/>
          <w:bCs/>
          <w:i/>
          <w:iCs/>
          <w:sz w:val="48"/>
          <w:szCs w:val="48"/>
        </w:rPr>
        <w:t>Hope in God and wait expectantly for Him, for I shall yet praise Him, Who is the help of my sad countenance, and my God.”</w:t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cs="Times New Roman" w:ascii="Times New Roman" w:hAnsi="Times New Roman"/>
          <w:b/>
          <w:bCs/>
          <w:i/>
          <w:iCs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If we believe it is time for hope we must do three things: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Place our hope in God…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Wait expectantly for God… (Going to the window looking out – Checking our watch for the time – Pacing the floor - Etc…)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Praise the one who turns our sad faces into joyful countenances… (If we are hopeful we should notify our faces – The joy of the Lord is our strength – We think ourselves happy – Our joy comes from the Lord, it is not derived from our circumstances) 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sectPr>
      <w:footerReference w:type="default" r:id="rId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Symbol">
    <w:charset w:val="0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0" w:characterSet="windows-1252"/>
    <w:family w:val="decorative"/>
    <w:pitch w:val="variable"/>
  </w:font>
  <w:font w:name="Liberation Sans">
    <w:altName w:val="Arial"/>
    <w:charset w:val="00" w:characterSet="windows-1252"/>
    <w:family w:val="swiss"/>
    <w:pitch w:val="variable"/>
  </w:font>
  <w:font w:name="Helvetica Neue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7470" cy="186055"/>
              <wp:effectExtent l="0" t="0" r="0" b="0"/>
              <wp:wrapTopAndBottom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70" cy="1860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1pt;height:14.65pt;mso-wrap-distance-left:0pt;mso-wrap-distance-right:0pt;mso-wrap-distance-top:0pt;mso-wrap-distance-bottom:0pt;margin-top:0.05pt;mso-position-vertical-relative:text;margin-left:461.9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5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18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Calibri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ody">
    <w:name w:val="Body"/>
    <w:qFormat/>
    <w:pPr>
      <w:widowControl/>
      <w:pBdr/>
      <w:bidi w:val="0"/>
    </w:pPr>
    <w:rPr>
      <w:rFonts w:ascii="Helvetica Neue" w:hAnsi="Helvetica Neue" w:eastAsia="Arial Unicode MS" w:cs="Arial Unicode MS"/>
      <w:color w:val="000000"/>
      <w:sz w:val="22"/>
      <w:szCs w:val="22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2020-08-13T09:47:00Z</dcterms:created>
  <dc:creator>Steele Rohde</dc:creator>
  <dc:description/>
  <cp:keywords/>
  <dc:language>en-US</dc:language>
  <cp:lastModifiedBy>Steele Rohde</cp:lastModifiedBy>
  <dcterms:modified xsi:type="dcterms:W3CDTF">2020-08-14T11:38:00Z</dcterms:modified>
  <cp:revision>4</cp:revision>
  <dc:subject/>
  <dc:title/>
</cp:coreProperties>
</file>