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textAlignment w:val="baseline"/>
        <w:rPr>
          <w:rFonts w:ascii="Times New Roman" w:hAnsi="Times New Roman" w:eastAsia="Times New Roman" w:cs="Times New Roman"/>
          <w:b/>
          <w:bCs/>
          <w:color w:val="505050"/>
          <w:sz w:val="48"/>
          <w:szCs w:val="48"/>
        </w:rPr>
      </w:pPr>
      <w:r>
        <w:rPr>
          <w:rFonts w:eastAsia="Times New Roman" w:cs="Times New Roman" w:ascii="Times New Roman" w:hAnsi="Times New Roman"/>
          <w:b/>
          <w:bCs/>
          <w:color w:val="505050"/>
          <w:sz w:val="48"/>
          <w:szCs w:val="48"/>
        </w:rPr>
        <w:t>MIRACLES, SIGNS, AND WONDERS</w:t>
      </w:r>
    </w:p>
    <w:p>
      <w:pPr>
        <w:pStyle w:val="Normal"/>
        <w:textAlignment w:val="baseline"/>
        <w:rPr>
          <w:rFonts w:ascii="Times New Roman" w:hAnsi="Times New Roman" w:eastAsia="Times New Roman" w:cs="Times New Roman"/>
          <w:b/>
          <w:bCs/>
          <w:color w:val="505050"/>
          <w:sz w:val="48"/>
          <w:szCs w:val="48"/>
        </w:rPr>
      </w:pPr>
      <w:r>
        <w:rPr>
          <w:rFonts w:eastAsia="Times New Roman" w:cs="Times New Roman" w:ascii="Times New Roman" w:hAnsi="Times New Roman"/>
          <w:b/>
          <w:bCs/>
          <w:color w:val="505050"/>
          <w:sz w:val="48"/>
          <w:szCs w:val="48"/>
        </w:rPr>
      </w:r>
    </w:p>
    <w:p>
      <w:pPr>
        <w:pStyle w:val="Normal"/>
        <w:textAlignment w:val="baseline"/>
        <w:rPr>
          <w:rFonts w:ascii="Times New Roman" w:hAnsi="Times New Roman" w:eastAsia="Times New Roman" w:cs="Times New Roman"/>
          <w:b/>
          <w:bCs/>
          <w:i/>
          <w:iCs/>
          <w:color w:val="505050"/>
          <w:sz w:val="48"/>
          <w:szCs w:val="48"/>
        </w:rPr>
      </w:pPr>
      <w:r>
        <w:rPr>
          <w:rFonts w:eastAsia="Times New Roman" w:cs="Times New Roman" w:ascii="Times New Roman" w:hAnsi="Times New Roman"/>
          <w:b/>
          <w:bCs/>
          <w:color w:val="505050"/>
          <w:sz w:val="48"/>
          <w:szCs w:val="48"/>
        </w:rPr>
        <w:t xml:space="preserve">TEXT: </w:t>
      </w:r>
      <w:r>
        <w:rPr>
          <w:rFonts w:eastAsia="Times New Roman" w:cs="Times New Roman" w:ascii="Times New Roman" w:hAnsi="Times New Roman"/>
          <w:color w:val="505050"/>
          <w:sz w:val="48"/>
          <w:szCs w:val="48"/>
        </w:rPr>
        <w:t>Acts 2:22–24 (NKJV) </w:t>
      </w:r>
      <w:r>
        <w:rPr>
          <w:rFonts w:eastAsia="Times New Roman" w:cs="Times New Roman" w:ascii="Times New Roman" w:hAnsi="Times New Roman"/>
          <w:b/>
          <w:bCs/>
          <w:i/>
          <w:iCs/>
          <w:color w:val="505050"/>
          <w:sz w:val="48"/>
          <w:szCs w:val="48"/>
        </w:rPr>
        <w:t>“Men of Israel, hear these words: Jesus of Nazareth, a Man attested by God to you by miracles, wonders, and signs which God did through Him in your midst, as you yourselves also know— 23 Him, being delivered by the determined purpose and foreknowledge of God, you have taken by lawless hands, have crucified, and put to death; 24 whom God raised up, having loosed the pains of death, because it was not possible that He should be held by it.” </w:t>
      </w:r>
    </w:p>
    <w:p>
      <w:pPr>
        <w:pStyle w:val="Normal"/>
        <w:textAlignment w:val="baseline"/>
        <w:rPr>
          <w:rFonts w:ascii="Times New Roman" w:hAnsi="Times New Roman" w:eastAsia="Times New Roman" w:cs="Times New Roman"/>
          <w:b/>
          <w:bCs/>
          <w:i/>
          <w:iCs/>
          <w:color w:val="505050"/>
          <w:sz w:val="48"/>
          <w:szCs w:val="48"/>
        </w:rPr>
      </w:pPr>
      <w:r>
        <w:rPr>
          <w:rFonts w:eastAsia="Times New Roman" w:cs="Times New Roman" w:ascii="Times New Roman" w:hAnsi="Times New Roman"/>
          <w:b/>
          <w:bCs/>
          <w:i/>
          <w:iCs/>
          <w:color w:val="505050"/>
          <w:sz w:val="48"/>
          <w:szCs w:val="48"/>
        </w:rPr>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b/>
          <w:bCs/>
          <w:color w:val="505050"/>
          <w:sz w:val="48"/>
          <w:szCs w:val="48"/>
        </w:rPr>
        <w:t xml:space="preserve">INTRO: </w:t>
      </w:r>
      <w:r>
        <w:rPr>
          <w:rFonts w:eastAsia="Times New Roman" w:cs="Times New Roman" w:ascii="Times New Roman" w:hAnsi="Times New Roman"/>
          <w:color w:val="505050"/>
          <w:sz w:val="48"/>
          <w:szCs w:val="48"/>
        </w:rPr>
        <w:t xml:space="preserve">Our text is an excerpt from the first Evangelistic/Pentecostal message ever preached. It is here that the Apostle Peter introduced Jesus of Nazareth as the Son of God, the Messiah, with the words, </w:t>
      </w:r>
      <w:r>
        <w:rPr>
          <w:rFonts w:eastAsia="Times New Roman" w:cs="Times New Roman" w:ascii="Times New Roman" w:hAnsi="Times New Roman"/>
          <w:b/>
          <w:bCs/>
          <w:i/>
          <w:iCs/>
          <w:color w:val="505050"/>
          <w:sz w:val="48"/>
          <w:szCs w:val="48"/>
        </w:rPr>
        <w:t>“a Man attested by God to you by miracles, wonders, and signs which God did through Him in your midst, as you yourselves also know.”</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The Greek word translated </w:t>
      </w:r>
      <w:r>
        <w:rPr>
          <w:rFonts w:eastAsia="Times New Roman" w:cs="Times New Roman" w:ascii="Times New Roman" w:hAnsi="Times New Roman"/>
          <w:b/>
          <w:bCs/>
          <w:i/>
          <w:iCs/>
          <w:color w:val="505050"/>
          <w:sz w:val="48"/>
          <w:szCs w:val="48"/>
        </w:rPr>
        <w:t>“attest”</w:t>
      </w:r>
      <w:r>
        <w:rPr>
          <w:rFonts w:eastAsia="Times New Roman" w:cs="Times New Roman" w:ascii="Times New Roman" w:hAnsi="Times New Roman"/>
          <w:color w:val="505050"/>
          <w:sz w:val="48"/>
          <w:szCs w:val="48"/>
        </w:rPr>
        <w:t xml:space="preserve"> here, means </w:t>
      </w:r>
      <w:r>
        <w:rPr>
          <w:rFonts w:eastAsia="Times New Roman" w:cs="Times New Roman" w:ascii="Times New Roman" w:hAnsi="Times New Roman"/>
          <w:i/>
          <w:iCs/>
          <w:color w:val="505050"/>
          <w:sz w:val="48"/>
          <w:szCs w:val="48"/>
        </w:rPr>
        <w:t>“to cause something to be known as genuine, to make clearly known.”</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Jesus ministered to the people for three and a half years, teaching them about God, thus proclaiming the Good News. But it was the miracles, signs, and wonders that proved who He was, and that His message was genuine.</w:t>
      </w:r>
      <w:r>
        <w:rPr>
          <w:rFonts w:eastAsia="Times New Roman" w:cs="Times New Roman" w:ascii="Times New Roman" w:hAnsi="Times New Roman"/>
          <w:color w:val="505050"/>
          <w:sz w:val="48"/>
          <w:szCs w:val="48"/>
        </w:rPr>
        <w:t xml:space="preserve"> </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T</w:t>
      </w:r>
      <w:r>
        <w:rPr>
          <w:rFonts w:eastAsia="Times New Roman" w:cs="Times New Roman" w:ascii="Times New Roman" w:hAnsi="Times New Roman"/>
          <w:color w:val="505050"/>
          <w:sz w:val="48"/>
          <w:szCs w:val="48"/>
        </w:rPr>
        <w:t>he message was not the miracles, signs, and wonders, but they were the things God employed to prove the genuineness of Jesus’ message, and to confirm that He was in fact the One they had been waiting for. The miracles, signs, and wonders proved Him to be the Son of God, the Messiah, their Savior.</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The proof that we are who we say we are, and the proof that our message is true is miracles, signs, and wonders. </w:t>
      </w:r>
      <w:r>
        <w:rPr>
          <w:rFonts w:eastAsia="Times New Roman" w:cs="Times New Roman" w:ascii="Times New Roman" w:hAnsi="Times New Roman"/>
          <w:b/>
          <w:bCs/>
          <w:i/>
          <w:iCs/>
          <w:color w:val="505050"/>
          <w:sz w:val="48"/>
          <w:szCs w:val="48"/>
        </w:rPr>
        <w:t>“These signs SHALL follow those who believe…”</w:t>
      </w:r>
      <w:r>
        <w:rPr>
          <w:rFonts w:eastAsia="Times New Roman" w:cs="Times New Roman" w:ascii="Times New Roman" w:hAnsi="Times New Roman"/>
          <w:color w:val="505050"/>
          <w:sz w:val="48"/>
          <w:szCs w:val="48"/>
        </w:rPr>
        <w:t xml:space="preserve"> </w:t>
      </w:r>
    </w:p>
    <w:p>
      <w:pPr>
        <w:pStyle w:val="Normal"/>
        <w:textAlignment w:val="baseline"/>
        <w:rPr>
          <w:rFonts w:ascii="Times New Roman" w:hAnsi="Times New Roman" w:eastAsia="Times New Roman" w:cs="Times New Roman"/>
          <w:b/>
          <w:bCs/>
          <w:color w:val="505050"/>
          <w:sz w:val="48"/>
          <w:szCs w:val="48"/>
        </w:rPr>
      </w:pPr>
      <w:r>
        <w:rPr>
          <w:rFonts w:eastAsia="Times New Roman" w:cs="Times New Roman" w:ascii="Times New Roman" w:hAnsi="Times New Roman"/>
          <w:b/>
          <w:bCs/>
          <w:color w:val="505050"/>
          <w:sz w:val="48"/>
          <w:szCs w:val="48"/>
        </w:rPr>
        <w:t>DEFINITION OF MIRACLES, SIGNS AND WONDERS</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These three words, </w:t>
      </w:r>
      <w:r>
        <w:rPr>
          <w:rFonts w:eastAsia="Times New Roman" w:cs="Times New Roman" w:ascii="Times New Roman" w:hAnsi="Times New Roman"/>
          <w:b/>
          <w:bCs/>
          <w:i/>
          <w:iCs/>
          <w:color w:val="505050"/>
          <w:sz w:val="48"/>
          <w:szCs w:val="48"/>
        </w:rPr>
        <w:t>“Miracles, Signs and Wonders”</w:t>
      </w:r>
      <w:r>
        <w:rPr>
          <w:rFonts w:eastAsia="Times New Roman" w:cs="Times New Roman" w:ascii="Times New Roman" w:hAnsi="Times New Roman"/>
          <w:color w:val="505050"/>
          <w:sz w:val="48"/>
          <w:szCs w:val="48"/>
        </w:rPr>
        <w:t xml:space="preserve"> are frequently found together in the New Testament in one order or another.</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b/>
          <w:bCs/>
          <w:i/>
          <w:iCs/>
          <w:color w:val="505050"/>
          <w:sz w:val="48"/>
          <w:szCs w:val="48"/>
        </w:rPr>
        <w:t>“</w:t>
      </w:r>
      <w:r>
        <w:rPr>
          <w:rFonts w:eastAsia="Times New Roman" w:cs="Times New Roman" w:ascii="Times New Roman" w:hAnsi="Times New Roman"/>
          <w:b/>
          <w:bCs/>
          <w:i/>
          <w:iCs/>
          <w:color w:val="505050"/>
          <w:sz w:val="48"/>
          <w:szCs w:val="48"/>
        </w:rPr>
        <w:t>Miracles, Signs, and Wonders”</w:t>
      </w:r>
      <w:r>
        <w:rPr>
          <w:rFonts w:eastAsia="Times New Roman" w:cs="Times New Roman" w:ascii="Times New Roman" w:hAnsi="Times New Roman"/>
          <w:color w:val="505050"/>
          <w:sz w:val="48"/>
          <w:szCs w:val="48"/>
        </w:rPr>
        <w:t xml:space="preserve"> speak about three different aspects of the nature and power of God. While the function of these three words are complementary, together they bring about the full impact of who God is, and what He does.</w:t>
      </w:r>
    </w:p>
    <w:p>
      <w:pPr>
        <w:pStyle w:val="ListParagraph"/>
        <w:numPr>
          <w:ilvl w:val="0"/>
          <w:numId w:val="1"/>
        </w:numPr>
        <w:spacing w:before="0" w:after="300"/>
        <w:contextualSpacing/>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The Greek word translated as </w:t>
      </w:r>
      <w:r>
        <w:rPr>
          <w:rFonts w:eastAsia="Times New Roman" w:cs="Times New Roman" w:ascii="Times New Roman" w:hAnsi="Times New Roman"/>
          <w:b/>
          <w:bCs/>
          <w:i/>
          <w:iCs/>
          <w:color w:val="505050"/>
          <w:sz w:val="48"/>
          <w:szCs w:val="48"/>
        </w:rPr>
        <w:t>“miracles”</w:t>
      </w:r>
      <w:r>
        <w:rPr>
          <w:rFonts w:eastAsia="Times New Roman" w:cs="Times New Roman" w:ascii="Times New Roman" w:hAnsi="Times New Roman"/>
          <w:color w:val="505050"/>
          <w:sz w:val="48"/>
          <w:szCs w:val="48"/>
        </w:rPr>
        <w:t xml:space="preserve"> is (δύναμις) dunamis, and it means </w:t>
      </w:r>
      <w:r>
        <w:rPr>
          <w:rFonts w:eastAsia="Times New Roman" w:cs="Times New Roman" w:ascii="Times New Roman" w:hAnsi="Times New Roman"/>
          <w:i/>
          <w:iCs/>
          <w:color w:val="505050"/>
          <w:sz w:val="48"/>
          <w:szCs w:val="48"/>
        </w:rPr>
        <w:t>“a deed manifesting great power with the implication of some supernatural force.”</w:t>
      </w:r>
      <w:r>
        <w:rPr>
          <w:rFonts w:eastAsia="Times New Roman" w:cs="Times New Roman" w:ascii="Times New Roman" w:hAnsi="Times New Roman"/>
          <w:color w:val="505050"/>
          <w:sz w:val="48"/>
          <w:szCs w:val="48"/>
        </w:rPr>
        <w:t xml:space="preserve"> Oftentimes we find it translated in the New Testament as </w:t>
      </w:r>
      <w:r>
        <w:rPr>
          <w:rFonts w:eastAsia="Times New Roman" w:cs="Times New Roman" w:ascii="Times New Roman" w:hAnsi="Times New Roman"/>
          <w:b/>
          <w:bCs/>
          <w:i/>
          <w:iCs/>
          <w:color w:val="505050"/>
          <w:sz w:val="48"/>
          <w:szCs w:val="48"/>
        </w:rPr>
        <w:t xml:space="preserve">“power, mighty works, and strength.” </w:t>
      </w:r>
    </w:p>
    <w:p>
      <w:pPr>
        <w:pStyle w:val="ListParagraph"/>
        <w:numPr>
          <w:ilvl w:val="0"/>
          <w:numId w:val="1"/>
        </w:numPr>
        <w:spacing w:before="0" w:after="300"/>
        <w:contextualSpacing/>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The Greek word translated as </w:t>
      </w:r>
      <w:r>
        <w:rPr>
          <w:rFonts w:eastAsia="Times New Roman" w:cs="Times New Roman" w:ascii="Times New Roman" w:hAnsi="Times New Roman"/>
          <w:b/>
          <w:bCs/>
          <w:i/>
          <w:iCs/>
          <w:color w:val="505050"/>
          <w:sz w:val="48"/>
          <w:szCs w:val="48"/>
        </w:rPr>
        <w:t>“sign”</w:t>
      </w:r>
      <w:r>
        <w:rPr>
          <w:rFonts w:eastAsia="Times New Roman" w:cs="Times New Roman" w:ascii="Times New Roman" w:hAnsi="Times New Roman"/>
          <w:color w:val="505050"/>
          <w:sz w:val="48"/>
          <w:szCs w:val="48"/>
        </w:rPr>
        <w:t xml:space="preserve"> is (σημεῖον) semeion, and it means </w:t>
      </w:r>
      <w:r>
        <w:rPr>
          <w:rFonts w:eastAsia="Times New Roman" w:cs="Times New Roman" w:ascii="Times New Roman" w:hAnsi="Times New Roman"/>
          <w:i/>
          <w:iCs/>
          <w:color w:val="505050"/>
          <w:sz w:val="48"/>
          <w:szCs w:val="48"/>
        </w:rPr>
        <w:t>“a sign, a mark; by which a person or thing is distinguished from others and is known; an event which is regarded as having some special meaning; not simply a miraculous event but something which points to a reality of even greater significance.”</w:t>
      </w:r>
    </w:p>
    <w:p>
      <w:pPr>
        <w:pStyle w:val="ListParagraph"/>
        <w:numPr>
          <w:ilvl w:val="0"/>
          <w:numId w:val="1"/>
        </w:numPr>
        <w:spacing w:before="0" w:after="300"/>
        <w:contextualSpacing/>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The Greek word translated as </w:t>
      </w:r>
      <w:r>
        <w:rPr>
          <w:rFonts w:eastAsia="Times New Roman" w:cs="Times New Roman" w:ascii="Times New Roman" w:hAnsi="Times New Roman"/>
          <w:b/>
          <w:bCs/>
          <w:i/>
          <w:iCs/>
          <w:color w:val="505050"/>
          <w:sz w:val="48"/>
          <w:szCs w:val="48"/>
        </w:rPr>
        <w:t>“wonder”</w:t>
      </w:r>
      <w:r>
        <w:rPr>
          <w:rFonts w:eastAsia="Times New Roman" w:cs="Times New Roman" w:ascii="Times New Roman" w:hAnsi="Times New Roman"/>
          <w:color w:val="505050"/>
          <w:sz w:val="48"/>
          <w:szCs w:val="48"/>
        </w:rPr>
        <w:t xml:space="preserve"> is (τέρας) teras, and it means </w:t>
      </w:r>
      <w:r>
        <w:rPr>
          <w:rFonts w:eastAsia="Times New Roman" w:cs="Times New Roman" w:ascii="Times New Roman" w:hAnsi="Times New Roman"/>
          <w:i/>
          <w:iCs/>
          <w:color w:val="505050"/>
          <w:sz w:val="48"/>
          <w:szCs w:val="48"/>
        </w:rPr>
        <w:t>“a marvel.”</w:t>
      </w:r>
      <w:r>
        <w:rPr>
          <w:rFonts w:eastAsia="Times New Roman" w:cs="Times New Roman" w:ascii="Times New Roman" w:hAnsi="Times New Roman"/>
          <w:color w:val="505050"/>
          <w:sz w:val="48"/>
          <w:szCs w:val="48"/>
        </w:rPr>
        <w:t xml:space="preserve"> It speaks to the wonder or awe that is produced in those who witness the miracle, or the dunamis.</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Therefore: </w:t>
      </w:r>
    </w:p>
    <w:p>
      <w:pPr>
        <w:pStyle w:val="Normal"/>
        <w:numPr>
          <w:ilvl w:val="0"/>
          <w:numId w:val="3"/>
        </w:numPr>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A miracle is the supernatural power of God being manifest in the natural realm…</w:t>
      </w:r>
    </w:p>
    <w:p>
      <w:pPr>
        <w:pStyle w:val="Normal"/>
        <w:numPr>
          <w:ilvl w:val="0"/>
          <w:numId w:val="3"/>
        </w:numPr>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A sign points up the fact that no one but God could have done such a thing… (Put up sign – </w:t>
      </w:r>
      <w:r>
        <w:rPr>
          <w:rFonts w:eastAsia="Times New Roman" w:cs="Times New Roman" w:ascii="Times New Roman" w:hAnsi="Times New Roman"/>
          <w:i/>
          <w:iCs/>
          <w:color w:val="505050"/>
          <w:sz w:val="48"/>
          <w:szCs w:val="48"/>
        </w:rPr>
        <w:t xml:space="preserve">“I did this” </w:t>
      </w:r>
      <w:r>
        <w:rPr>
          <w:rFonts w:eastAsia="Times New Roman" w:cs="Times New Roman" w:ascii="Times New Roman" w:hAnsi="Times New Roman"/>
          <w:color w:val="505050"/>
          <w:sz w:val="48"/>
          <w:szCs w:val="48"/>
        </w:rPr>
        <w:t>God)</w:t>
      </w:r>
    </w:p>
    <w:p>
      <w:pPr>
        <w:pStyle w:val="Normal"/>
        <w:numPr>
          <w:ilvl w:val="0"/>
          <w:numId w:val="3"/>
        </w:numPr>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A wonder is the awe that is produced in the hearts of the people as they witness the miracle…</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All three together, miracles, signs, and wonders give a complete revelation of the supernatural power of God and are utilized in turning our hearts, and the hearts of others to God. </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(The Joshua and Hunter Paul story – The miracle is that they were shot 11 times and lived – The sign is that no one but God could have done such a thing – The wonder is the awe that is produced when people hear the story!)  </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(Story of Tanaya in India – The miracle is that God raised a child to life – The sign is that no one but God could have done such a thing – The wonder is that the hearts of the people were turned to God.)</w:t>
      </w:r>
    </w:p>
    <w:p>
      <w:pPr>
        <w:pStyle w:val="Normal"/>
        <w:spacing w:before="0" w:after="300"/>
        <w:textAlignment w:val="baseline"/>
        <w:rPr>
          <w:rFonts w:ascii="Times New Roman" w:hAnsi="Times New Roman" w:eastAsia="Times New Roman" w:cs="Times New Roman"/>
          <w:b/>
          <w:bCs/>
          <w:color w:val="505050"/>
          <w:sz w:val="48"/>
          <w:szCs w:val="48"/>
        </w:rPr>
      </w:pPr>
      <w:r>
        <w:rPr>
          <w:rFonts w:eastAsia="Times New Roman" w:cs="Times New Roman" w:ascii="Times New Roman" w:hAnsi="Times New Roman"/>
          <w:b/>
          <w:bCs/>
          <w:color w:val="505050"/>
          <w:sz w:val="48"/>
          <w:szCs w:val="48"/>
        </w:rPr>
        <w:t xml:space="preserve">THE COUNTERFEIT </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The devil’s crowd can do miracles too! So what’s the difference? </w:t>
      </w:r>
      <w:r>
        <w:rPr>
          <w:rFonts w:eastAsia="Times New Roman" w:cs="Times New Roman" w:ascii="Times New Roman" w:hAnsi="Times New Roman"/>
          <w:color w:val="505050"/>
          <w:sz w:val="48"/>
          <w:szCs w:val="48"/>
        </w:rPr>
        <w:t>2 Thessalonians 2:8–9 (NKJV) </w:t>
      </w:r>
      <w:r>
        <w:rPr>
          <w:rFonts w:eastAsia="Times New Roman" w:cs="Times New Roman" w:ascii="Times New Roman" w:hAnsi="Times New Roman"/>
          <w:b/>
          <w:bCs/>
          <w:i/>
          <w:iCs/>
          <w:color w:val="505050"/>
          <w:sz w:val="48"/>
          <w:szCs w:val="48"/>
        </w:rPr>
        <w:t>“</w:t>
      </w:r>
      <w:r>
        <w:rPr>
          <w:rFonts w:eastAsia="Times New Roman" w:cs="Times New Roman" w:ascii="Times New Roman" w:hAnsi="Times New Roman"/>
          <w:b/>
          <w:bCs/>
          <w:i/>
          <w:iCs/>
          <w:color w:val="505050"/>
          <w:sz w:val="48"/>
          <w:szCs w:val="48"/>
        </w:rPr>
        <w:t xml:space="preserve">And then the lawless one will be revealed, whom the Lord will consume with the breath of His mouth and destroy with the brightness of His coming. 9 The coming of the lawless one is according to the working of Satan, with all power, signs, and </w:t>
      </w:r>
      <w:r>
        <w:rPr>
          <w:rFonts w:eastAsia="Times New Roman" w:cs="Times New Roman" w:ascii="Times New Roman" w:hAnsi="Times New Roman"/>
          <w:b/>
          <w:bCs/>
          <w:i/>
          <w:iCs/>
          <w:color w:val="505050"/>
          <w:sz w:val="48"/>
          <w:szCs w:val="48"/>
          <w:u w:val="single"/>
        </w:rPr>
        <w:t>lying wonders</w:t>
      </w:r>
      <w:r>
        <w:rPr>
          <w:rFonts w:eastAsia="Times New Roman" w:cs="Times New Roman" w:ascii="Times New Roman" w:hAnsi="Times New Roman"/>
          <w:b/>
          <w:bCs/>
          <w:i/>
          <w:iCs/>
          <w:color w:val="505050"/>
          <w:sz w:val="48"/>
          <w:szCs w:val="48"/>
        </w:rPr>
        <w:t>.” </w:t>
      </w:r>
      <w:r>
        <w:rPr>
          <w:rFonts w:eastAsia="Times New Roman" w:cs="Times New Roman" w:ascii="Times New Roman" w:hAnsi="Times New Roman"/>
          <w:color w:val="505050"/>
          <w:sz w:val="48"/>
          <w:szCs w:val="48"/>
        </w:rPr>
        <w:t>The antichrist, by the power of Satan, will be working miracles, signs, and lying wonders! Because of this, he will deceive, a great part of the world.</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People who are involved in the occult or witchcraft can sometimes testify to </w:t>
      </w:r>
      <w:r>
        <w:rPr>
          <w:rFonts w:eastAsia="Times New Roman" w:cs="Times New Roman" w:ascii="Times New Roman" w:hAnsi="Times New Roman"/>
          <w:i/>
          <w:iCs/>
          <w:color w:val="505050"/>
          <w:sz w:val="48"/>
          <w:szCs w:val="48"/>
        </w:rPr>
        <w:t>“supernatural”</w:t>
      </w:r>
      <w:r>
        <w:rPr>
          <w:rFonts w:eastAsia="Times New Roman" w:cs="Times New Roman" w:ascii="Times New Roman" w:hAnsi="Times New Roman"/>
          <w:color w:val="505050"/>
          <w:sz w:val="48"/>
          <w:szCs w:val="48"/>
        </w:rPr>
        <w:t xml:space="preserve"> things happening.</w:t>
      </w:r>
    </w:p>
    <w:p>
      <w:pPr>
        <w:pStyle w:val="Normal"/>
        <w:spacing w:before="0" w:after="300"/>
        <w:textAlignment w:val="baseline"/>
        <w:rPr/>
      </w:pPr>
      <w:r>
        <w:rPr>
          <w:rFonts w:eastAsia="Times New Roman" w:cs="Times New Roman" w:ascii="Times New Roman" w:hAnsi="Times New Roman"/>
          <w:color w:val="505050"/>
          <w:sz w:val="48"/>
          <w:szCs w:val="48"/>
        </w:rPr>
        <w:t xml:space="preserve">It is interesting that the Word does not say </w:t>
      </w:r>
      <w:r>
        <w:rPr>
          <w:rFonts w:eastAsia="Times New Roman" w:cs="Times New Roman" w:ascii="Times New Roman" w:hAnsi="Times New Roman"/>
          <w:i/>
          <w:iCs/>
          <w:color w:val="505050"/>
          <w:sz w:val="48"/>
          <w:szCs w:val="48"/>
        </w:rPr>
        <w:t>“lying signs,”</w:t>
      </w:r>
      <w:r>
        <w:rPr>
          <w:rFonts w:eastAsia="Times New Roman" w:cs="Times New Roman" w:ascii="Times New Roman" w:hAnsi="Times New Roman"/>
          <w:color w:val="505050"/>
          <w:sz w:val="48"/>
          <w:szCs w:val="48"/>
        </w:rPr>
        <w:t xml:space="preserve"> but </w:t>
      </w:r>
      <w:r>
        <w:rPr>
          <w:rFonts w:eastAsia="Times New Roman" w:cs="Times New Roman" w:ascii="Times New Roman" w:hAnsi="Times New Roman"/>
          <w:b/>
          <w:bCs/>
          <w:i/>
          <w:iCs/>
          <w:color w:val="505050"/>
          <w:sz w:val="48"/>
          <w:szCs w:val="48"/>
        </w:rPr>
        <w:t>“lying wonders.”</w:t>
      </w:r>
      <w:r>
        <w:rPr>
          <w:rFonts w:eastAsia="Times New Roman" w:cs="Times New Roman" w:ascii="Times New Roman" w:hAnsi="Times New Roman"/>
          <w:color w:val="505050"/>
          <w:sz w:val="48"/>
          <w:szCs w:val="48"/>
        </w:rPr>
        <w:t xml:space="preserve"> </w:t>
      </w:r>
      <w:r>
        <w:rPr>
          <w:rFonts w:eastAsia="Times New Roman" w:cs="Times New Roman" w:ascii="Times New Roman" w:hAnsi="Times New Roman"/>
          <w:color w:val="505050"/>
          <w:sz w:val="48"/>
          <w:szCs w:val="48"/>
        </w:rPr>
        <w:t xml:space="preserve">It says, </w:t>
      </w:r>
      <w:r>
        <w:rPr>
          <w:rFonts w:eastAsia="Times New Roman" w:cs="Times New Roman" w:ascii="Times New Roman" w:hAnsi="Times New Roman"/>
          <w:b/>
          <w:bCs/>
          <w:i/>
          <w:iCs/>
          <w:color w:val="505050"/>
          <w:sz w:val="48"/>
          <w:szCs w:val="48"/>
        </w:rPr>
        <w:t>“lying wonders,”</w:t>
      </w:r>
      <w:r>
        <w:rPr>
          <w:rFonts w:eastAsia="Times New Roman" w:cs="Times New Roman" w:ascii="Times New Roman" w:hAnsi="Times New Roman"/>
          <w:color w:val="505050"/>
          <w:sz w:val="48"/>
          <w:szCs w:val="48"/>
        </w:rPr>
        <w:t xml:space="preserve"> because the people will be fooled and deceived by a false awe. People are awestruck because:</w:t>
      </w:r>
    </w:p>
    <w:p>
      <w:pPr>
        <w:pStyle w:val="Normal"/>
        <w:numPr>
          <w:ilvl w:val="0"/>
          <w:numId w:val="2"/>
        </w:numPr>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A witch and make a table levitate… </w:t>
      </w:r>
    </w:p>
    <w:p>
      <w:pPr>
        <w:pStyle w:val="Normal"/>
        <w:numPr>
          <w:ilvl w:val="0"/>
          <w:numId w:val="2"/>
        </w:numPr>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A soothsayer can accurately predict certain events… </w:t>
      </w:r>
    </w:p>
    <w:p>
      <w:pPr>
        <w:pStyle w:val="Normal"/>
        <w:numPr>
          <w:ilvl w:val="0"/>
          <w:numId w:val="2"/>
        </w:numPr>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A psychic can peer into the future… (I thought someone should have seen the bankruptcy of the psychic network happening before it occurred) </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People who have been captivated and deceived by demonic entities are drawn to, and awed by, the false miracles of Satan. But the godly are repulsed by them.</w:t>
      </w:r>
      <w:r>
        <w:rPr>
          <w:rFonts w:eastAsia="Times New Roman" w:cs="Times New Roman" w:ascii="Times New Roman" w:hAnsi="Times New Roman"/>
          <w:color w:val="505050"/>
          <w:sz w:val="48"/>
          <w:szCs w:val="48"/>
        </w:rPr>
        <w:t xml:space="preserve"> </w:t>
      </w:r>
      <w:r>
        <w:rPr>
          <w:rFonts w:eastAsia="Times New Roman" w:cs="Times New Roman" w:ascii="Times New Roman" w:hAnsi="Times New Roman"/>
          <w:color w:val="505050"/>
          <w:sz w:val="48"/>
          <w:szCs w:val="48"/>
        </w:rPr>
        <w:t xml:space="preserve">Matthew 7:17-18 </w:t>
      </w:r>
      <w:r>
        <w:rPr>
          <w:rFonts w:eastAsia="Times New Roman" w:cs="Times New Roman" w:ascii="Times New Roman" w:hAnsi="Times New Roman"/>
          <w:b/>
          <w:bCs/>
          <w:i/>
          <w:iCs/>
          <w:color w:val="505050"/>
          <w:sz w:val="48"/>
          <w:szCs w:val="48"/>
        </w:rPr>
        <w:t>“Every good tree bears good fruit, but a bad tree bears bad fruit. A good tree cannot bear bad fruit, nor can a bad tree bear good fruit.”</w:t>
      </w:r>
      <w:r>
        <w:rPr>
          <w:rFonts w:eastAsia="Times New Roman" w:cs="Times New Roman" w:ascii="Times New Roman" w:hAnsi="Times New Roman"/>
          <w:color w:val="505050"/>
          <w:sz w:val="48"/>
          <w:szCs w:val="48"/>
        </w:rPr>
        <w:t xml:space="preserve"> </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Since a sign always reveals the very nature of the source of the miracles, those who follow after demonic miracles, and are awed by them, are normally racked with fear, confusion, anger, perversion, bondage and self-destructive behaviors.  </w:t>
      </w:r>
    </w:p>
    <w:p>
      <w:pPr>
        <w:pStyle w:val="Normal"/>
        <w:spacing w:before="0" w:after="300"/>
        <w:textAlignment w:val="baseline"/>
        <w:rPr>
          <w:rFonts w:ascii="Times New Roman" w:hAnsi="Times New Roman" w:eastAsia="Times New Roman" w:cs="Times New Roman"/>
          <w:b/>
          <w:bCs/>
          <w:color w:val="505050"/>
          <w:sz w:val="48"/>
          <w:szCs w:val="48"/>
        </w:rPr>
      </w:pPr>
      <w:r>
        <w:rPr>
          <w:rFonts w:eastAsia="Times New Roman" w:cs="Times New Roman" w:ascii="Times New Roman" w:hAnsi="Times New Roman"/>
          <w:b/>
          <w:bCs/>
          <w:color w:val="505050"/>
          <w:sz w:val="48"/>
          <w:szCs w:val="48"/>
        </w:rPr>
        <w:t>THE GENUINE</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Acts, Chapter 8, provides a clear and stark contrast between the signs produced by the Holy Spirit and those produced by Satan.</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r>
    </w:p>
    <w:p>
      <w:pPr>
        <w:pStyle w:val="Normal"/>
        <w:textAlignment w:val="baseline"/>
        <w:rPr>
          <w:rFonts w:ascii="Times New Roman" w:hAnsi="Times New Roman" w:eastAsia="Times New Roman" w:cs="Times New Roman"/>
          <w:b/>
          <w:bCs/>
          <w:i/>
          <w:iCs/>
          <w:color w:val="505050"/>
          <w:sz w:val="48"/>
          <w:szCs w:val="48"/>
        </w:rPr>
      </w:pPr>
      <w:r>
        <w:rPr>
          <w:rFonts w:eastAsia="Times New Roman" w:cs="Times New Roman" w:ascii="Times New Roman" w:hAnsi="Times New Roman"/>
          <w:color w:val="505050"/>
          <w:sz w:val="48"/>
          <w:szCs w:val="48"/>
        </w:rPr>
        <w:t xml:space="preserve">Simon the sorcerer had been performing miracles for a long time in Samaria. In so doing, he had convinced all the people that he was operating in </w:t>
      </w:r>
      <w:r>
        <w:rPr>
          <w:rFonts w:eastAsia="Times New Roman" w:cs="Times New Roman" w:ascii="Times New Roman" w:hAnsi="Times New Roman"/>
          <w:b/>
          <w:bCs/>
          <w:i/>
          <w:iCs/>
          <w:color w:val="505050"/>
          <w:sz w:val="48"/>
          <w:szCs w:val="48"/>
        </w:rPr>
        <w:t>“the great power of God.”</w:t>
      </w:r>
      <w:r>
        <w:rPr>
          <w:rFonts w:eastAsia="Times New Roman" w:cs="Times New Roman" w:ascii="Times New Roman" w:hAnsi="Times New Roman"/>
          <w:b/>
          <w:bCs/>
          <w:i/>
          <w:iCs/>
          <w:color w:val="505050"/>
          <w:sz w:val="48"/>
          <w:szCs w:val="48"/>
        </w:rPr>
        <w:t xml:space="preserve"> </w:t>
      </w:r>
      <w:r>
        <w:rPr>
          <w:rFonts w:eastAsia="Times New Roman" w:cs="Times New Roman" w:ascii="Times New Roman" w:hAnsi="Times New Roman"/>
          <w:color w:val="505050"/>
          <w:sz w:val="48"/>
          <w:szCs w:val="48"/>
        </w:rPr>
        <w:t>Then Philip came to this same city, and began to preach the Gospel and performed miracles. He healed the sick and cast out demons.</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What is noteworthy in this story is that once Philip arrived and began to minister by the power of the Holy Spirit and preach the Gospel, the entire population of the city, including Simon, believed his message.</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Both Simon and Philip performed miracles, so how was it that no one questioned which of the two was right? Everyone immediately knew they had been deceived by Simon’s miracles and that Philip’s message, ministry, and miracles were true.</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The key to distinguishing between one operating by the power of the Holy Spirit, and one operating by demonic powers, is found in the signs.</w:t>
      </w:r>
      <w:r>
        <w:rPr>
          <w:rFonts w:eastAsia="Times New Roman" w:cs="Times New Roman" w:ascii="Times New Roman" w:hAnsi="Times New Roman"/>
          <w:color w:val="505050"/>
          <w:sz w:val="48"/>
          <w:szCs w:val="48"/>
        </w:rPr>
        <w:t xml:space="preserve"> </w:t>
      </w:r>
      <w:r>
        <w:rPr>
          <w:rFonts w:eastAsia="Times New Roman" w:cs="Times New Roman" w:ascii="Times New Roman" w:hAnsi="Times New Roman"/>
          <w:b/>
          <w:bCs/>
          <w:i/>
          <w:iCs/>
          <w:color w:val="505050"/>
          <w:sz w:val="48"/>
          <w:szCs w:val="48"/>
        </w:rPr>
        <w:t>“He (Simon) had astonished them with his sorceries for a long time”</w:t>
      </w:r>
      <w:r>
        <w:rPr>
          <w:rFonts w:eastAsia="Times New Roman" w:cs="Times New Roman" w:ascii="Times New Roman" w:hAnsi="Times New Roman"/>
          <w:color w:val="505050"/>
          <w:sz w:val="48"/>
          <w:szCs w:val="48"/>
        </w:rPr>
        <w:t> – The only thing Simon’s ministry produced was that the people were astonished by the miracles. They had no other effect. (The devil can do supernatural things – Only God can bless us – The devil cannot curse what God has blessed)</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br/>
      </w:r>
      <w:r>
        <w:rPr>
          <w:rFonts w:eastAsia="Times New Roman" w:cs="Times New Roman" w:ascii="Times New Roman" w:hAnsi="Times New Roman"/>
          <w:color w:val="505050"/>
          <w:sz w:val="48"/>
          <w:szCs w:val="48"/>
        </w:rPr>
        <w:t xml:space="preserve">In contrast to Simon’s ministry, the signs of Philip’s ministry were </w:t>
      </w:r>
      <w:r>
        <w:rPr>
          <w:rFonts w:eastAsia="Times New Roman" w:cs="Times New Roman" w:ascii="Times New Roman" w:hAnsi="Times New Roman"/>
          <w:b/>
          <w:bCs/>
          <w:i/>
          <w:iCs/>
          <w:color w:val="505050"/>
          <w:sz w:val="48"/>
          <w:szCs w:val="48"/>
        </w:rPr>
        <w:t>“unclean spirits, crying with a loud voice, coming out of many who were possessed; and many who were paralyzed and lame, being healed,”</w:t>
      </w:r>
      <w:r>
        <w:rPr>
          <w:rFonts w:eastAsia="Times New Roman" w:cs="Times New Roman" w:ascii="Times New Roman" w:hAnsi="Times New Roman"/>
          <w:color w:val="505050"/>
          <w:sz w:val="48"/>
          <w:szCs w:val="48"/>
        </w:rPr>
        <w:t> and </w:t>
      </w:r>
      <w:r>
        <w:rPr>
          <w:rFonts w:eastAsia="Times New Roman" w:cs="Times New Roman" w:ascii="Times New Roman" w:hAnsi="Times New Roman"/>
          <w:b/>
          <w:bCs/>
          <w:i/>
          <w:iCs/>
          <w:color w:val="505050"/>
          <w:sz w:val="48"/>
          <w:szCs w:val="48"/>
        </w:rPr>
        <w:t>“there was great joy in that city.”</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Philip’s ministry produced freedom, changed lives, and brought great joy. Simon’s actions did not change lives for the better, but produced fear and uncertainty, as the people looked on at his miracles. As the King James translation puts it, </w:t>
      </w:r>
      <w:r>
        <w:rPr>
          <w:rFonts w:eastAsia="Times New Roman" w:cs="Times New Roman" w:ascii="Times New Roman" w:hAnsi="Times New Roman"/>
          <w:b/>
          <w:bCs/>
          <w:i/>
          <w:iCs/>
          <w:color w:val="505050"/>
          <w:sz w:val="48"/>
          <w:szCs w:val="48"/>
        </w:rPr>
        <w:t>“He bewitched the people.”</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Those involved in the occult, witchcraft, horoscopes, séances, ouija boards, and other demonic practices, who try to find out about, or manipulate the future, experience fear, foreboding, and uncertainty. </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In contrast, those led by the Holy Spirit and the gifts of the Spirit, experience wonderful peace, confidence, joy, and an unshakeable assurance in the one and only true God, who alone holds the future.</w:t>
      </w:r>
    </w:p>
    <w:p>
      <w:pPr>
        <w:pStyle w:val="Normal"/>
        <w:spacing w:before="0" w:after="300"/>
        <w:textAlignment w:val="baseline"/>
        <w:rPr>
          <w:rFonts w:ascii="Times New Roman" w:hAnsi="Times New Roman" w:eastAsia="Times New Roman" w:cs="Times New Roman"/>
          <w:b/>
          <w:bCs/>
          <w:color w:val="505050"/>
          <w:sz w:val="48"/>
          <w:szCs w:val="48"/>
        </w:rPr>
      </w:pPr>
      <w:r>
        <w:rPr>
          <w:rFonts w:eastAsia="Times New Roman" w:cs="Times New Roman" w:ascii="Times New Roman" w:hAnsi="Times New Roman"/>
          <w:b/>
          <w:bCs/>
          <w:color w:val="505050"/>
          <w:sz w:val="48"/>
          <w:szCs w:val="48"/>
        </w:rPr>
        <w:t>THE CALLING CARD OF AUTHENTICITY</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Mark 16:17–20 (NKJV) </w:t>
      </w:r>
      <w:r>
        <w:rPr>
          <w:rFonts w:eastAsia="Times New Roman" w:cs="Times New Roman" w:ascii="Times New Roman" w:hAnsi="Times New Roman"/>
          <w:b/>
          <w:bCs/>
          <w:i/>
          <w:iCs/>
          <w:color w:val="505050"/>
          <w:sz w:val="48"/>
          <w:szCs w:val="48"/>
        </w:rPr>
        <w:t>“</w:t>
      </w:r>
      <w:r>
        <w:rPr>
          <w:rFonts w:eastAsia="Times New Roman" w:cs="Times New Roman" w:ascii="Times New Roman" w:hAnsi="Times New Roman"/>
          <w:b/>
          <w:bCs/>
          <w:i/>
          <w:iCs/>
          <w:color w:val="505050"/>
          <w:sz w:val="48"/>
          <w:szCs w:val="48"/>
        </w:rPr>
        <w:t>And these signs will follow those who believe: In My name they will cast out demons; they will speak with new tongues;18 they will take up serpents; and if they drink anything deadly, it will by no means hurt them; they will lay hands on the sick, and they will recover.”</w:t>
      </w:r>
      <w:r>
        <w:rPr>
          <w:rFonts w:eastAsia="Times New Roman" w:cs="Times New Roman" w:ascii="Times New Roman" w:hAnsi="Times New Roman"/>
          <w:color w:val="505050"/>
          <w:sz w:val="48"/>
          <w:szCs w:val="48"/>
        </w:rPr>
        <w:t> </w:t>
      </w:r>
      <w:r>
        <w:rPr>
          <w:rFonts w:eastAsia="Times New Roman" w:cs="Times New Roman" w:ascii="Times New Roman" w:hAnsi="Times New Roman"/>
          <w:b/>
          <w:bCs/>
          <w:i/>
          <w:iCs/>
          <w:color w:val="505050"/>
          <w:sz w:val="48"/>
          <w:szCs w:val="48"/>
        </w:rPr>
        <w:t>19 So then, after the Lord had spoken to them, He was received up into heaven, and sat down at the right hand of God. </w:t>
      </w:r>
      <w:r>
        <w:rPr>
          <w:rFonts w:eastAsia="Times New Roman" w:cs="Times New Roman" w:ascii="Times New Roman" w:hAnsi="Times New Roman"/>
          <w:b/>
          <w:bCs/>
          <w:i/>
          <w:iCs/>
          <w:color w:val="505050"/>
          <w:sz w:val="48"/>
          <w:szCs w:val="48"/>
        </w:rPr>
        <w:t xml:space="preserve"> </w:t>
      </w:r>
      <w:r>
        <w:rPr>
          <w:rFonts w:eastAsia="Times New Roman" w:cs="Times New Roman" w:ascii="Times New Roman" w:hAnsi="Times New Roman"/>
          <w:b/>
          <w:bCs/>
          <w:i/>
          <w:iCs/>
          <w:color w:val="505050"/>
          <w:sz w:val="48"/>
          <w:szCs w:val="48"/>
        </w:rPr>
        <w:t>20 And they went out and preached everywhere, the Lord working with them and confirming the word through the accompanying signs. Amen.”</w:t>
      </w:r>
      <w:r>
        <w:rPr>
          <w:rFonts w:eastAsia="Times New Roman" w:cs="Times New Roman" w:ascii="Times New Roman" w:hAnsi="Times New Roman"/>
          <w:color w:val="505050"/>
          <w:sz w:val="48"/>
          <w:szCs w:val="48"/>
        </w:rPr>
        <w:t> </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The Gospel of Mark concludes by listing the five signs that are to follow or accompany believers:</w:t>
      </w:r>
    </w:p>
    <w:p>
      <w:pPr>
        <w:pStyle w:val="Normal"/>
        <w:numPr>
          <w:ilvl w:val="0"/>
          <w:numId w:val="4"/>
        </w:numPr>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Demons cast out… (Britt Brooks, </w:t>
      </w:r>
      <w:r>
        <w:rPr>
          <w:rFonts w:eastAsia="Times New Roman" w:cs="Times New Roman" w:ascii="Times New Roman" w:hAnsi="Times New Roman"/>
          <w:i/>
          <w:iCs/>
          <w:color w:val="505050"/>
          <w:sz w:val="48"/>
          <w:szCs w:val="48"/>
        </w:rPr>
        <w:t>“I know who you are”</w:t>
      </w:r>
      <w:r>
        <w:rPr>
          <w:rFonts w:eastAsia="Times New Roman" w:cs="Times New Roman" w:ascii="Times New Roman" w:hAnsi="Times New Roman"/>
          <w:color w:val="505050"/>
          <w:sz w:val="48"/>
          <w:szCs w:val="48"/>
        </w:rPr>
        <w:t>)</w:t>
      </w:r>
    </w:p>
    <w:p>
      <w:pPr>
        <w:pStyle w:val="Normal"/>
        <w:numPr>
          <w:ilvl w:val="0"/>
          <w:numId w:val="4"/>
        </w:numPr>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Speak with new tongues… (The language of Heaven – The Old Pasadena First Assembly a Hebrew man was told his family name and his name in perfect Hebrew – The man who spoke the perfect Hebrew had never learned Hebrew)</w:t>
      </w:r>
    </w:p>
    <w:p>
      <w:pPr>
        <w:pStyle w:val="Normal"/>
        <w:numPr>
          <w:ilvl w:val="0"/>
          <w:numId w:val="4"/>
        </w:numPr>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Take up serpents… (Authority over the power of the enemy – Kulman Lackey – </w:t>
      </w:r>
      <w:r>
        <w:rPr>
          <w:rFonts w:eastAsia="Times New Roman" w:cs="Times New Roman" w:ascii="Times New Roman" w:hAnsi="Times New Roman"/>
          <w:i/>
          <w:iCs/>
          <w:color w:val="505050"/>
          <w:sz w:val="48"/>
          <w:szCs w:val="48"/>
        </w:rPr>
        <w:t>“No power greater than Gods power.”</w:t>
      </w:r>
      <w:r>
        <w:rPr>
          <w:rFonts w:eastAsia="Times New Roman" w:cs="Times New Roman" w:ascii="Times New Roman" w:hAnsi="Times New Roman"/>
          <w:color w:val="505050"/>
          <w:sz w:val="48"/>
          <w:szCs w:val="48"/>
        </w:rPr>
        <w:t>)</w:t>
      </w:r>
    </w:p>
    <w:p>
      <w:pPr>
        <w:pStyle w:val="Normal"/>
        <w:numPr>
          <w:ilvl w:val="0"/>
          <w:numId w:val="4"/>
        </w:numPr>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Drink any deadly thing… (Living behind the blood line – What would have killed others didn’t hurt us!)</w:t>
      </w:r>
    </w:p>
    <w:p>
      <w:pPr>
        <w:pStyle w:val="Normal"/>
        <w:numPr>
          <w:ilvl w:val="0"/>
          <w:numId w:val="4"/>
        </w:numPr>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Lay hands on the sick and they shall recover… </w:t>
      </w:r>
      <w:r>
        <w:rPr>
          <w:rFonts w:eastAsia="Times New Roman" w:cs="Times New Roman" w:ascii="Times New Roman" w:hAnsi="Times New Roman"/>
          <w:color w:val="505050"/>
          <w:sz w:val="48"/>
          <w:szCs w:val="48"/>
        </w:rPr>
        <w:t xml:space="preserve">(Have everyone to stand that has had a miracle – give each one of them a sign </w:t>
      </w:r>
      <w:r>
        <w:rPr>
          <w:rFonts w:eastAsia="Times New Roman" w:cs="Times New Roman" w:ascii="Times New Roman" w:hAnsi="Times New Roman"/>
          <w:i/>
          <w:iCs/>
          <w:color w:val="505050"/>
          <w:sz w:val="48"/>
          <w:szCs w:val="48"/>
        </w:rPr>
        <w:t xml:space="preserve">“I did this - </w:t>
      </w:r>
      <w:r>
        <w:rPr>
          <w:rFonts w:eastAsia="Times New Roman" w:cs="Times New Roman" w:ascii="Times New Roman" w:hAnsi="Times New Roman"/>
          <w:color w:val="505050"/>
          <w:sz w:val="48"/>
          <w:szCs w:val="48"/>
        </w:rPr>
        <w:t>God)</w:t>
      </w:r>
    </w:p>
    <w:p>
      <w:pPr>
        <w:pStyle w:val="Normal"/>
        <w:textAlignment w:val="baseline"/>
        <w:rPr>
          <w:rFonts w:ascii="Times New Roman" w:hAnsi="Times New Roman" w:eastAsia="Times New Roman" w:cs="Times New Roman"/>
          <w:b/>
          <w:bCs/>
          <w:color w:val="505050"/>
          <w:sz w:val="48"/>
          <w:szCs w:val="48"/>
        </w:rPr>
      </w:pPr>
      <w:r>
        <w:rPr>
          <w:rFonts w:eastAsia="Times New Roman" w:cs="Times New Roman" w:ascii="Times New Roman" w:hAnsi="Times New Roman"/>
          <w:b/>
          <w:bCs/>
          <w:color w:val="505050"/>
          <w:sz w:val="48"/>
          <w:szCs w:val="48"/>
        </w:rPr>
        <w:t>CONCLUSION:</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Miracles and signs do not guarantee that everyone will believe that Jesus Christ is the Son of God, but it does mean they have come face to face with the power of God, and that they now have a choice to either believe in Him or reject Him.</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What will you do with Him? </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3">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080" w:hanging="720"/>
      </w:pPr>
      <w:rPr>
        <w:b w:val="false"/>
        <w:i w:val="false"/>
      </w:rPr>
    </w:lvl>
  </w:abstractNum>
  <w:abstractNum w:abstractNumId="2">
    <w:lvl w:ilvl="0">
      <w:start w:val="1"/>
      <w:numFmt w:val="bullet"/>
      <w:lvlText w:val=""/>
      <w:lvlJc w:val="start"/>
      <w:pPr>
        <w:tabs>
          <w:tab w:val="num" w:pos="0"/>
        </w:tabs>
        <w:ind w:start="841"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24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b w:val="false"/>
      <w:i w:val="false"/>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DefaultParagraphFont">
    <w:name w:val="Default Paragraph Font"/>
    <w:qFormat/>
    <w:rPr/>
  </w:style>
  <w:style w:type="character" w:styleId="FooterChar">
    <w:name w:val="Footer Char"/>
    <w:qFormat/>
    <w:rPr>
      <w:rFonts w:ascii="Calibri" w:hAnsi="Calibri" w:eastAsia="Calibri" w:cs="Times New Roman"/>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ListParagraph">
    <w:name w:val="List Paragraph"/>
    <w:basedOn w:val="Normal"/>
    <w:qFormat/>
    <w:pPr>
      <w:spacing w:before="0" w:after="0"/>
      <w:ind w:hanging="0" w:start="720" w:end="0"/>
      <w:contextualSpacing/>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2023-08-21T05:53:00Z</dcterms:created>
  <dc:creator>Steele Rohde</dc:creator>
  <dc:description/>
  <cp:keywords/>
  <dc:language>en-US</dc:language>
  <cp:lastModifiedBy>Steele Rohde</cp:lastModifiedBy>
  <dcterms:modified xsi:type="dcterms:W3CDTF">2023-08-21T06:29:00Z</dcterms:modified>
  <cp:revision>1</cp:revision>
  <dc:subject/>
  <dc:title/>
</cp:coreProperties>
</file>