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SPIRITUAL AUTHORITY</w:t>
      </w:r>
    </w:p>
    <w:p>
      <w:pPr>
        <w:pStyle w:val="Normal"/>
        <w:spacing w:before="280" w:after="280"/>
        <w:jc w:val="cente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(Graduation Sunday, 2022)</w:t>
      </w:r>
    </w:p>
    <w:p>
      <w:pPr>
        <w:pStyle w:val="Normal"/>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r>
    </w:p>
    <w:p>
      <w:pPr>
        <w:pStyle w:val="Normal"/>
        <w:rPr>
          <w:rFonts w:ascii="Times New Roman" w:hAnsi="Times New Roman" w:eastAsia="Times New Roman" w:cs="Times New Roman"/>
          <w:b/>
          <w:i/>
          <w:color w:val="000000"/>
          <w:sz w:val="48"/>
          <w:szCs w:val="48"/>
        </w:rPr>
      </w:pPr>
      <w:r>
        <w:rPr>
          <w:rFonts w:eastAsia="Times New Roman" w:cs="Times New Roman" w:ascii="Times New Roman" w:hAnsi="Times New Roman"/>
          <w:b/>
          <w:color w:val="000000"/>
          <w:sz w:val="48"/>
          <w:szCs w:val="48"/>
        </w:rPr>
        <w:t xml:space="preserve">TEXT: </w:t>
      </w:r>
      <w:r>
        <w:rPr>
          <w:rFonts w:eastAsia="Times New Roman" w:cs="Times New Roman" w:ascii="Times New Roman" w:hAnsi="Times New Roman"/>
          <w:bCs/>
          <w:color w:val="000000"/>
          <w:sz w:val="48"/>
          <w:szCs w:val="48"/>
        </w:rPr>
        <w:t>Romans 13:1-7</w:t>
      </w:r>
      <w:r>
        <w:rPr>
          <w:rFonts w:eastAsia="Times New Roman" w:cs="Times New Roman" w:ascii="Times New Roman" w:hAnsi="Times New Roman"/>
          <w:color w:val="000000"/>
          <w:sz w:val="48"/>
          <w:szCs w:val="48"/>
        </w:rPr>
        <w:t xml:space="preserve"> (NKJV) </w:t>
      </w:r>
      <w:r>
        <w:rPr>
          <w:rFonts w:eastAsia="Times New Roman" w:cs="Times New Roman" w:ascii="Times New Roman" w:hAnsi="Times New Roman"/>
          <w:b/>
          <w:i/>
          <w:color w:val="000000"/>
          <w:sz w:val="48"/>
          <w:szCs w:val="48"/>
        </w:rPr>
        <w:t xml:space="preserve">“Let every soul be subject to the governing authorities. For there is no authority except from God, and the authorities that exist are appointed by God. </w:t>
      </w:r>
      <w:r>
        <w:rPr>
          <w:rFonts w:eastAsia="Times New Roman" w:cs="Times New Roman" w:ascii="Times New Roman" w:hAnsi="Times New Roman"/>
          <w:b/>
          <w:bCs/>
          <w:i/>
          <w:color w:val="000000"/>
          <w:sz w:val="48"/>
          <w:szCs w:val="48"/>
          <w:vertAlign w:val="superscript"/>
        </w:rPr>
        <w:t>2 </w:t>
      </w:r>
      <w:r>
        <w:rPr>
          <w:rFonts w:eastAsia="Times New Roman" w:cs="Times New Roman" w:ascii="Times New Roman" w:hAnsi="Times New Roman"/>
          <w:b/>
          <w:i/>
          <w:color w:val="000000"/>
          <w:sz w:val="48"/>
          <w:szCs w:val="48"/>
        </w:rPr>
        <w:t>Therefore whoever resists the authority resists the ordinance of God, and those who resist will bring judgment on themselves.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For rulers are not a terror to good works, but to evil. Do you want to be unafraid of the authority? Do what is good, and you will have praise from the same.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For he is God’s minister to you for good. But if you do evil, be afraid; for he does not bear the sword in vain; for he is God’s minister, an avenger to </w:t>
      </w:r>
      <w:r>
        <w:rPr>
          <w:rFonts w:eastAsia="Times New Roman" w:cs="Times New Roman" w:ascii="Times New Roman" w:hAnsi="Times New Roman"/>
          <w:b/>
          <w:i/>
          <w:iCs/>
          <w:color w:val="000000"/>
          <w:sz w:val="48"/>
          <w:szCs w:val="48"/>
        </w:rPr>
        <w:t>execute</w:t>
      </w:r>
      <w:r>
        <w:rPr>
          <w:rFonts w:eastAsia="Times New Roman" w:cs="Times New Roman" w:ascii="Times New Roman" w:hAnsi="Times New Roman"/>
          <w:b/>
          <w:i/>
          <w:color w:val="000000"/>
          <w:sz w:val="48"/>
          <w:szCs w:val="48"/>
        </w:rPr>
        <w:t> wrath on him who practices evil. </w:t>
      </w:r>
      <w:r>
        <w:rPr>
          <w:rFonts w:eastAsia="Times New Roman" w:cs="Times New Roman" w:ascii="Times New Roman" w:hAnsi="Times New Roman"/>
          <w:b/>
          <w:bCs/>
          <w:i/>
          <w:color w:val="000000"/>
          <w:sz w:val="48"/>
          <w:szCs w:val="48"/>
          <w:vertAlign w:val="superscript"/>
        </w:rPr>
        <w:t>5 </w:t>
      </w:r>
      <w:r>
        <w:rPr>
          <w:rFonts w:eastAsia="Times New Roman" w:cs="Times New Roman" w:ascii="Times New Roman" w:hAnsi="Times New Roman"/>
          <w:b/>
          <w:i/>
          <w:color w:val="000000"/>
          <w:sz w:val="48"/>
          <w:szCs w:val="48"/>
        </w:rPr>
        <w:t>Therefore </w:t>
      </w:r>
      <w:r>
        <w:rPr>
          <w:rFonts w:eastAsia="Times New Roman" w:cs="Times New Roman" w:ascii="Times New Roman" w:hAnsi="Times New Roman"/>
          <w:b/>
          <w:i/>
          <w:iCs/>
          <w:color w:val="000000"/>
          <w:sz w:val="48"/>
          <w:szCs w:val="48"/>
        </w:rPr>
        <w:t xml:space="preserve">you </w:t>
      </w:r>
      <w:r>
        <w:rPr>
          <w:rFonts w:eastAsia="Times New Roman" w:cs="Times New Roman" w:ascii="Times New Roman" w:hAnsi="Times New Roman"/>
          <w:b/>
          <w:i/>
          <w:color w:val="000000"/>
          <w:sz w:val="48"/>
          <w:szCs w:val="48"/>
        </w:rPr>
        <w:t>must be subject, not only because of wrath but also for conscience’ sake. </w:t>
      </w:r>
      <w:r>
        <w:rPr>
          <w:rFonts w:eastAsia="Times New Roman" w:cs="Times New Roman" w:ascii="Times New Roman" w:hAnsi="Times New Roman"/>
          <w:b/>
          <w:bCs/>
          <w:i/>
          <w:color w:val="000000"/>
          <w:sz w:val="48"/>
          <w:szCs w:val="48"/>
          <w:vertAlign w:val="superscript"/>
        </w:rPr>
        <w:t>6 </w:t>
      </w:r>
      <w:r>
        <w:rPr>
          <w:rFonts w:eastAsia="Times New Roman" w:cs="Times New Roman" w:ascii="Times New Roman" w:hAnsi="Times New Roman"/>
          <w:b/>
          <w:i/>
          <w:color w:val="000000"/>
          <w:sz w:val="48"/>
          <w:szCs w:val="48"/>
        </w:rPr>
        <w:t>For because of this you also pay taxes, for they are God’s ministers attending continually to this very thing. </w:t>
      </w:r>
      <w:r>
        <w:rPr>
          <w:rFonts w:eastAsia="Times New Roman" w:cs="Times New Roman" w:ascii="Times New Roman" w:hAnsi="Times New Roman"/>
          <w:b/>
          <w:bCs/>
          <w:i/>
          <w:color w:val="000000"/>
          <w:sz w:val="48"/>
          <w:szCs w:val="48"/>
          <w:vertAlign w:val="superscript"/>
        </w:rPr>
        <w:t>7 </w:t>
      </w:r>
      <w:r>
        <w:rPr>
          <w:rFonts w:eastAsia="Times New Roman" w:cs="Times New Roman" w:ascii="Times New Roman" w:hAnsi="Times New Roman"/>
          <w:b/>
          <w:i/>
          <w:color w:val="000000"/>
          <w:sz w:val="48"/>
          <w:szCs w:val="48"/>
        </w:rPr>
        <w:t>Render therefore to all their due: taxes to whom taxes </w:t>
      </w:r>
      <w:r>
        <w:rPr>
          <w:rFonts w:eastAsia="Times New Roman" w:cs="Times New Roman" w:ascii="Times New Roman" w:hAnsi="Times New Roman"/>
          <w:b/>
          <w:i/>
          <w:iCs/>
          <w:color w:val="000000"/>
          <w:sz w:val="48"/>
          <w:szCs w:val="48"/>
        </w:rPr>
        <w:t>are due,</w:t>
      </w:r>
      <w:r>
        <w:rPr>
          <w:rFonts w:eastAsia="Times New Roman" w:cs="Times New Roman" w:ascii="Times New Roman" w:hAnsi="Times New Roman"/>
          <w:b/>
          <w:i/>
          <w:color w:val="000000"/>
          <w:sz w:val="48"/>
          <w:szCs w:val="48"/>
        </w:rPr>
        <w:t> customs to whom customs, fear to whom fear, honor to whom honor.”</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b/>
          <w:color w:val="000000"/>
          <w:sz w:val="48"/>
          <w:szCs w:val="48"/>
        </w:rPr>
        <w:t xml:space="preserve">INTRO: </w:t>
      </w:r>
      <w:r>
        <w:rPr>
          <w:rFonts w:eastAsia="Times New Roman" w:cs="Times New Roman" w:ascii="Times New Roman" w:hAnsi="Times New Roman"/>
          <w:color w:val="000000"/>
          <w:sz w:val="48"/>
          <w:szCs w:val="48"/>
        </w:rPr>
        <w:t xml:space="preserve">Today we are honoring graduates, and as such I asked myself two questions: </w:t>
      </w:r>
    </w:p>
    <w:p>
      <w:pPr>
        <w:pStyle w:val="Normal"/>
        <w:spacing w:before="280" w:after="280"/>
        <w:rPr>
          <w:rFonts w:ascii="Times New Roman" w:hAnsi="Times New Roman" w:eastAsia="Times New Roman" w:cs="Times New Roman"/>
          <w:i/>
          <w:iCs/>
          <w:color w:val="000000"/>
          <w:sz w:val="48"/>
          <w:szCs w:val="48"/>
        </w:rPr>
      </w:pPr>
      <w:r>
        <w:rPr>
          <w:rFonts w:eastAsia="Times New Roman" w:cs="Times New Roman" w:ascii="Times New Roman" w:hAnsi="Times New Roman"/>
          <w:i/>
          <w:iCs/>
          <w:color w:val="000000"/>
          <w:sz w:val="48"/>
          <w:szCs w:val="48"/>
        </w:rPr>
        <w:t>“</w:t>
      </w:r>
      <w:r>
        <w:rPr>
          <w:rFonts w:eastAsia="Times New Roman" w:cs="Times New Roman" w:ascii="Times New Roman" w:hAnsi="Times New Roman"/>
          <w:i/>
          <w:iCs/>
          <w:color w:val="000000"/>
          <w:sz w:val="48"/>
          <w:szCs w:val="48"/>
        </w:rPr>
        <w:t xml:space="preserve">What should I say to these people who have applied themselves and achieved this milestone in their lives?”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i/>
          <w:iCs/>
          <w:color w:val="000000"/>
          <w:sz w:val="48"/>
          <w:szCs w:val="48"/>
        </w:rPr>
        <w:t>“</w:t>
      </w:r>
      <w:r>
        <w:rPr>
          <w:rFonts w:eastAsia="Times New Roman" w:cs="Times New Roman" w:ascii="Times New Roman" w:hAnsi="Times New Roman"/>
          <w:i/>
          <w:iCs/>
          <w:color w:val="000000"/>
          <w:sz w:val="48"/>
          <w:szCs w:val="48"/>
        </w:rPr>
        <w:t xml:space="preserve">What could I say that would be most impactful to them?”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While I am speaking directly to the graduates, it is my hope that everyone who hears this, will listen intently and collect some takeaway’s.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Most of the things I am going to address today, I wish someone would have told me when I was as young as you are.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b/>
          <w:bCs/>
          <w:color w:val="000000"/>
          <w:sz w:val="48"/>
          <w:szCs w:val="48"/>
        </w:rPr>
        <w:t>CHOOSE SPIRITUAL PATERNITY WISELY</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1 Corinthians 4:14-18 (NKJV) </w:t>
      </w:r>
      <w:r>
        <w:rPr>
          <w:rFonts w:eastAsia="Times New Roman" w:cs="Times New Roman" w:ascii="Times New Roman" w:hAnsi="Times New Roman"/>
          <w:b/>
          <w:bCs/>
          <w:i/>
          <w:iCs/>
          <w:color w:val="000000"/>
          <w:sz w:val="48"/>
          <w:szCs w:val="48"/>
        </w:rPr>
        <w:t xml:space="preserve">“I do not write these things to shame you, but as </w:t>
      </w:r>
      <w:r>
        <w:rPr>
          <w:rFonts w:eastAsia="Times New Roman" w:cs="Times New Roman" w:ascii="Times New Roman" w:hAnsi="Times New Roman"/>
          <w:b/>
          <w:bCs/>
          <w:i/>
          <w:iCs/>
          <w:color w:val="000000"/>
          <w:sz w:val="48"/>
          <w:szCs w:val="48"/>
          <w:u w:val="single"/>
        </w:rPr>
        <w:t>my beloved children</w:t>
      </w:r>
      <w:r>
        <w:rPr>
          <w:rFonts w:eastAsia="Times New Roman" w:cs="Times New Roman" w:ascii="Times New Roman" w:hAnsi="Times New Roman"/>
          <w:b/>
          <w:bCs/>
          <w:i/>
          <w:iCs/>
          <w:color w:val="000000"/>
          <w:sz w:val="48"/>
          <w:szCs w:val="48"/>
        </w:rPr>
        <w:t xml:space="preserve"> I warn you.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 xml:space="preserve">For though </w:t>
      </w:r>
      <w:r>
        <w:rPr>
          <w:rFonts w:eastAsia="Times New Roman" w:cs="Times New Roman" w:ascii="Times New Roman" w:hAnsi="Times New Roman"/>
          <w:b/>
          <w:bCs/>
          <w:i/>
          <w:iCs/>
          <w:color w:val="000000"/>
          <w:sz w:val="48"/>
          <w:szCs w:val="48"/>
          <w:u w:val="single"/>
        </w:rPr>
        <w:t>you might have ten thousand instructors in Christ, yet you do not have many fathers</w:t>
      </w:r>
      <w:r>
        <w:rPr>
          <w:rFonts w:eastAsia="Times New Roman" w:cs="Times New Roman" w:ascii="Times New Roman" w:hAnsi="Times New Roman"/>
          <w:b/>
          <w:bCs/>
          <w:i/>
          <w:iCs/>
          <w:color w:val="000000"/>
          <w:sz w:val="48"/>
          <w:szCs w:val="48"/>
        </w:rPr>
        <w:t xml:space="preserve">; for in Christ Jesus </w:t>
      </w:r>
      <w:r>
        <w:rPr>
          <w:rFonts w:eastAsia="Times New Roman" w:cs="Times New Roman" w:ascii="Times New Roman" w:hAnsi="Times New Roman"/>
          <w:b/>
          <w:bCs/>
          <w:i/>
          <w:iCs/>
          <w:color w:val="000000"/>
          <w:sz w:val="48"/>
          <w:szCs w:val="48"/>
          <w:u w:val="single"/>
        </w:rPr>
        <w:t>I have begotten you</w:t>
      </w:r>
      <w:r>
        <w:rPr>
          <w:rFonts w:eastAsia="Times New Roman" w:cs="Times New Roman" w:ascii="Times New Roman" w:hAnsi="Times New Roman"/>
          <w:b/>
          <w:bCs/>
          <w:i/>
          <w:iCs/>
          <w:color w:val="000000"/>
          <w:sz w:val="48"/>
          <w:szCs w:val="48"/>
        </w:rPr>
        <w:t xml:space="preserve"> through the gospel. </w:t>
      </w:r>
      <w:r>
        <w:rPr>
          <w:rFonts w:eastAsia="Times New Roman" w:cs="Times New Roman" w:ascii="Times New Roman" w:hAnsi="Times New Roman"/>
          <w:b/>
          <w:bCs/>
          <w:i/>
          <w:iCs/>
          <w:color w:val="000000"/>
          <w:sz w:val="48"/>
          <w:szCs w:val="48"/>
          <w:vertAlign w:val="superscript"/>
        </w:rPr>
        <w:t>16 </w:t>
      </w:r>
      <w:r>
        <w:rPr>
          <w:rFonts w:eastAsia="Times New Roman" w:cs="Times New Roman" w:ascii="Times New Roman" w:hAnsi="Times New Roman"/>
          <w:b/>
          <w:bCs/>
          <w:i/>
          <w:iCs/>
          <w:color w:val="000000"/>
          <w:sz w:val="48"/>
          <w:szCs w:val="48"/>
        </w:rPr>
        <w:t>Therefore I urge you, </w:t>
      </w:r>
      <w:r>
        <w:rPr>
          <w:rFonts w:eastAsia="Times New Roman" w:cs="Times New Roman" w:ascii="Times New Roman" w:hAnsi="Times New Roman"/>
          <w:b/>
          <w:bCs/>
          <w:i/>
          <w:iCs/>
          <w:color w:val="000000"/>
          <w:sz w:val="48"/>
          <w:szCs w:val="48"/>
          <w:u w:val="single"/>
        </w:rPr>
        <w:t>imitate me</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b/>
          <w:bCs/>
          <w:i/>
          <w:iCs/>
          <w:color w:val="000000"/>
          <w:sz w:val="48"/>
          <w:szCs w:val="48"/>
          <w:vertAlign w:val="superscript"/>
        </w:rPr>
        <w:t>17 </w:t>
      </w:r>
      <w:r>
        <w:rPr>
          <w:rFonts w:eastAsia="Times New Roman" w:cs="Times New Roman" w:ascii="Times New Roman" w:hAnsi="Times New Roman"/>
          <w:b/>
          <w:bCs/>
          <w:i/>
          <w:iCs/>
          <w:color w:val="000000"/>
          <w:sz w:val="48"/>
          <w:szCs w:val="48"/>
        </w:rPr>
        <w:t>For this reason I have sent Timothy to you, who is my beloved and faithful son in the Lord, who will remind you of my ways in Christ, as I teach everywhere in every church.”</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most glaring problem in our culture is the lack of parental guidance – More than 90% of the males incarcerated in America have no father involved in their life. 80% of identity that comes from the father – 20% of the identity of a child comes from the nurturing of the mother.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This is not just a problem in the culture, this is a problem in the church – We are living in a fatherless culture and a fatherless church culture. (How many of you have identified a spiritual mother and father? If you haven’t, you should)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Everyone needs a spiritual mother and/or father. But everyone needs a spiritual mother and/or father who actually knows what it means to be in a place of Spiritual Paternity. (We will teach on this soon)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Our culture has gone mentor crazy, and a mentor has a place in our lives for sure. (A mentor can say what they want to, when they want to, how they want to, where they want to, and we give up the right to be offended)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Spiritual paternity is on a completely different level from having a mentor. Listen to what Paul say’s to the Corinthians about Spiritual paternity:</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You are my beloved children.” </w:t>
      </w:r>
      <w:r>
        <w:rPr>
          <w:rFonts w:eastAsia="Times New Roman" w:cs="Times New Roman" w:ascii="Times New Roman" w:hAnsi="Times New Roman"/>
          <w:color w:val="000000"/>
          <w:sz w:val="48"/>
          <w:szCs w:val="48"/>
        </w:rPr>
        <w:t xml:space="preserve">Beloved = Esteemed, favorite, worthy of love. Graduates you need to make it a priority to find a person who is way down the road ahead of your spiritually and in maturity – and become their spiritual child – Behave in such a way that you become their favorite – How do you do this? Obey – Submit – Honor – Take their advice over your own experience – If you are not going to follow the advice, don’t waste the parents time asking for it   </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You can have many instructors in Christ, yet you cannot have multiple fathers.”</w:t>
      </w:r>
      <w:r>
        <w:rPr>
          <w:rFonts w:eastAsia="Times New Roman" w:cs="Times New Roman" w:ascii="Times New Roman" w:hAnsi="Times New Roman"/>
          <w:color w:val="000000"/>
          <w:sz w:val="48"/>
          <w:szCs w:val="48"/>
        </w:rPr>
        <w:t xml:space="preserve">  Instructors/teachers are plentiful, paternity is rare. You can change teachers/mentors – Paternity is for a lifetime – Once you choose spiritual paternity it is your responsibility to maintain that relationship in good order going forward   </w:t>
      </w:r>
    </w:p>
    <w:p>
      <w:pPr>
        <w:pStyle w:val="ListParagraph"/>
        <w:numPr>
          <w:ilvl w:val="0"/>
          <w:numId w:val="3"/>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I have begotten you through the gospel…” </w:t>
      </w:r>
      <w:r>
        <w:rPr>
          <w:rFonts w:eastAsia="Times New Roman" w:cs="Times New Roman" w:ascii="Times New Roman" w:hAnsi="Times New Roman"/>
          <w:color w:val="000000"/>
          <w:sz w:val="48"/>
          <w:szCs w:val="48"/>
        </w:rPr>
        <w:t>When choosing a spiritual parent, it should be someone who has helped lead you to Christ, or someone who has had a big hand in your spiritual development</w:t>
      </w:r>
    </w:p>
    <w:p>
      <w:pPr>
        <w:pStyle w:val="ListParagraph"/>
        <w:numPr>
          <w:ilvl w:val="0"/>
          <w:numId w:val="3"/>
        </w:numPr>
        <w:spacing w:before="0" w:after="28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I urge you, to imitate me.” </w:t>
      </w:r>
      <w:r>
        <w:rPr>
          <w:rFonts w:eastAsia="Times New Roman" w:cs="Times New Roman" w:ascii="Times New Roman" w:hAnsi="Times New Roman"/>
          <w:color w:val="000000"/>
          <w:sz w:val="48"/>
          <w:szCs w:val="48"/>
        </w:rPr>
        <w:t>Imitate = Mimic – To become like – When choosing a spiritual mother/father you should choose someone whose character above reproach - Paul wasn’t supposed to become like the Corinthians, they were to become like him – Too many times the parents are trying to be like the children, rather than the children desiring to be like the parents – You should choose a spiritual parent whose character traits are worth mimicking  - You should be able to follow a spiritual parent as they follow Christ</w:t>
      </w:r>
    </w:p>
    <w:p>
      <w:pPr>
        <w:pStyle w:val="Normal"/>
        <w:spacing w:before="280" w:after="280"/>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CHOOSE A PASTOR CAREFULLY</w:t>
      </w:r>
    </w:p>
    <w:p>
      <w:pPr>
        <w:pStyle w:val="Normal"/>
        <w:rPr>
          <w:rFonts w:ascii="Times New Roman" w:hAnsi="Times New Roman" w:eastAsia="Times New Roman" w:cs="Times New Roman"/>
          <w:b/>
          <w:i/>
          <w:color w:val="000000"/>
          <w:sz w:val="48"/>
          <w:szCs w:val="48"/>
          <w:shd w:fill="FFFFFF" w:val="clear"/>
        </w:rPr>
      </w:pPr>
      <w:r>
        <w:rPr>
          <w:rFonts w:eastAsia="Times New Roman" w:cs="Times New Roman" w:ascii="Times New Roman" w:hAnsi="Times New Roman"/>
          <w:bCs/>
          <w:color w:val="000000"/>
          <w:sz w:val="48"/>
          <w:szCs w:val="48"/>
        </w:rPr>
        <w:t>Hebrews 13:17</w:t>
      </w:r>
      <w:r>
        <w:rPr>
          <w:rFonts w:eastAsia="Times New Roman" w:cs="Times New Roman" w:ascii="Times New Roman" w:hAnsi="Times New Roman"/>
          <w:color w:val="000000"/>
          <w:sz w:val="48"/>
          <w:szCs w:val="48"/>
        </w:rPr>
        <w:t xml:space="preserve"> (KJV) </w:t>
      </w:r>
      <w:r>
        <w:rPr>
          <w:rFonts w:eastAsia="Times New Roman" w:cs="Times New Roman" w:ascii="Times New Roman" w:hAnsi="Times New Roman"/>
          <w:b/>
          <w:i/>
          <w:color w:val="000000"/>
          <w:sz w:val="48"/>
          <w:szCs w:val="48"/>
        </w:rPr>
        <w:t>“</w:t>
      </w:r>
      <w:r>
        <w:rPr>
          <w:rFonts w:eastAsia="Times New Roman" w:cs="Times New Roman" w:ascii="Times New Roman" w:hAnsi="Times New Roman"/>
          <w:b/>
          <w:i/>
          <w:color w:val="000000"/>
          <w:sz w:val="48"/>
          <w:szCs w:val="48"/>
          <w:shd w:fill="FFFFFF" w:val="clear"/>
        </w:rPr>
        <w:t xml:space="preserve">Obey them that have the rule over you, and submit yourselves: for they watch for your souls, as they that must give account, that they may do it with joy, and not with grief: for that is unprofitable for you.” </w:t>
      </w:r>
    </w:p>
    <w:p>
      <w:pPr>
        <w:pStyle w:val="Normal"/>
        <w:rPr>
          <w:rFonts w:ascii="Times New Roman" w:hAnsi="Times New Roman" w:eastAsia="Times New Roman" w:cs="Times New Roman"/>
          <w:b/>
          <w:i/>
          <w:color w:val="000000"/>
          <w:sz w:val="48"/>
          <w:szCs w:val="48"/>
          <w:shd w:fill="FFFFFF" w:val="clear"/>
        </w:rPr>
      </w:pPr>
      <w:r>
        <w:rPr>
          <w:rFonts w:eastAsia="Times New Roman" w:cs="Times New Roman" w:ascii="Times New Roman" w:hAnsi="Times New Roman"/>
          <w:b/>
          <w:i/>
          <w:color w:val="000000"/>
          <w:sz w:val="48"/>
          <w:szCs w:val="48"/>
          <w:shd w:fill="FFFFFF" w:val="clear"/>
        </w:rPr>
      </w:r>
    </w:p>
    <w:p>
      <w:pPr>
        <w:pStyle w:val="Normal"/>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iCs/>
          <w:color w:val="000000"/>
          <w:sz w:val="48"/>
          <w:szCs w:val="48"/>
          <w:shd w:fill="FFFFFF" w:val="clear"/>
        </w:rPr>
        <w:t xml:space="preserve">This passage is pointing directly to the choice of a spiritual authority, namely a Pastor. There should never be a time in your life when you do not have a pastor. There is a big difference between having a preacher and a pastor. </w:t>
      </w:r>
      <w:r>
        <w:rPr>
          <w:rFonts w:eastAsia="Times New Roman" w:cs="Times New Roman" w:ascii="Times New Roman" w:hAnsi="Times New Roman"/>
          <w:bCs/>
          <w:color w:val="000000"/>
          <w:sz w:val="48"/>
          <w:szCs w:val="48"/>
          <w:shd w:fill="FFFFFF" w:val="clear"/>
        </w:rPr>
        <w:t xml:space="preserve">Look at what is being said here: </w:t>
      </w:r>
    </w:p>
    <w:p>
      <w:pPr>
        <w:pStyle w:val="Normal"/>
        <w:numPr>
          <w:ilvl w:val="0"/>
          <w:numId w:val="2"/>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Obey spiritual authority… (Believe them – Have confidence in them)</w:t>
      </w:r>
    </w:p>
    <w:p>
      <w:pPr>
        <w:pStyle w:val="Normal"/>
        <w:numPr>
          <w:ilvl w:val="0"/>
          <w:numId w:val="2"/>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 xml:space="preserve">Spiritual authority is to rule over us… (the word </w:t>
      </w:r>
      <w:r>
        <w:rPr>
          <w:rFonts w:eastAsia="Times New Roman" w:cs="Times New Roman" w:ascii="Times New Roman" w:hAnsi="Times New Roman"/>
          <w:bCs/>
          <w:i/>
          <w:color w:val="000000"/>
          <w:sz w:val="48"/>
          <w:szCs w:val="48"/>
        </w:rPr>
        <w:t xml:space="preserve">“rule” </w:t>
      </w:r>
      <w:r>
        <w:rPr>
          <w:rFonts w:eastAsia="Times New Roman" w:cs="Times New Roman" w:ascii="Times New Roman" w:hAnsi="Times New Roman"/>
          <w:bCs/>
          <w:color w:val="000000"/>
          <w:sz w:val="48"/>
          <w:szCs w:val="48"/>
        </w:rPr>
        <w:t>here possesses the connotation of a governor or judge – In other words, spiritual authority is to have the same kind of weight a governor or judge would have over our lives – They have the final say!)</w:t>
      </w:r>
    </w:p>
    <w:p>
      <w:pPr>
        <w:pStyle w:val="Normal"/>
        <w:numPr>
          <w:ilvl w:val="0"/>
          <w:numId w:val="2"/>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We are to submit ourselves to spiritual authority… (The word submit here literally means to surrender to them)</w:t>
      </w:r>
    </w:p>
    <w:p>
      <w:pPr>
        <w:pStyle w:val="Normal"/>
        <w:numPr>
          <w:ilvl w:val="0"/>
          <w:numId w:val="2"/>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 xml:space="preserve">Our spiritual authorities will give an account for us… (On judgment day, a spiritual authority will not have weight in whether a person is saved or lost, but they will have influence in the reward a person will receive) </w:t>
      </w:r>
    </w:p>
    <w:p>
      <w:pPr>
        <w:pStyle w:val="Normal"/>
        <w:numPr>
          <w:ilvl w:val="0"/>
          <w:numId w:val="5"/>
        </w:numPr>
        <w:spacing w:before="0" w:after="0"/>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We must live a life of submission to spiritual authority so that when they are called upon to give an account for us, they may do it with joy and not with sorrow…</w:t>
      </w:r>
    </w:p>
    <w:p>
      <w:pPr>
        <w:pStyle w:val="Normal"/>
        <w:numPr>
          <w:ilvl w:val="0"/>
          <w:numId w:val="5"/>
        </w:numPr>
        <w:spacing w:before="0" w:after="0"/>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A spiritual authority giving a good report on our behalf delivers great reward for us… (</w:t>
      </w:r>
      <w:r>
        <w:rPr>
          <w:rFonts w:eastAsia="Times New Roman" w:cs="Times New Roman" w:ascii="Times New Roman" w:hAnsi="Times New Roman"/>
          <w:b/>
          <w:i/>
          <w:color w:val="000000"/>
          <w:sz w:val="48"/>
          <w:szCs w:val="48"/>
        </w:rPr>
        <w:t>“You have been faithful over a few things, I will make you ruler over many things.”</w:t>
      </w:r>
      <w:r>
        <w:rPr>
          <w:rFonts w:eastAsia="Times New Roman" w:cs="Times New Roman" w:ascii="Times New Roman" w:hAnsi="Times New Roman"/>
          <w:bCs/>
          <w:color w:val="000000"/>
          <w:sz w:val="48"/>
          <w:szCs w:val="48"/>
        </w:rPr>
        <w:t>)</w:t>
      </w:r>
    </w:p>
    <w:p>
      <w:pPr>
        <w:pStyle w:val="Normal"/>
        <w:numPr>
          <w:ilvl w:val="0"/>
          <w:numId w:val="5"/>
        </w:numPr>
        <w:spacing w:before="0" w:after="280"/>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A spiritual authority giving a bad report on our behalf will have devastating results… (It is after the Judgment Seat of Christ that all tears are wiped away from our eyes)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When choosing a spiritual authority, we must be careful because everything flows down from headship. (Lady who wanted to see the Pastors new car because she wanted to know what her next new car was going to look like)</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I want to always make sure that those I place myself under are doing more than I am, because all things flow down in the spiritual realm.  </w:t>
      </w:r>
    </w:p>
    <w:p>
      <w:pPr>
        <w:pStyle w:val="Normal"/>
        <w:spacing w:before="280" w:after="280"/>
        <w:rPr/>
      </w:pPr>
      <w:r>
        <w:rPr>
          <w:rFonts w:eastAsia="Times New Roman" w:cs="Times New Roman" w:ascii="Times New Roman" w:hAnsi="Times New Roman"/>
          <w:b/>
          <w:bCs/>
          <w:color w:val="000000"/>
          <w:sz w:val="48"/>
          <w:szCs w:val="48"/>
        </w:rPr>
        <w:t>CHOOSE A SPOUSE SLOWLY</w:t>
      </w:r>
    </w:p>
    <w:p>
      <w:pPr>
        <w:pStyle w:val="Normal"/>
        <w:spacing w:before="280" w:after="280"/>
        <w:rPr/>
      </w:pPr>
      <w:r>
        <w:rPr>
          <w:rFonts w:eastAsia="Times New Roman" w:cs="Times New Roman" w:ascii="Times New Roman" w:hAnsi="Times New Roman"/>
          <w:color w:val="000000"/>
          <w:sz w:val="48"/>
          <w:szCs w:val="48"/>
        </w:rPr>
        <w:t>One of the most important decisions you are going to make is the choice of a spouse (Lifetime partner)</w:t>
      </w:r>
    </w:p>
    <w:p>
      <w:pPr>
        <w:pStyle w:val="Normal"/>
        <w:spacing w:before="280" w:after="280"/>
        <w:rPr/>
      </w:pPr>
      <w:r>
        <w:rPr>
          <w:rFonts w:eastAsia="Times New Roman" w:cs="Times New Roman" w:ascii="Times New Roman" w:hAnsi="Times New Roman"/>
          <w:color w:val="000000"/>
          <w:sz w:val="48"/>
          <w:szCs w:val="48"/>
        </w:rPr>
        <w:t xml:space="preserve">When you repeat marriage vows, you are not making a promise to the preacher or audience, you are making a lifetime promise to your spouse and more importantly to God. </w:t>
      </w:r>
    </w:p>
    <w:p>
      <w:pPr>
        <w:pStyle w:val="Normal"/>
        <w:spacing w:before="280" w:after="280"/>
        <w:rPr/>
      </w:pPr>
      <w:r>
        <w:rPr>
          <w:rFonts w:eastAsia="Times New Roman" w:cs="Times New Roman" w:ascii="Times New Roman" w:hAnsi="Times New Roman"/>
          <w:color w:val="000000"/>
          <w:sz w:val="48"/>
          <w:szCs w:val="48"/>
        </w:rPr>
        <w:t>The choice of a spouse is a lifetime choice:</w:t>
      </w:r>
    </w:p>
    <w:p>
      <w:pPr>
        <w:pStyle w:val="Normal"/>
        <w:numPr>
          <w:ilvl w:val="0"/>
          <w:numId w:val="1"/>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For better or worse</w:t>
      </w:r>
    </w:p>
    <w:p>
      <w:pPr>
        <w:pStyle w:val="Normal"/>
        <w:numPr>
          <w:ilvl w:val="0"/>
          <w:numId w:val="1"/>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For richer or poorer</w:t>
      </w:r>
    </w:p>
    <w:p>
      <w:pPr>
        <w:pStyle w:val="Normal"/>
        <w:numPr>
          <w:ilvl w:val="0"/>
          <w:numId w:val="1"/>
        </w:numPr>
        <w:spacing w:before="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In sickness and in health</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This choice goes far beyond having chemistry – It is a promise that outlasts everything else. You can fall out of love but you have to intentionally leave a marriage. (I’ve never heard vows that say, I will stay with you as long as I am in love with you – In marriage, sometimes you do and sometimes you don’t)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Here are some Don Nordin words of wisdom on picking a spouse:</w:t>
      </w:r>
    </w:p>
    <w:p>
      <w:pPr>
        <w:pStyle w:val="Normal"/>
        <w:numPr>
          <w:ilvl w:val="0"/>
          <w:numId w:val="4"/>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Don’t place too much emphasis on looks… Susan’s seeing eye dog – Beauty is skin deep, but ugly is to the bone – Do an age enhancement - Beauty often fades – I am marrying next time for money - A commitment to love is unending</w:t>
      </w:r>
    </w:p>
    <w:p>
      <w:pPr>
        <w:pStyle w:val="Normal"/>
        <w:numPr>
          <w:ilvl w:val="0"/>
          <w:numId w:val="4"/>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Don’t choose a spouse unless you have compatible purpose statements… (Susan can help you with this – Has your potential spouse been on a parallel spiritual and professional path or are they, or you completely switching gears because of love, better known as infatuation?)</w:t>
      </w:r>
    </w:p>
    <w:p>
      <w:pPr>
        <w:pStyle w:val="Normal"/>
        <w:numPr>
          <w:ilvl w:val="0"/>
          <w:numId w:val="4"/>
        </w:numPr>
        <w:spacing w:before="0" w:after="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Choose a spouse that you are on the same page with – Theologically – Morally – Politically - (Differences here make strange bedfellows) </w:t>
      </w:r>
    </w:p>
    <w:p>
      <w:pPr>
        <w:pStyle w:val="Normal"/>
        <w:numPr>
          <w:ilvl w:val="0"/>
          <w:numId w:val="4"/>
        </w:numPr>
        <w:spacing w:before="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Children will change everything in your marriage – Baby Jesus changed everything and so has every other baby – A baby changes the schedule – A baby changes the intimacy in the marriage – A baby changes the finances – A baby changes the future, forever</w:t>
      </w:r>
    </w:p>
    <w:p>
      <w:pPr>
        <w:pStyle w:val="Normal"/>
        <w:spacing w:before="280" w:after="280"/>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Pray over graduates</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9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mbria" w:hAnsi="Cambria" w:eastAsia="Cambria" w:cs="Times New Roman"/>
    </w:rPr>
  </w:style>
  <w:style w:type="character" w:styleId="PageNumber">
    <w:name w:val="page number"/>
    <w:basedOn w:val="DefaultParagraphFont"/>
    <w:rPr/>
  </w:style>
  <w:style w:type="character" w:styleId="text">
    <w:name w:val="text"/>
    <w:basedOn w:val="DefaultParagraphFont"/>
    <w:qFormat/>
    <w:rPr/>
  </w:style>
  <w:style w:type="character" w:styleId="apple-converted-space">
    <w:name w:val="apple-converted-space"/>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2022-05-20T09:04:00Z</dcterms:created>
  <dc:creator>Steele Rohde</dc:creator>
  <dc:description/>
  <cp:keywords/>
  <dc:language>en-US</dc:language>
  <cp:lastModifiedBy>Steele Rohde</cp:lastModifiedBy>
  <dcterms:modified xsi:type="dcterms:W3CDTF">2022-05-20T12:54:00Z</dcterms:modified>
  <cp:revision>6</cp:revision>
  <dc:subject/>
  <dc:title/>
</cp:coreProperties>
</file>