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10"/>
        <w:ind w:firstLine="1326" w:start="441" w:end="0"/>
        <w:jc w:val="center"/>
        <w:rPr>
          <w:rFonts w:ascii="Times New Roman" w:hAnsi="Times New Roman" w:cs="Times New Roman"/>
          <w:b/>
          <w:bCs/>
          <w:sz w:val="48"/>
          <w:szCs w:val="48"/>
        </w:rPr>
      </w:pPr>
      <w:r>
        <w:rPr>
          <w:rFonts w:cs="Times New Roman" w:ascii="Times New Roman" w:hAnsi="Times New Roman"/>
          <w:b/>
          <w:bCs/>
          <w:sz w:val="48"/>
          <w:szCs w:val="48"/>
        </w:rPr>
        <w:t>TEAMWORK MAKES THE DREAM WORK CONFERENCE</w:t>
      </w:r>
    </w:p>
    <w:p>
      <w:pPr>
        <w:pStyle w:val="BodyA"/>
        <w:rPr>
          <w:rFonts w:ascii="Times New Roman" w:hAnsi="Times New Roman" w:cs="Times New Roman"/>
          <w:b/>
          <w:bCs/>
          <w:sz w:val="48"/>
          <w:szCs w:val="48"/>
          <w:lang w:val="de-DE"/>
        </w:rPr>
      </w:pPr>
      <w:r>
        <w:rPr>
          <w:rFonts w:cs="Times New Roman" w:ascii="Times New Roman" w:hAnsi="Times New Roman"/>
          <w:b/>
          <w:bCs/>
          <w:sz w:val="48"/>
          <w:szCs w:val="48"/>
          <w:lang w:val="de-DE"/>
        </w:rPr>
      </w:r>
    </w:p>
    <w:p>
      <w:pPr>
        <w:pStyle w:val="BodyA"/>
        <w:jc w:val="center"/>
        <w:rPr>
          <w:rFonts w:ascii="Times New Roman" w:hAnsi="Times New Roman" w:cs="Times New Roman"/>
          <w:sz w:val="48"/>
          <w:szCs w:val="48"/>
          <w:lang w:val="de-DE"/>
        </w:rPr>
      </w:pPr>
      <w:r>
        <w:rPr>
          <w:rFonts w:cs="Times New Roman" w:ascii="Times New Roman" w:hAnsi="Times New Roman"/>
          <w:sz w:val="48"/>
          <w:szCs w:val="48"/>
          <w:lang w:val="de-DE"/>
        </w:rPr>
        <w:t>(Final Draft)</w:t>
      </w:r>
    </w:p>
    <w:p>
      <w:pPr>
        <w:pStyle w:val="BodyA"/>
        <w:spacing w:lineRule="auto" w:line="310" w:before="0" w:after="0"/>
        <w:ind w:hanging="0" w:start="0" w:end="0"/>
        <w:jc w:val="start"/>
        <w:rPr>
          <w:rFonts w:ascii="Times New Roman" w:hAnsi="Times New Roman" w:eastAsia="Times New Roman" w:cs="Times New Roman"/>
          <w:sz w:val="48"/>
          <w:szCs w:val="48"/>
          <w:lang w:val="de-DE"/>
        </w:rPr>
      </w:pPr>
      <w:r>
        <w:rPr>
          <w:rFonts w:eastAsia="Times New Roman" w:cs="Times New Roman" w:ascii="Times New Roman" w:hAnsi="Times New Roman"/>
          <w:sz w:val="48"/>
          <w:szCs w:val="48"/>
          <w:lang w:val="de-DE"/>
        </w:rPr>
      </w:r>
    </w:p>
    <w:p>
      <w:pPr>
        <w:pStyle w:val="BodyA"/>
        <w:spacing w:lineRule="auto" w:line="310" w:before="0" w:after="0"/>
        <w:ind w:hanging="0" w:start="0" w:end="0"/>
        <w:jc w:val="start"/>
        <w:rPr>
          <w:rFonts w:ascii="Times New Roman" w:hAnsi="Times New Roman" w:eastAsia="Times New Roman" w:cs="Times New Roman"/>
          <w:sz w:val="48"/>
          <w:szCs w:val="48"/>
        </w:rPr>
      </w:pPr>
      <w:r>
        <w:rPr>
          <w:rFonts w:cs="Times New Roman" w:ascii="Times New Roman" w:hAnsi="Times New Roman"/>
          <w:sz w:val="48"/>
          <w:szCs w:val="48"/>
        </w:rPr>
        <w:t xml:space="preserve">(Talk about Abraham being the Father of the Jewish nation) </w:t>
      </w:r>
    </w:p>
    <w:p>
      <w:pPr>
        <w:pStyle w:val="BodyA"/>
        <w:spacing w:lineRule="auto" w:line="310" w:before="0" w:after="0"/>
        <w:ind w:hanging="0" w:start="0" w:end="0"/>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This was the model that Jesus followed –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Our Father which art in Heaven…” “I must be about my Father</w:t>
      </w:r>
      <w:r>
        <w:rPr>
          <w:rFonts w:cs="Times New Roman" w:ascii="Times New Roman" w:hAnsi="Times New Roman"/>
          <w:b/>
          <w:bCs/>
          <w:i/>
          <w:iCs/>
          <w:sz w:val="48"/>
          <w:szCs w:val="48"/>
        </w:rPr>
        <w:t>’</w:t>
      </w:r>
      <w:r>
        <w:rPr>
          <w:rFonts w:cs="Times New Roman" w:ascii="Times New Roman" w:hAnsi="Times New Roman"/>
          <w:b/>
          <w:bCs/>
          <w:i/>
          <w:iCs/>
          <w:sz w:val="48"/>
          <w:szCs w:val="48"/>
        </w:rPr>
        <w:t xml:space="preserve">s business…”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b/>
          <w:bCs/>
          <w:i/>
          <w:iCs/>
          <w:sz w:val="48"/>
          <w:szCs w:val="48"/>
          <w:shd w:fill="FFFFFF" w:val="clear"/>
        </w:rPr>
      </w:pPr>
      <w:r>
        <w:rPr>
          <w:rFonts w:cs="Times New Roman" w:ascii="Times New Roman" w:hAnsi="Times New Roman"/>
          <w:sz w:val="48"/>
          <w:szCs w:val="48"/>
        </w:rPr>
        <w:t xml:space="preserve">We live in a fatherless world. Paul said to the church at Corinth - 1 Corinthians 4:15 (NKJV) </w:t>
      </w:r>
      <w:r>
        <w:rPr>
          <w:rFonts w:cs="Times New Roman" w:ascii="Times New Roman" w:hAnsi="Times New Roman"/>
          <w:b/>
          <w:bCs/>
          <w:i/>
          <w:iCs/>
          <w:sz w:val="48"/>
          <w:szCs w:val="48"/>
          <w:lang w:val="ar-SA"/>
        </w:rPr>
        <w:t>“</w:t>
      </w:r>
      <w:r>
        <w:rPr>
          <w:rFonts w:cs="Times New Roman" w:ascii="Times New Roman" w:hAnsi="Times New Roman"/>
          <w:b/>
          <w:bCs/>
          <w:i/>
          <w:iCs/>
          <w:sz w:val="48"/>
          <w:szCs w:val="48"/>
          <w:shd w:fill="FFFFFF" w:val="clear"/>
        </w:rPr>
        <w:t xml:space="preserve">For though you might have ten thousand instructors in Christ, yet </w:t>
      </w:r>
      <w:r>
        <w:rPr>
          <w:rFonts w:cs="Times New Roman" w:ascii="Times New Roman" w:hAnsi="Times New Roman"/>
          <w:b/>
          <w:bCs/>
          <w:i/>
          <w:iCs/>
          <w:sz w:val="48"/>
          <w:szCs w:val="48"/>
        </w:rPr>
        <w:t>you do not have</w:t>
      </w:r>
      <w:r>
        <w:rPr>
          <w:rFonts w:cs="Times New Roman" w:ascii="Times New Roman" w:hAnsi="Times New Roman"/>
          <w:b/>
          <w:bCs/>
          <w:i/>
          <w:iCs/>
          <w:sz w:val="48"/>
          <w:szCs w:val="48"/>
          <w:shd w:fill="FFFFFF" w:val="clear"/>
        </w:rPr>
        <w:t> many fathers; for in Christ Jesus I have begotten you through the gospel.”</w:t>
      </w:r>
    </w:p>
    <w:p>
      <w:pPr>
        <w:pStyle w:val="Normal"/>
        <w:rPr>
          <w:rFonts w:ascii="Times New Roman" w:hAnsi="Times New Roman" w:cs="Times New Roman"/>
          <w:b/>
          <w:bCs/>
          <w:i/>
          <w:iCs/>
          <w:sz w:val="48"/>
          <w:szCs w:val="48"/>
          <w:shd w:fill="FFFFFF" w:val="clear"/>
        </w:rPr>
      </w:pPr>
      <w:r>
        <w:rPr>
          <w:rFonts w:cs="Times New Roman" w:ascii="Times New Roman" w:hAnsi="Times New Roman"/>
          <w:b/>
          <w:bCs/>
          <w:i/>
          <w:iCs/>
          <w:sz w:val="48"/>
          <w:szCs w:val="48"/>
          <w:shd w:fill="FFFFFF" w:val="clear"/>
        </w:rPr>
      </w:r>
    </w:p>
    <w:p>
      <w:pPr>
        <w:pStyle w:val="Normal"/>
        <w:rPr>
          <w:rFonts w:ascii="Times New Roman" w:hAnsi="Times New Roman" w:cs="Times New Roman"/>
          <w:b/>
          <w:bCs/>
          <w:i/>
          <w:iCs/>
          <w:sz w:val="48"/>
          <w:szCs w:val="48"/>
          <w:shd w:fill="FFFFFF" w:val="clear"/>
        </w:rPr>
      </w:pPr>
      <w:r>
        <w:rPr>
          <w:rFonts w:cs="Times New Roman" w:ascii="Times New Roman" w:hAnsi="Times New Roman"/>
          <w:sz w:val="48"/>
          <w:szCs w:val="48"/>
        </w:rPr>
        <w:t xml:space="preserve">The Kingdom of God is a family. We have a common Father. Paul writes to the Ephesians in Ephesians 3:14 -15 </w:t>
      </w:r>
      <w:r>
        <w:rPr>
          <w:rFonts w:cs="Times New Roman" w:ascii="Times New Roman" w:hAnsi="Times New Roman"/>
          <w:i/>
          <w:iCs/>
          <w:sz w:val="48"/>
          <w:szCs w:val="48"/>
        </w:rPr>
        <w:t xml:space="preserve"> </w:t>
      </w:r>
      <w:r>
        <w:rPr>
          <w:rFonts w:cs="Times New Roman" w:ascii="Times New Roman" w:hAnsi="Times New Roman"/>
          <w:b/>
          <w:bCs/>
          <w:i/>
          <w:iCs/>
          <w:sz w:val="48"/>
          <w:szCs w:val="48"/>
        </w:rPr>
        <w:t xml:space="preserve">“For this cause I bow my knees unto the Father of our Lord Jesus Christ, of whom the whole family in heaven and earth is named.” </w:t>
      </w:r>
    </w:p>
    <w:p>
      <w:pPr>
        <w:pStyle w:val="BodyA"/>
        <w:ind w:hanging="0" w:start="0" w:end="3"/>
        <w:jc w:val="start"/>
        <w:rPr>
          <w:rFonts w:ascii="Times New Roman" w:hAnsi="Times New Roman" w:cs="Times New Roman"/>
          <w:b/>
          <w:bCs/>
          <w:i/>
          <w:iCs/>
          <w:sz w:val="48"/>
          <w:szCs w:val="48"/>
          <w:shd w:fill="FFFFFF" w:val="clear"/>
        </w:rPr>
      </w:pPr>
      <w:r>
        <w:rPr>
          <w:rFonts w:cs="Times New Roman" w:ascii="Times New Roman" w:hAnsi="Times New Roman"/>
          <w:b/>
          <w:bCs/>
          <w:i/>
          <w:iCs/>
          <w:sz w:val="48"/>
          <w:szCs w:val="48"/>
          <w:shd w:fill="FFFFFF" w:val="clear"/>
        </w:rPr>
      </w:r>
    </w:p>
    <w:p>
      <w:pPr>
        <w:pStyle w:val="BodyA"/>
        <w:ind w:hanging="0" w:start="0" w:end="3"/>
        <w:jc w:val="start"/>
        <w:rPr/>
      </w:pPr>
      <w:r>
        <w:rPr>
          <w:rFonts w:cs="Times New Roman" w:ascii="Times New Roman" w:hAnsi="Times New Roman"/>
          <w:sz w:val="48"/>
          <w:szCs w:val="48"/>
        </w:rPr>
        <w:t>Without fathers, the children are orphans, and without spiritual sons and daughters, the mantle of anointing and leadership falls to the ground as a worthless object. Most of us in this room call ourselves:</w:t>
      </w:r>
    </w:p>
    <w:p>
      <w:pPr>
        <w:pStyle w:val="BodyA"/>
        <w:numPr>
          <w:ilvl w:val="0"/>
          <w:numId w:val="12"/>
        </w:numPr>
        <w:ind w:hanging="360" w:start="720" w:end="3"/>
        <w:jc w:val="start"/>
        <w:rPr>
          <w:rFonts w:ascii="Times New Roman" w:hAnsi="Times New Roman" w:cs="Times New Roman"/>
          <w:sz w:val="48"/>
          <w:szCs w:val="48"/>
        </w:rPr>
      </w:pPr>
      <w:r>
        <w:rPr>
          <w:rFonts w:cs="Times New Roman" w:ascii="Times New Roman" w:hAnsi="Times New Roman"/>
          <w:sz w:val="48"/>
          <w:szCs w:val="48"/>
        </w:rPr>
        <w:t>Apostle…</w:t>
      </w:r>
    </w:p>
    <w:p>
      <w:pPr>
        <w:pStyle w:val="BodyA"/>
        <w:numPr>
          <w:ilvl w:val="0"/>
          <w:numId w:val="12"/>
        </w:numPr>
        <w:ind w:hanging="360" w:start="720" w:end="3"/>
        <w:jc w:val="start"/>
        <w:rPr>
          <w:rFonts w:ascii="Times New Roman" w:hAnsi="Times New Roman" w:cs="Times New Roman"/>
          <w:sz w:val="48"/>
          <w:szCs w:val="48"/>
        </w:rPr>
      </w:pPr>
      <w:r>
        <w:rPr>
          <w:rFonts w:cs="Times New Roman" w:ascii="Times New Roman" w:hAnsi="Times New Roman"/>
          <w:sz w:val="48"/>
          <w:szCs w:val="48"/>
        </w:rPr>
        <w:t>Prophet…</w:t>
      </w:r>
    </w:p>
    <w:p>
      <w:pPr>
        <w:pStyle w:val="BodyA"/>
        <w:numPr>
          <w:ilvl w:val="0"/>
          <w:numId w:val="12"/>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Evangelist… </w:t>
      </w:r>
    </w:p>
    <w:p>
      <w:pPr>
        <w:pStyle w:val="BodyA"/>
        <w:numPr>
          <w:ilvl w:val="0"/>
          <w:numId w:val="12"/>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Pastor… </w:t>
      </w:r>
    </w:p>
    <w:p>
      <w:pPr>
        <w:pStyle w:val="BodyA"/>
        <w:numPr>
          <w:ilvl w:val="0"/>
          <w:numId w:val="12"/>
        </w:numPr>
        <w:ind w:hanging="360" w:start="720" w:end="3"/>
        <w:jc w:val="start"/>
        <w:rPr>
          <w:rFonts w:ascii="Times New Roman" w:hAnsi="Times New Roman" w:cs="Times New Roman"/>
          <w:sz w:val="48"/>
          <w:szCs w:val="48"/>
        </w:rPr>
      </w:pPr>
      <w:r>
        <w:rPr>
          <w:rFonts w:cs="Times New Roman" w:ascii="Times New Roman" w:hAnsi="Times New Roman"/>
          <w:sz w:val="48"/>
          <w:szCs w:val="48"/>
        </w:rPr>
        <w:t>Teacher…</w:t>
      </w:r>
    </w:p>
    <w:p>
      <w:pPr>
        <w:pStyle w:val="BodyA"/>
        <w:numPr>
          <w:ilvl w:val="0"/>
          <w:numId w:val="12"/>
        </w:numPr>
        <w:ind w:hanging="360" w:start="720" w:end="3"/>
        <w:jc w:val="start"/>
        <w:rPr>
          <w:rFonts w:ascii="Times New Roman" w:hAnsi="Times New Roman" w:eastAsia="Times New Roman" w:cs="Times New Roman"/>
          <w:sz w:val="48"/>
          <w:szCs w:val="48"/>
        </w:rPr>
      </w:pPr>
      <w:r>
        <w:rPr>
          <w:rFonts w:cs="Times New Roman" w:ascii="Times New Roman" w:hAnsi="Times New Roman"/>
          <w:sz w:val="48"/>
          <w:szCs w:val="48"/>
        </w:rPr>
        <w:t>Bishop…</w:t>
      </w:r>
    </w:p>
    <w:p>
      <w:pPr>
        <w:pStyle w:val="BodyA"/>
        <w:ind w:hanging="0" w:start="0"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What we really are is overseers of orphanages. </w:t>
      </w:r>
    </w:p>
    <w:p>
      <w:pPr>
        <w:pStyle w:val="BodyA"/>
        <w:ind w:hanging="0" w:start="0" w:end="3"/>
        <w:jc w:val="center"/>
        <w:rPr>
          <w:rFonts w:ascii="Times New Roman" w:hAnsi="Times New Roman" w:eastAsia="Times New Roman" w:cs="Times New Roman"/>
          <w:b/>
          <w:bCs/>
          <w:sz w:val="48"/>
          <w:szCs w:val="48"/>
        </w:rPr>
      </w:pPr>
      <w:r>
        <w:rPr>
          <w:rFonts w:cs="Times New Roman" w:ascii="Times New Roman" w:hAnsi="Times New Roman"/>
          <w:b/>
          <w:bCs/>
          <w:sz w:val="48"/>
          <w:szCs w:val="48"/>
        </w:rPr>
        <w:t xml:space="preserve">PARENT/CHILD </w:t>
      </w:r>
    </w:p>
    <w:p>
      <w:pPr>
        <w:pStyle w:val="BodyA"/>
        <w:ind w:hanging="0" w:start="0" w:end="3"/>
        <w:jc w:val="center"/>
        <w:rPr>
          <w:rFonts w:ascii="Times New Roman" w:hAnsi="Times New Roman" w:eastAsia="Times New Roman" w:cs="Times New Roman"/>
          <w:b/>
          <w:bCs/>
          <w:sz w:val="48"/>
          <w:szCs w:val="48"/>
        </w:rPr>
      </w:pPr>
      <w:r>
        <w:rPr>
          <w:rFonts w:cs="Times New Roman" w:ascii="Times New Roman" w:hAnsi="Times New Roman"/>
          <w:b/>
          <w:bCs/>
          <w:sz w:val="48"/>
          <w:szCs w:val="48"/>
        </w:rPr>
        <w:t>RELATIONSHIPS</w:t>
      </w:r>
    </w:p>
    <w:p>
      <w:pPr>
        <w:pStyle w:val="BodyA"/>
        <w:spacing w:before="0" w:after="142"/>
        <w:ind w:hanging="0" w:start="441"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Relationships are a basic theme in Scripture. For instance we could name: </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Moses and Joshua…</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Elijah and Elisha…</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Jesus and the disciples…</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Paul and Barnabas…</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Paul and Timothy…</w:t>
      </w:r>
    </w:p>
    <w:p>
      <w:pPr>
        <w:pStyle w:val="BodyA"/>
        <w:spacing w:before="0" w:after="142"/>
        <w:ind w:hanging="0" w:start="0"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142"/>
        <w:ind w:hanging="0" w:start="0" w:end="3"/>
        <w:jc w:val="start"/>
        <w:rPr>
          <w:rFonts w:ascii="Times New Roman" w:hAnsi="Times New Roman" w:cs="Times New Roman"/>
          <w:sz w:val="48"/>
          <w:szCs w:val="48"/>
        </w:rPr>
      </w:pPr>
      <w:r>
        <w:rPr>
          <w:rFonts w:cs="Times New Roman" w:ascii="Times New Roman" w:hAnsi="Times New Roman"/>
          <w:sz w:val="48"/>
          <w:szCs w:val="48"/>
        </w:rPr>
        <w:t xml:space="preserve">All of these relationships were basic Father/Son relationships. </w:t>
      </w:r>
    </w:p>
    <w:p>
      <w:pPr>
        <w:pStyle w:val="BodyA"/>
        <w:spacing w:before="0" w:after="142"/>
        <w:ind w:hanging="0" w:start="0" w:end="3"/>
        <w:jc w:val="start"/>
        <w:rPr>
          <w:rFonts w:ascii="Times New Roman" w:hAnsi="Times New Roman" w:cs="Times New Roman"/>
          <w:sz w:val="48"/>
          <w:szCs w:val="48"/>
        </w:rPr>
      </w:pPr>
      <w:r>
        <w:rPr>
          <w:rFonts w:cs="Times New Roman" w:ascii="Times New Roman" w:hAnsi="Times New Roman"/>
          <w:sz w:val="48"/>
          <w:szCs w:val="48"/>
        </w:rPr>
      </w:r>
    </w:p>
    <w:p>
      <w:pPr>
        <w:pStyle w:val="BodyA"/>
        <w:spacing w:before="0" w:after="142"/>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A Spiritual Father/Son, Mother/Daughter relationship is:</w:t>
      </w:r>
    </w:p>
    <w:p>
      <w:pPr>
        <w:pStyle w:val="BodyA"/>
        <w:numPr>
          <w:ilvl w:val="0"/>
          <w:numId w:val="11"/>
        </w:numPr>
        <w:ind w:hanging="360" w:start="720" w:end="454"/>
        <w:jc w:val="start"/>
        <w:rPr>
          <w:rFonts w:ascii="Times New Roman" w:hAnsi="Times New Roman" w:cs="Times New Roman"/>
          <w:sz w:val="48"/>
          <w:szCs w:val="48"/>
        </w:rPr>
      </w:pPr>
      <w:r>
        <w:rPr>
          <w:rFonts w:cs="Times New Roman" w:ascii="Times New Roman" w:hAnsi="Times New Roman"/>
          <w:sz w:val="48"/>
          <w:szCs w:val="48"/>
        </w:rPr>
        <w:t>A spiritual covenant…</w:t>
      </w:r>
    </w:p>
    <w:p>
      <w:pPr>
        <w:pStyle w:val="BodyA"/>
        <w:numPr>
          <w:ilvl w:val="0"/>
          <w:numId w:val="11"/>
        </w:numPr>
        <w:ind w:hanging="360" w:start="720" w:end="454"/>
        <w:jc w:val="start"/>
        <w:rPr>
          <w:rFonts w:ascii="Times New Roman" w:hAnsi="Times New Roman" w:cs="Times New Roman"/>
          <w:sz w:val="48"/>
          <w:szCs w:val="48"/>
        </w:rPr>
      </w:pPr>
      <w:r>
        <w:rPr>
          <w:rFonts w:cs="Times New Roman" w:ascii="Times New Roman" w:hAnsi="Times New Roman"/>
          <w:sz w:val="48"/>
          <w:szCs w:val="48"/>
        </w:rPr>
        <w:t>A sacred agreement…</w:t>
      </w:r>
    </w:p>
    <w:p>
      <w:pPr>
        <w:pStyle w:val="BodyA"/>
        <w:numPr>
          <w:ilvl w:val="0"/>
          <w:numId w:val="11"/>
        </w:numPr>
        <w:ind w:hanging="360" w:start="720" w:end="454"/>
        <w:jc w:val="start"/>
        <w:rPr>
          <w:rFonts w:ascii="Times New Roman" w:hAnsi="Times New Roman" w:cs="Times New Roman"/>
          <w:sz w:val="48"/>
          <w:szCs w:val="48"/>
        </w:rPr>
      </w:pPr>
      <w:r>
        <w:rPr>
          <w:rFonts w:cs="Times New Roman" w:ascii="Times New Roman" w:hAnsi="Times New Roman"/>
          <w:sz w:val="48"/>
          <w:szCs w:val="48"/>
        </w:rPr>
        <w:t xml:space="preserve">A connection which God orchestrates… </w:t>
      </w:r>
    </w:p>
    <w:p>
      <w:pPr>
        <w:pStyle w:val="BodyA"/>
        <w:ind w:hanging="0" w:start="0" w:end="454"/>
        <w:jc w:val="start"/>
        <w:rPr>
          <w:rFonts w:ascii="Times New Roman" w:hAnsi="Times New Roman" w:eastAsia="Times New Roman" w:cs="Times New Roman"/>
          <w:sz w:val="48"/>
          <w:szCs w:val="48"/>
        </w:rPr>
      </w:pPr>
      <w:r>
        <w:rPr>
          <w:rFonts w:cs="Times New Roman" w:ascii="Times New Roman" w:hAnsi="Times New Roman"/>
          <w:sz w:val="48"/>
          <w:szCs w:val="48"/>
        </w:rPr>
        <w:t xml:space="preserve">Paul mentions this kind of covenant relationship when he said, </w:t>
      </w:r>
      <w:r>
        <w:rPr>
          <w:rFonts w:cs="Times New Roman" w:ascii="Times New Roman" w:hAnsi="Times New Roman"/>
          <w:b/>
          <w:bCs/>
          <w:i/>
          <w:iCs/>
          <w:sz w:val="48"/>
          <w:szCs w:val="48"/>
        </w:rPr>
        <w:t>“For this cause shall a man leave his father and mother…”</w:t>
      </w:r>
      <w:r>
        <w:rPr>
          <w:rFonts w:cs="Times New Roman" w:ascii="Times New Roman" w:hAnsi="Times New Roman"/>
          <w:sz w:val="48"/>
          <w:szCs w:val="48"/>
        </w:rPr>
        <w:t xml:space="preserve"> It is a covenantal alignment between people, with God as a participating third party. </w:t>
      </w:r>
    </w:p>
    <w:p>
      <w:pPr>
        <w:pStyle w:val="BodyA"/>
        <w:ind w:hanging="0" w:start="0" w:end="450"/>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450"/>
        <w:jc w:val="start"/>
        <w:rPr>
          <w:rFonts w:ascii="Times New Roman" w:hAnsi="Times New Roman" w:cs="Times New Roman"/>
          <w:sz w:val="48"/>
          <w:szCs w:val="48"/>
        </w:rPr>
      </w:pPr>
      <w:r>
        <w:rPr>
          <w:rFonts w:cs="Times New Roman" w:ascii="Times New Roman" w:hAnsi="Times New Roman"/>
          <w:sz w:val="48"/>
          <w:szCs w:val="48"/>
        </w:rPr>
        <w:t xml:space="preserve">When God </w:t>
      </w:r>
      <w:r>
        <w:rPr>
          <w:rFonts w:cs="Times New Roman" w:ascii="Times New Roman" w:hAnsi="Times New Roman"/>
          <w:b/>
          <w:bCs/>
          <w:sz w:val="48"/>
          <w:szCs w:val="48"/>
          <w:lang w:val="ar-SA"/>
        </w:rPr>
        <w:t>“</w:t>
      </w:r>
      <w:r>
        <w:rPr>
          <w:rFonts w:cs="Times New Roman" w:ascii="Times New Roman" w:hAnsi="Times New Roman"/>
          <w:b/>
          <w:bCs/>
          <w:sz w:val="48"/>
          <w:szCs w:val="48"/>
          <w:lang w:val="fr-FR"/>
        </w:rPr>
        <w:t>joins</w:t>
      </w:r>
      <w:r>
        <w:rPr>
          <w:rFonts w:cs="Times New Roman" w:ascii="Times New Roman" w:hAnsi="Times New Roman"/>
          <w:b/>
          <w:bCs/>
          <w:sz w:val="48"/>
          <w:szCs w:val="48"/>
        </w:rPr>
        <w:t>”</w:t>
      </w:r>
      <w:r>
        <w:rPr>
          <w:rFonts w:cs="Times New Roman" w:ascii="Times New Roman" w:hAnsi="Times New Roman"/>
          <w:sz w:val="48"/>
          <w:szCs w:val="48"/>
        </w:rPr>
        <w:t xml:space="preserve"> people together in covenant and agreement, we see a unique sense of: </w:t>
      </w:r>
    </w:p>
    <w:p>
      <w:pPr>
        <w:pStyle w:val="BodyA"/>
        <w:numPr>
          <w:ilvl w:val="0"/>
          <w:numId w:val="14"/>
        </w:numPr>
        <w:ind w:hanging="360" w:start="720" w:end="450"/>
        <w:jc w:val="start"/>
        <w:rPr>
          <w:rFonts w:ascii="Times New Roman" w:hAnsi="Times New Roman" w:cs="Times New Roman"/>
          <w:sz w:val="48"/>
          <w:szCs w:val="48"/>
        </w:rPr>
      </w:pPr>
      <w:r>
        <w:rPr>
          <w:rFonts w:cs="Times New Roman" w:ascii="Times New Roman" w:hAnsi="Times New Roman"/>
          <w:sz w:val="48"/>
          <w:szCs w:val="48"/>
        </w:rPr>
        <w:t xml:space="preserve">Common vision… </w:t>
      </w:r>
    </w:p>
    <w:p>
      <w:pPr>
        <w:pStyle w:val="BodyA"/>
        <w:numPr>
          <w:ilvl w:val="0"/>
          <w:numId w:val="14"/>
        </w:numPr>
        <w:ind w:hanging="360" w:start="720" w:end="450"/>
        <w:jc w:val="start"/>
        <w:rPr>
          <w:rFonts w:ascii="Times New Roman" w:hAnsi="Times New Roman" w:cs="Times New Roman"/>
          <w:sz w:val="48"/>
          <w:szCs w:val="48"/>
        </w:rPr>
      </w:pPr>
      <w:r>
        <w:rPr>
          <w:rFonts w:cs="Times New Roman" w:ascii="Times New Roman" w:hAnsi="Times New Roman"/>
          <w:sz w:val="48"/>
          <w:szCs w:val="48"/>
        </w:rPr>
        <w:t xml:space="preserve">Common perspective… </w:t>
      </w:r>
    </w:p>
    <w:p>
      <w:pPr>
        <w:pStyle w:val="BodyA"/>
        <w:numPr>
          <w:ilvl w:val="0"/>
          <w:numId w:val="14"/>
        </w:numPr>
        <w:ind w:hanging="360" w:start="720" w:end="450"/>
        <w:jc w:val="start"/>
        <w:rPr>
          <w:rFonts w:ascii="Times New Roman" w:hAnsi="Times New Roman" w:cs="Times New Roman"/>
          <w:sz w:val="48"/>
          <w:szCs w:val="48"/>
        </w:rPr>
      </w:pPr>
      <w:r>
        <w:rPr>
          <w:rFonts w:cs="Times New Roman" w:ascii="Times New Roman" w:hAnsi="Times New Roman"/>
          <w:sz w:val="48"/>
          <w:szCs w:val="48"/>
        </w:rPr>
        <w:t xml:space="preserve">Common destiny… </w:t>
      </w:r>
    </w:p>
    <w:p>
      <w:pPr>
        <w:pStyle w:val="BodyA"/>
        <w:ind w:hanging="0" w:start="0" w:end="450"/>
        <w:jc w:val="start"/>
        <w:rPr>
          <w:rFonts w:ascii="Times New Roman" w:hAnsi="Times New Roman" w:eastAsia="Times New Roman" w:cs="Times New Roman"/>
          <w:sz w:val="48"/>
          <w:szCs w:val="48"/>
        </w:rPr>
      </w:pPr>
      <w:r>
        <w:rPr>
          <w:rFonts w:cs="Times New Roman" w:ascii="Times New Roman" w:hAnsi="Times New Roman"/>
          <w:sz w:val="48"/>
          <w:szCs w:val="48"/>
        </w:rPr>
        <w:t xml:space="preserve">The Greek word for </w:t>
      </w:r>
      <w:r>
        <w:rPr>
          <w:rFonts w:cs="Times New Roman" w:ascii="Times New Roman" w:hAnsi="Times New Roman"/>
          <w:b/>
          <w:bCs/>
          <w:i/>
          <w:iCs/>
          <w:sz w:val="48"/>
          <w:szCs w:val="48"/>
        </w:rPr>
        <w:t>“join”</w:t>
      </w:r>
      <w:r>
        <w:rPr>
          <w:rFonts w:cs="Times New Roman" w:ascii="Times New Roman" w:hAnsi="Times New Roman"/>
          <w:sz w:val="48"/>
          <w:szCs w:val="48"/>
        </w:rPr>
        <w:t xml:space="preserve"> is</w:t>
      </w:r>
      <w:r>
        <w:rPr>
          <w:rFonts w:cs="Times New Roman" w:ascii="Times New Roman" w:hAnsi="Times New Roman"/>
          <w:i/>
          <w:iCs/>
          <w:sz w:val="48"/>
          <w:szCs w:val="48"/>
        </w:rPr>
        <w:t xml:space="preserve"> “proskolloō” </w:t>
      </w:r>
      <w:r>
        <w:rPr>
          <w:rFonts w:cs="Times New Roman" w:ascii="Times New Roman" w:hAnsi="Times New Roman"/>
          <w:sz w:val="48"/>
          <w:szCs w:val="48"/>
        </w:rPr>
        <w:t xml:space="preserve">and means, </w:t>
      </w:r>
      <w:r>
        <w:rPr>
          <w:rFonts w:cs="Times New Roman" w:ascii="Times New Roman" w:hAnsi="Times New Roman"/>
          <w:i/>
          <w:iCs/>
          <w:sz w:val="48"/>
          <w:szCs w:val="48"/>
        </w:rPr>
        <w:t>“to glue; or cement together.”</w:t>
      </w:r>
      <w:r>
        <w:rPr>
          <w:rFonts w:cs="Times New Roman" w:ascii="Times New Roman" w:hAnsi="Times New Roman"/>
          <w:sz w:val="48"/>
          <w:szCs w:val="48"/>
        </w:rPr>
        <w:t xml:space="preserve"> It is translated in the King James Bible as cleave or keep company. </w:t>
      </w:r>
    </w:p>
    <w:p>
      <w:pPr>
        <w:pStyle w:val="BodyA"/>
        <w:spacing w:lineRule="auto" w:line="307" w:before="0" w:after="134"/>
        <w:ind w:hanging="0" w:start="0" w:end="452"/>
        <w:jc w:val="start"/>
        <w:rPr>
          <w:rFonts w:ascii="Times New Roman" w:hAnsi="Times New Roman" w:eastAsia="Times New Roman" w:cs="Times New Roman"/>
          <w:sz w:val="48"/>
          <w:szCs w:val="48"/>
        </w:rPr>
      </w:pPr>
      <w:r>
        <w:rPr>
          <w:rFonts w:cs="Times New Roman" w:ascii="Times New Roman" w:hAnsi="Times New Roman"/>
          <w:sz w:val="48"/>
          <w:szCs w:val="48"/>
        </w:rPr>
        <w:t xml:space="preserve">What are the benefits of being joined to a Spiritual Father or Mother? </w:t>
      </w:r>
    </w:p>
    <w:p>
      <w:pPr>
        <w:pStyle w:val="BodyA"/>
        <w:numPr>
          <w:ilvl w:val="0"/>
          <w:numId w:val="10"/>
        </w:numPr>
        <w:spacing w:lineRule="auto" w:line="307" w:before="0" w:after="134"/>
        <w:ind w:hanging="360" w:start="720" w:end="452"/>
        <w:jc w:val="start"/>
        <w:rPr>
          <w:rFonts w:ascii="Times New Roman" w:hAnsi="Times New Roman" w:cs="Times New Roman"/>
          <w:sz w:val="48"/>
          <w:szCs w:val="48"/>
        </w:rPr>
      </w:pPr>
      <w:r>
        <w:rPr>
          <w:rFonts w:cs="Times New Roman" w:ascii="Times New Roman" w:hAnsi="Times New Roman"/>
          <w:sz w:val="48"/>
          <w:szCs w:val="48"/>
        </w:rPr>
        <w:t xml:space="preserve">Mutual identity… (My dads dogs look at me like, </w:t>
      </w:r>
      <w:r>
        <w:rPr>
          <w:rFonts w:cs="Times New Roman" w:ascii="Times New Roman" w:hAnsi="Times New Roman"/>
          <w:i/>
          <w:iCs/>
          <w:sz w:val="48"/>
          <w:szCs w:val="48"/>
        </w:rPr>
        <w:t>“sounds like him but doesn’t look like him”</w:t>
      </w:r>
      <w:r>
        <w:rPr>
          <w:rFonts w:cs="Times New Roman" w:ascii="Times New Roman" w:hAnsi="Times New Roman"/>
          <w:sz w:val="48"/>
          <w:szCs w:val="48"/>
        </w:rPr>
        <w:t xml:space="preserve">) </w:t>
      </w:r>
    </w:p>
    <w:p>
      <w:pPr>
        <w:pStyle w:val="BodyA"/>
        <w:numPr>
          <w:ilvl w:val="0"/>
          <w:numId w:val="10"/>
        </w:numPr>
        <w:spacing w:lineRule="auto" w:line="307" w:before="0" w:after="134"/>
        <w:ind w:hanging="360" w:start="720" w:end="452"/>
        <w:jc w:val="start"/>
        <w:rPr>
          <w:rFonts w:ascii="Times New Roman" w:hAnsi="Times New Roman" w:cs="Times New Roman"/>
          <w:sz w:val="48"/>
          <w:szCs w:val="48"/>
        </w:rPr>
      </w:pPr>
      <w:r>
        <w:rPr>
          <w:rFonts w:cs="Times New Roman" w:ascii="Times New Roman" w:hAnsi="Times New Roman"/>
          <w:color w:val="221E21"/>
          <w:sz w:val="48"/>
          <w:szCs w:val="48"/>
        </w:rPr>
        <w:t>Common perception… (Seeing things alike – Seeing things through each-other’s eyes)</w:t>
      </w:r>
    </w:p>
    <w:p>
      <w:pPr>
        <w:pStyle w:val="BodyA"/>
        <w:numPr>
          <w:ilvl w:val="0"/>
          <w:numId w:val="10"/>
        </w:numPr>
        <w:spacing w:lineRule="auto" w:line="307" w:before="0" w:after="134"/>
        <w:ind w:hanging="360" w:start="720" w:end="452"/>
        <w:jc w:val="start"/>
        <w:rPr>
          <w:rFonts w:ascii="Times New Roman" w:hAnsi="Times New Roman" w:cs="Times New Roman"/>
          <w:sz w:val="48"/>
          <w:szCs w:val="48"/>
        </w:rPr>
      </w:pPr>
      <w:r>
        <w:rPr>
          <w:rFonts w:cs="Times New Roman" w:ascii="Times New Roman" w:hAnsi="Times New Roman"/>
          <w:color w:val="221E21"/>
          <w:sz w:val="48"/>
          <w:szCs w:val="48"/>
        </w:rPr>
        <w:t xml:space="preserve">Common agenda… (Generational blessing) </w:t>
      </w:r>
    </w:p>
    <w:p>
      <w:pPr>
        <w:pStyle w:val="BodyA"/>
        <w:numPr>
          <w:ilvl w:val="0"/>
          <w:numId w:val="10"/>
        </w:numPr>
        <w:spacing w:lineRule="auto" w:line="307" w:before="0" w:after="134"/>
        <w:ind w:hanging="360" w:start="720" w:end="452"/>
        <w:jc w:val="start"/>
        <w:rPr>
          <w:rFonts w:ascii="Times New Roman" w:hAnsi="Times New Roman" w:cs="Times New Roman"/>
          <w:sz w:val="48"/>
          <w:szCs w:val="48"/>
        </w:rPr>
      </w:pPr>
      <w:r>
        <w:rPr>
          <w:rFonts w:cs="Times New Roman" w:ascii="Times New Roman" w:hAnsi="Times New Roman"/>
          <w:sz w:val="48"/>
          <w:szCs w:val="48"/>
        </w:rPr>
        <w:t xml:space="preserve">Harmony in judgment… (Becoming close enough to a spiritual authority that when judging a matter, one can hear what the Father/Mother would say about it) </w:t>
      </w:r>
      <w:commentRangeStart w:id="0"/>
      <w:r>
        <w:rPr>
          <w:rFonts w:eastAsia="Times New Roman" w:cs="Times New Roman" w:ascii="Times New Roman" w:hAnsi="Times New Roman"/>
          <w:b/>
          <w:bCs/>
          <w:position w:val="-104"/>
          <w:sz w:val="48"/>
          <w:szCs w:val="48"/>
        </w:rPr>
        <w:br/>
      </w:r>
    </w:p>
    <w:p>
      <w:pPr>
        <w:pStyle w:val="BodyA"/>
        <w:spacing w:lineRule="auto" w:line="216" w:before="0" w:after="0"/>
        <w:ind w:hanging="0" w:start="0" w:end="3"/>
        <w:jc w:val="center"/>
        <w:rPr>
          <w:rFonts w:ascii="Times New Roman" w:hAnsi="Times New Roman" w:eastAsia="Times New Roman" w:cs="Times New Roman"/>
          <w:b/>
          <w:bCs/>
          <w:sz w:val="48"/>
          <w:szCs w:val="48"/>
        </w:rPr>
      </w:pPr>
      <w:r>
        <w:rPr>
          <w:rFonts w:cs="Times New Roman" w:ascii="Times New Roman" w:hAnsi="Times New Roman"/>
          <w:b/>
          <w:bCs/>
          <w:sz w:val="48"/>
          <w:szCs w:val="48"/>
        </w:rPr>
        <w:t>BAR-MITZVAH/BAT-MITZVAH</w:t>
      </w:r>
    </w:p>
    <w:p>
      <w:pPr>
        <w:pStyle w:val="BodyA"/>
        <w:spacing w:lineRule="auto" w:line="216" w:before="0" w:after="0"/>
        <w:ind w:hanging="0" w:start="0" w:end="3"/>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BodyA"/>
        <w:spacing w:before="0" w:after="339"/>
        <w:ind w:firstLine="3" w:start="0" w:end="451"/>
        <w:jc w:val="start"/>
        <w:rPr>
          <w:rFonts w:ascii="Times New Roman" w:hAnsi="Times New Roman" w:eastAsia="Times New Roman" w:cs="Times New Roman"/>
          <w:sz w:val="48"/>
          <w:szCs w:val="48"/>
        </w:rPr>
      </w:pPr>
      <w:r>
        <w:rPr>
          <w:rFonts w:cs="Times New Roman" w:ascii="Times New Roman" w:hAnsi="Times New Roman"/>
          <w:sz w:val="48"/>
          <w:szCs w:val="48"/>
        </w:rPr>
        <w:t xml:space="preserve">The Barmitzvah ceremony that celebrates a Jewish young man transitioning from childhood to manhood. A Batmitzvah is the same ceremony for a young lady transitioning from childhood to womanhood. </w:t>
      </w:r>
    </w:p>
    <w:p>
      <w:pPr>
        <w:pStyle w:val="BodyA"/>
        <w:ind w:hanging="0" w:start="0"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In essence, once a son had passed through bar-mitzvah, he enters APPRENTICESHIP with his father, or with whomever his father has selected. This apprenticeship was to be his period of training, a maturation process by which his newly recognized adult status grew, in both competence and confidence. </w:t>
      </w:r>
    </w:p>
    <w:p>
      <w:pPr>
        <w:pStyle w:val="BodyA"/>
        <w:ind w:hanging="0" w:start="0"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At the time of a bar-mitzvah, a boy was established as a joint-heir with every other inheriting male in his family. He becomes a joint-heir of his father</w:t>
      </w:r>
      <w:r>
        <w:rPr>
          <w:rFonts w:cs="Times New Roman" w:ascii="Times New Roman" w:hAnsi="Times New Roman"/>
          <w:sz w:val="48"/>
          <w:szCs w:val="48"/>
          <w:lang w:val="ar-SA"/>
        </w:rPr>
        <w:t>’</w:t>
      </w:r>
      <w:r>
        <w:rPr>
          <w:rFonts w:cs="Times New Roman" w:ascii="Times New Roman" w:hAnsi="Times New Roman"/>
          <w:sz w:val="48"/>
          <w:szCs w:val="48"/>
        </w:rPr>
        <w:t xml:space="preserve">s possessions, and is entitled to all the rights and privileges that pertain to that position. </w:t>
      </w:r>
    </w:p>
    <w:p>
      <w:pPr>
        <w:pStyle w:val="BodyA"/>
        <w:spacing w:lineRule="auto" w:line="257" w:before="0" w:after="63"/>
        <w:ind w:hanging="10" w:start="10" w:end="3"/>
        <w:jc w:val="end"/>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lineRule="auto" w:line="257" w:before="0" w:after="63"/>
        <w:ind w:hanging="10" w:start="10" w:end="3"/>
        <w:jc w:val="start"/>
        <w:rPr>
          <w:rFonts w:ascii="Times New Roman" w:hAnsi="Times New Roman" w:eastAsia="Times New Roman" w:cs="Times New Roman"/>
          <w:sz w:val="48"/>
          <w:szCs w:val="48"/>
        </w:rPr>
      </w:pPr>
      <w:r>
        <w:rPr>
          <w:rFonts w:cs="Times New Roman" w:ascii="Times New Roman" w:hAnsi="Times New Roman"/>
          <w:sz w:val="48"/>
          <w:szCs w:val="48"/>
        </w:rPr>
        <w:t>It is also to bar-mitzvah that Paul refers when he</w:t>
      </w:r>
    </w:p>
    <w:p>
      <w:pPr>
        <w:pStyle w:val="BodyA"/>
        <w:spacing w:lineRule="auto" w:line="257" w:before="0" w:after="63"/>
        <w:ind w:hanging="10" w:start="10" w:end="3"/>
        <w:rPr>
          <w:rFonts w:ascii="Times New Roman" w:hAnsi="Times New Roman" w:eastAsia="Times New Roman" w:cs="Times New Roman"/>
          <w:sz w:val="48"/>
          <w:szCs w:val="48"/>
        </w:rPr>
      </w:pPr>
      <w:r>
        <w:rPr>
          <w:rFonts w:cs="Times New Roman" w:ascii="Times New Roman" w:hAnsi="Times New Roman"/>
          <w:sz w:val="48"/>
          <w:szCs w:val="48"/>
        </w:rPr>
        <w:t xml:space="preserve">says of Timothy, </w:t>
      </w:r>
      <w:r>
        <w:rPr>
          <w:rFonts w:cs="Times New Roman" w:ascii="Times New Roman" w:hAnsi="Times New Roman"/>
          <w:b/>
          <w:bCs/>
          <w:i/>
          <w:iCs/>
          <w:sz w:val="48"/>
          <w:szCs w:val="48"/>
        </w:rPr>
        <w:t>“you know the proof of him, that, as a son with the father, he hath served with me in the gospel.”</w:t>
      </w:r>
      <w:r>
        <w:rPr>
          <w:rFonts w:cs="Times New Roman" w:ascii="Times New Roman" w:hAnsi="Times New Roman"/>
          <w:sz w:val="48"/>
          <w:szCs w:val="48"/>
        </w:rPr>
        <w:t xml:space="preserve"> (Philippians 2:22). This is the apprenticeship that qualifies a son to become an heir. </w:t>
      </w:r>
    </w:p>
    <w:p>
      <w:pPr>
        <w:pStyle w:val="BodyA"/>
        <w:spacing w:lineRule="auto" w:line="257" w:before="0" w:after="63"/>
        <w:ind w:hanging="10" w:start="10"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lineRule="auto" w:line="257" w:before="0" w:after="63"/>
        <w:ind w:hanging="10" w:start="1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No-one gets a double portion without following a vision to the end of the road. (Elijah/Elisha – 10 years of serving – Not one request until he was asked) </w:t>
        <w:br/>
      </w:r>
      <w:commentRangeStart w:id="1"/>
      <w:commentRangeEnd w:id="0"/>
      <w:r>
        <w:commentReference w:id="0"/>
      </w:r>
      <w:r>
        <w:rPr>
          <w:vanish w:val="false"/>
        </w:rPr>
      </w:r>
    </w:p>
    <w:p>
      <w:pPr>
        <w:pStyle w:val="BodyA"/>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Pauls relationship with Timothy provides a candid look into the core of a Father/Son relationship. During the course of his ministry Paul had several spiritual Sons and Daughters. The youngest was Timothy. Father/Son relationships is unlike any other relationships between humans. </w:t>
      </w:r>
    </w:p>
    <w:p>
      <w:pPr>
        <w:pStyle w:val="BodyA"/>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When Paul needed to send someone to Philippi, as an extension of his own authority and responsibility, he said this about Timothy: </w:t>
      </w:r>
    </w:p>
    <w:p>
      <w:pPr>
        <w:pStyle w:val="BodyA"/>
        <w:spacing w:lineRule="auto" w:line="302" w:before="0" w:after="299"/>
        <w:ind w:hanging="10" w:start="436" w:end="808"/>
        <w:jc w:val="start"/>
        <w:rPr>
          <w:rFonts w:ascii="Times New Roman" w:hAnsi="Times New Roman" w:eastAsia="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But I trust in the Lord Jesus to send Timotheus shortly unto you, that I also may be of good comfort, when I know your state. For I have no man likeminded, who will naturally care for your state. For all seek their own, not the things which are Jesus Christ</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s. But ye know the proof of him, that, as a son with the father, he hath served with me in the gospel. Him therefore I hope </w:t>
      </w:r>
      <w:r>
        <w:rPr>
          <w:rFonts w:cs="Times New Roman" w:ascii="Times New Roman" w:hAnsi="Times New Roman"/>
          <w:b/>
          <w:bCs/>
          <w:i/>
          <w:iCs/>
          <w:sz w:val="48"/>
          <w:szCs w:val="48"/>
          <w:lang w:val="it-IT"/>
        </w:rPr>
        <w:t>to send</w:t>
      </w:r>
      <w:r>
        <w:rPr>
          <w:rFonts w:cs="Times New Roman" w:ascii="Times New Roman" w:hAnsi="Times New Roman"/>
          <w:b/>
          <w:bCs/>
          <w:i/>
          <w:iCs/>
          <w:sz w:val="48"/>
          <w:szCs w:val="48"/>
        </w:rPr>
        <w:t xml:space="preserve"> presently, so soon as I shall see how it will go with me. But I trust in the Lord that I also myself shall come shortly.”</w:t>
      </w:r>
      <w:r>
        <w:rPr>
          <w:rFonts w:cs="Times New Roman" w:ascii="Times New Roman" w:hAnsi="Times New Roman"/>
          <w:i/>
          <w:iCs/>
          <w:sz w:val="48"/>
          <w:szCs w:val="48"/>
        </w:rPr>
        <w:t xml:space="preserve"> </w:t>
      </w:r>
      <w:r>
        <w:rPr>
          <w:rFonts w:cs="Times New Roman" w:ascii="Times New Roman" w:hAnsi="Times New Roman"/>
          <w:sz w:val="48"/>
          <w:szCs w:val="48"/>
          <w:lang w:val="it-IT"/>
        </w:rPr>
        <w:t>(Philippians 2:19-24)</w:t>
      </w:r>
      <w:r>
        <w:rPr>
          <w:rFonts w:cs="Times New Roman" w:ascii="Times New Roman" w:hAnsi="Times New Roman"/>
          <w:i/>
          <w:iCs/>
          <w:sz w:val="48"/>
          <w:szCs w:val="48"/>
          <w:lang w:val="it-IT"/>
        </w:rPr>
        <w:t xml:space="preserve"> </w:t>
      </w:r>
    </w:p>
    <w:p>
      <w:pPr>
        <w:pStyle w:val="BodyA"/>
        <w:ind w:hanging="0" w:start="0" w:end="449"/>
        <w:jc w:val="start"/>
        <w:rPr>
          <w:rFonts w:ascii="Times New Roman" w:hAnsi="Times New Roman" w:eastAsia="Times New Roman" w:cs="Times New Roman"/>
          <w:sz w:val="48"/>
          <w:szCs w:val="48"/>
        </w:rPr>
      </w:pPr>
      <w:r>
        <w:rPr>
          <w:rFonts w:cs="Times New Roman" w:ascii="Times New Roman" w:hAnsi="Times New Roman"/>
          <w:sz w:val="48"/>
          <w:szCs w:val="48"/>
        </w:rPr>
        <w:t xml:space="preserve">Two distinct words jump off the page in this passage. The first is send. It is the Greek word </w:t>
      </w:r>
      <w:r>
        <w:rPr>
          <w:rFonts w:cs="Times New Roman" w:ascii="Times New Roman" w:hAnsi="Times New Roman"/>
          <w:i/>
          <w:iCs/>
          <w:sz w:val="48"/>
          <w:szCs w:val="48"/>
          <w:lang w:val="it-IT"/>
        </w:rPr>
        <w:t>“apostello”</w:t>
      </w:r>
      <w:r>
        <w:rPr>
          <w:rFonts w:cs="Times New Roman" w:ascii="Times New Roman" w:hAnsi="Times New Roman"/>
          <w:sz w:val="48"/>
          <w:szCs w:val="48"/>
        </w:rPr>
        <w:t xml:space="preserve">, from which we derive the term apostle. Paul was intent upon sending, or </w:t>
      </w:r>
      <w:r>
        <w:rPr>
          <w:rFonts w:cs="Times New Roman" w:ascii="Times New Roman" w:hAnsi="Times New Roman"/>
          <w:sz w:val="48"/>
          <w:szCs w:val="48"/>
          <w:lang w:val="ar-SA"/>
        </w:rPr>
        <w:t>“</w:t>
      </w:r>
      <w:r>
        <w:rPr>
          <w:rFonts w:cs="Times New Roman" w:ascii="Times New Roman" w:hAnsi="Times New Roman"/>
          <w:i/>
          <w:iCs/>
          <w:sz w:val="48"/>
          <w:szCs w:val="48"/>
          <w:lang w:val="it-IT"/>
        </w:rPr>
        <w:t>apostelling</w:t>
      </w:r>
      <w:r>
        <w:rPr>
          <w:rFonts w:cs="Times New Roman" w:ascii="Times New Roman" w:hAnsi="Times New Roman"/>
          <w:sz w:val="48"/>
          <w:szCs w:val="48"/>
        </w:rPr>
        <w:t>” Timothy to Philippi as an ambassador and representative of Paul</w:t>
      </w:r>
      <w:r>
        <w:rPr>
          <w:rFonts w:cs="Times New Roman" w:ascii="Times New Roman" w:hAnsi="Times New Roman"/>
          <w:sz w:val="48"/>
          <w:szCs w:val="48"/>
          <w:lang w:val="ar-SA"/>
        </w:rPr>
        <w:t>’</w:t>
      </w:r>
      <w:r>
        <w:rPr>
          <w:rFonts w:cs="Times New Roman" w:ascii="Times New Roman" w:hAnsi="Times New Roman"/>
          <w:sz w:val="48"/>
          <w:szCs w:val="48"/>
        </w:rPr>
        <w:t xml:space="preserve">s authority. </w:t>
      </w:r>
    </w:p>
    <w:p>
      <w:pPr>
        <w:pStyle w:val="BodyA"/>
        <w:ind w:hanging="0" w:start="0" w:end="449"/>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449"/>
        <w:jc w:val="start"/>
        <w:rPr>
          <w:rFonts w:ascii="Times New Roman" w:hAnsi="Times New Roman" w:eastAsia="Times New Roman" w:cs="Times New Roman"/>
          <w:sz w:val="48"/>
          <w:szCs w:val="48"/>
        </w:rPr>
      </w:pPr>
      <w:r>
        <w:rPr>
          <w:rFonts w:cs="Times New Roman" w:ascii="Times New Roman" w:hAnsi="Times New Roman"/>
          <w:sz w:val="48"/>
          <w:szCs w:val="48"/>
        </w:rPr>
        <w:t xml:space="preserve">The second word is like-minded. This is the Greek word </w:t>
      </w:r>
      <w:r>
        <w:rPr>
          <w:rFonts w:cs="Times New Roman" w:ascii="Times New Roman" w:hAnsi="Times New Roman"/>
          <w:i/>
          <w:iCs/>
          <w:sz w:val="48"/>
          <w:szCs w:val="48"/>
        </w:rPr>
        <w:t>“</w:t>
      </w:r>
      <w:r>
        <w:rPr>
          <w:rFonts w:cs="Times New Roman" w:ascii="Times New Roman" w:hAnsi="Times New Roman"/>
          <w:i/>
          <w:iCs/>
          <w:sz w:val="48"/>
          <w:szCs w:val="48"/>
          <w:lang w:val="de-DE"/>
        </w:rPr>
        <w:t>opsuche,“</w:t>
      </w:r>
      <w:r>
        <w:rPr>
          <w:rFonts w:cs="Times New Roman" w:ascii="Times New Roman" w:hAnsi="Times New Roman"/>
          <w:sz w:val="48"/>
          <w:szCs w:val="48"/>
        </w:rPr>
        <w:t xml:space="preserve"> which means </w:t>
      </w:r>
      <w:r>
        <w:rPr>
          <w:rFonts w:cs="Times New Roman" w:ascii="Times New Roman" w:hAnsi="Times New Roman"/>
          <w:sz w:val="48"/>
          <w:szCs w:val="48"/>
          <w:lang w:val="ar-SA"/>
        </w:rPr>
        <w:t>“</w:t>
      </w:r>
      <w:r>
        <w:rPr>
          <w:rFonts w:cs="Times New Roman" w:ascii="Times New Roman" w:hAnsi="Times New Roman"/>
          <w:i/>
          <w:iCs/>
          <w:sz w:val="48"/>
          <w:szCs w:val="48"/>
          <w:lang w:val="fr-FR"/>
        </w:rPr>
        <w:t>same-souled.</w:t>
      </w:r>
      <w:r>
        <w:rPr>
          <w:rFonts w:cs="Times New Roman" w:ascii="Times New Roman" w:hAnsi="Times New Roman"/>
          <w:i/>
          <w:iCs/>
          <w:sz w:val="48"/>
          <w:szCs w:val="48"/>
        </w:rPr>
        <w:t>”</w:t>
      </w:r>
      <w:r>
        <w:rPr>
          <w:rFonts w:cs="Times New Roman" w:ascii="Times New Roman" w:hAnsi="Times New Roman"/>
          <w:sz w:val="48"/>
          <w:szCs w:val="48"/>
        </w:rPr>
        <w:t xml:space="preserve"> Obviously, the relationship between Paul and Timothy had become intensely powerful. Paul could confidently send Timothy because he knew that their mutual identity was clear, their perception was aligned, their agenda was not conflicted, and Timothy operated in perfect harmony with Paul</w:t>
      </w:r>
      <w:r>
        <w:rPr>
          <w:rFonts w:cs="Times New Roman" w:ascii="Times New Roman" w:hAnsi="Times New Roman"/>
          <w:sz w:val="48"/>
          <w:szCs w:val="48"/>
          <w:lang w:val="ar-SA"/>
        </w:rPr>
        <w:t>’</w:t>
      </w:r>
      <w:r>
        <w:rPr>
          <w:rFonts w:cs="Times New Roman" w:ascii="Times New Roman" w:hAnsi="Times New Roman"/>
          <w:sz w:val="48"/>
          <w:szCs w:val="48"/>
        </w:rPr>
        <w:t xml:space="preserve">s judgment. </w:t>
      </w:r>
    </w:p>
    <w:p>
      <w:pPr>
        <w:pStyle w:val="BodyA"/>
        <w:spacing w:lineRule="auto" w:line="307" w:before="0" w:after="148"/>
        <w:ind w:hanging="0" w:start="0" w:end="2"/>
        <w:rPr>
          <w:rFonts w:ascii="Times New Roman" w:hAnsi="Times New Roman" w:eastAsia="Times New Roman" w:cs="Times New Roman"/>
          <w:sz w:val="48"/>
          <w:szCs w:val="48"/>
        </w:rPr>
      </w:pPr>
      <w:r>
        <w:rPr>
          <w:rFonts w:cs="Times New Roman" w:ascii="Times New Roman" w:hAnsi="Times New Roman"/>
          <w:sz w:val="48"/>
          <w:szCs w:val="48"/>
        </w:rPr>
        <w:t xml:space="preserve">Paul describes this phenomenon as being </w:t>
      </w:r>
      <w:r>
        <w:rPr>
          <w:rFonts w:cs="Times New Roman" w:ascii="Times New Roman" w:hAnsi="Times New Roman"/>
          <w:i/>
          <w:iCs/>
          <w:sz w:val="48"/>
          <w:szCs w:val="48"/>
          <w:lang w:val="ar-SA"/>
        </w:rPr>
        <w:t>“</w:t>
      </w:r>
      <w:r>
        <w:rPr>
          <w:rFonts w:cs="Times New Roman" w:ascii="Times New Roman" w:hAnsi="Times New Roman"/>
          <w:i/>
          <w:iCs/>
          <w:sz w:val="48"/>
          <w:szCs w:val="48"/>
          <w:lang w:val="fr-FR"/>
        </w:rPr>
        <w:t>same-souled.</w:t>
      </w:r>
      <w:r>
        <w:rPr>
          <w:rFonts w:cs="Times New Roman" w:ascii="Times New Roman" w:hAnsi="Times New Roman"/>
          <w:i/>
          <w:iCs/>
          <w:sz w:val="48"/>
          <w:szCs w:val="48"/>
        </w:rPr>
        <w:t>”</w:t>
      </w:r>
      <w:r>
        <w:rPr>
          <w:rFonts w:cs="Times New Roman" w:ascii="Times New Roman" w:hAnsi="Times New Roman"/>
          <w:sz w:val="48"/>
          <w:szCs w:val="48"/>
        </w:rPr>
        <w:t xml:space="preserve"> It is the ultimate result of a deeply held covenantal connection between a father and a son. Paul</w:t>
      </w:r>
      <w:r>
        <w:rPr>
          <w:rFonts w:cs="Times New Roman" w:ascii="Times New Roman" w:hAnsi="Times New Roman"/>
          <w:sz w:val="48"/>
          <w:szCs w:val="48"/>
          <w:lang w:val="ar-SA"/>
        </w:rPr>
        <w:t>’</w:t>
      </w:r>
      <w:r>
        <w:rPr>
          <w:rFonts w:cs="Times New Roman" w:ascii="Times New Roman" w:hAnsi="Times New Roman"/>
          <w:sz w:val="48"/>
          <w:szCs w:val="48"/>
        </w:rPr>
        <w:t xml:space="preserve">s endorsement of Timothy was utterly unrestrained. </w:t>
      </w:r>
      <w:r>
        <w:rPr>
          <w:rFonts w:cs="Times New Roman" w:ascii="Times New Roman" w:hAnsi="Times New Roman"/>
          <w:i/>
          <w:iCs/>
          <w:sz w:val="48"/>
          <w:szCs w:val="48"/>
          <w:lang w:val="ar-SA"/>
        </w:rPr>
        <w:t>“</w:t>
      </w:r>
      <w:r>
        <w:rPr>
          <w:rFonts w:cs="Times New Roman" w:ascii="Times New Roman" w:hAnsi="Times New Roman"/>
          <w:i/>
          <w:iCs/>
          <w:sz w:val="48"/>
          <w:szCs w:val="48"/>
        </w:rPr>
        <w:t xml:space="preserve">I have no other man </w:t>
      </w:r>
      <w:r>
        <w:rPr>
          <w:rFonts w:cs="Times New Roman" w:ascii="Times New Roman" w:hAnsi="Times New Roman"/>
          <w:sz w:val="48"/>
          <w:szCs w:val="48"/>
        </w:rPr>
        <w:t>[same-souled]</w:t>
      </w:r>
      <w:r>
        <w:rPr>
          <w:rFonts w:cs="Times New Roman" w:ascii="Times New Roman" w:hAnsi="Times New Roman"/>
          <w:i/>
          <w:iCs/>
          <w:sz w:val="48"/>
          <w:szCs w:val="48"/>
        </w:rPr>
        <w:t xml:space="preserve"> who will naturally care for your state.”</w:t>
      </w:r>
      <w:r>
        <w:rPr>
          <w:rFonts w:cs="Times New Roman" w:ascii="Times New Roman" w:hAnsi="Times New Roman"/>
          <w:sz w:val="48"/>
          <w:szCs w:val="48"/>
        </w:rPr>
        <w:t xml:space="preserve"> </w:t>
      </w:r>
    </w:p>
    <w:p>
      <w:pPr>
        <w:pStyle w:val="BodyA"/>
        <w:spacing w:before="0" w:after="142"/>
        <w:ind w:hanging="0" w:start="0"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142"/>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Timothy had developed a Father/Son relationship with Paul that had become a way of life. He would naturally, without a second thought, deliver Paul</w:t>
      </w:r>
      <w:r>
        <w:rPr>
          <w:rFonts w:cs="Times New Roman" w:ascii="Times New Roman" w:hAnsi="Times New Roman"/>
          <w:sz w:val="48"/>
          <w:szCs w:val="48"/>
          <w:lang w:val="ar-SA"/>
        </w:rPr>
        <w:t>’</w:t>
      </w:r>
      <w:r>
        <w:rPr>
          <w:rFonts w:cs="Times New Roman" w:ascii="Times New Roman" w:hAnsi="Times New Roman"/>
          <w:sz w:val="48"/>
          <w:szCs w:val="48"/>
        </w:rPr>
        <w:t xml:space="preserve">s heart and spirit to the Philippian church. Nothing could more accurately illustrate the Father/Son connection. </w:t>
      </w:r>
    </w:p>
    <w:p>
      <w:pPr>
        <w:pStyle w:val="BodyA"/>
        <w:spacing w:before="0" w:after="339"/>
        <w:ind w:hanging="0" w:start="0" w:end="3"/>
        <w:rPr>
          <w:rFonts w:ascii="Times New Roman" w:hAnsi="Times New Roman" w:eastAsia="Times New Roman" w:cs="Times New Roman"/>
          <w:sz w:val="48"/>
          <w:szCs w:val="48"/>
        </w:rPr>
      </w:pPr>
      <w:r>
        <w:rPr>
          <w:rFonts w:eastAsia="Times New Roman" w:cs="Times New Roman" w:ascii="Times New Roman" w:hAnsi="Times New Roman"/>
          <w:sz w:val="48"/>
          <w:szCs w:val="48"/>
        </w:rPr>
        <w:br/>
      </w:r>
      <w:commentRangeEnd w:id="1"/>
      <w:r>
        <w:commentReference w:id="1"/>
      </w:r>
      <w:r>
        <w:rPr>
          <w:vanish w:val="false"/>
        </w:rPr>
      </w:r>
    </w:p>
    <w:p>
      <w:pPr>
        <w:pStyle w:val="BodyA"/>
        <w:spacing w:before="0" w:after="339"/>
        <w:ind w:hanging="0" w:start="0" w:end="3"/>
        <w:jc w:val="center"/>
        <w:rPr>
          <w:rFonts w:ascii="Times New Roman" w:hAnsi="Times New Roman" w:eastAsia="Times New Roman" w:cs="Times New Roman"/>
          <w:b/>
          <w:bCs/>
          <w:sz w:val="48"/>
          <w:szCs w:val="48"/>
        </w:rPr>
      </w:pPr>
      <w:r>
        <w:rPr>
          <w:rFonts w:cs="Times New Roman" w:ascii="Times New Roman" w:hAnsi="Times New Roman"/>
          <w:b/>
          <w:bCs/>
          <w:sz w:val="48"/>
          <w:szCs w:val="48"/>
        </w:rPr>
        <w:t>RELATIONAL VS. POSITIONAL</w:t>
      </w:r>
    </w:p>
    <w:p>
      <w:pPr>
        <w:pStyle w:val="BodyA"/>
        <w:spacing w:before="0" w:after="143"/>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The foundation of any true spiritual Father/Son Mother/Daughter relationship must be formed in an authentic bond. Father/Son Mother/Daughter relationships are formed through a process that can best be described as a spiritual adoption. </w:t>
      </w:r>
    </w:p>
    <w:p>
      <w:pPr>
        <w:pStyle w:val="BodyA"/>
        <w:ind w:hanging="0" w:start="0"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3"/>
        <w:jc w:val="start"/>
        <w:rPr>
          <w:rFonts w:ascii="Times New Roman" w:hAnsi="Times New Roman" w:cs="Times New Roman"/>
          <w:sz w:val="48"/>
          <w:szCs w:val="48"/>
        </w:rPr>
      </w:pPr>
      <w:r>
        <w:rPr>
          <w:rFonts w:cs="Times New Roman" w:ascii="Times New Roman" w:hAnsi="Times New Roman"/>
          <w:sz w:val="48"/>
          <w:szCs w:val="48"/>
        </w:rPr>
        <w:t xml:space="preserve">This covenant relationship is characterized by: </w:t>
      </w:r>
    </w:p>
    <w:p>
      <w:pPr>
        <w:pStyle w:val="BodyA"/>
        <w:numPr>
          <w:ilvl w:val="0"/>
          <w:numId w:val="2"/>
        </w:numPr>
        <w:ind w:hanging="360" w:start="720" w:end="3"/>
        <w:jc w:val="start"/>
        <w:rPr>
          <w:rFonts w:ascii="Times New Roman" w:hAnsi="Times New Roman" w:cs="Times New Roman"/>
          <w:sz w:val="48"/>
          <w:szCs w:val="48"/>
        </w:rPr>
      </w:pPr>
      <w:r>
        <w:rPr>
          <w:rFonts w:cs="Times New Roman" w:ascii="Times New Roman" w:hAnsi="Times New Roman"/>
          <w:sz w:val="48"/>
          <w:szCs w:val="48"/>
        </w:rPr>
        <w:t>Honor…</w:t>
      </w:r>
    </w:p>
    <w:p>
      <w:pPr>
        <w:pStyle w:val="BodyA"/>
        <w:numPr>
          <w:ilvl w:val="0"/>
          <w:numId w:val="2"/>
        </w:numPr>
        <w:ind w:hanging="360" w:start="720" w:end="3"/>
        <w:jc w:val="start"/>
        <w:rPr>
          <w:rFonts w:ascii="Times New Roman" w:hAnsi="Times New Roman" w:cs="Times New Roman"/>
          <w:sz w:val="48"/>
          <w:szCs w:val="48"/>
        </w:rPr>
      </w:pPr>
      <w:r>
        <w:rPr>
          <w:rFonts w:cs="Times New Roman" w:ascii="Times New Roman" w:hAnsi="Times New Roman"/>
          <w:sz w:val="48"/>
          <w:szCs w:val="48"/>
        </w:rPr>
        <w:t>Loyalty…</w:t>
      </w:r>
    </w:p>
    <w:p>
      <w:pPr>
        <w:pStyle w:val="BodyA"/>
        <w:numPr>
          <w:ilvl w:val="0"/>
          <w:numId w:val="2"/>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Commitment... </w:t>
      </w:r>
    </w:p>
    <w:p>
      <w:pPr>
        <w:pStyle w:val="BodyA"/>
        <w:ind w:hanging="0" w:start="0" w:end="3"/>
        <w:jc w:val="start"/>
        <w:rPr>
          <w:rFonts w:ascii="Times New Roman" w:hAnsi="Times New Roman" w:cs="Times New Roman"/>
          <w:sz w:val="48"/>
          <w:szCs w:val="48"/>
        </w:rPr>
      </w:pPr>
      <w:r>
        <w:rPr>
          <w:rFonts w:cs="Times New Roman" w:ascii="Times New Roman" w:hAnsi="Times New Roman"/>
          <w:sz w:val="48"/>
          <w:szCs w:val="48"/>
        </w:rPr>
      </w:r>
    </w:p>
    <w:p>
      <w:pPr>
        <w:pStyle w:val="BodyA"/>
        <w:ind w:hanging="0" w:start="0" w:end="3"/>
        <w:jc w:val="start"/>
        <w:rPr/>
      </w:pPr>
      <w:r>
        <w:rPr>
          <w:rFonts w:cs="Times New Roman" w:ascii="Times New Roman" w:hAnsi="Times New Roman"/>
          <w:sz w:val="48"/>
          <w:szCs w:val="48"/>
        </w:rPr>
        <w:t>Within this kind of covenant relationship we find:</w:t>
      </w:r>
    </w:p>
    <w:p>
      <w:pPr>
        <w:pStyle w:val="BodyA"/>
        <w:numPr>
          <w:ilvl w:val="0"/>
          <w:numId w:val="5"/>
        </w:numPr>
        <w:ind w:hanging="360" w:start="720" w:end="3"/>
        <w:jc w:val="start"/>
        <w:rPr>
          <w:rFonts w:ascii="Times New Roman" w:hAnsi="Times New Roman" w:cs="Times New Roman"/>
          <w:sz w:val="48"/>
          <w:szCs w:val="48"/>
        </w:rPr>
      </w:pPr>
      <w:r>
        <w:rPr>
          <w:rFonts w:cs="Times New Roman" w:ascii="Times New Roman" w:hAnsi="Times New Roman"/>
          <w:sz w:val="48"/>
          <w:szCs w:val="48"/>
        </w:rPr>
        <w:t>Acceptance…</w:t>
      </w:r>
    </w:p>
    <w:p>
      <w:pPr>
        <w:pStyle w:val="BodyA"/>
        <w:numPr>
          <w:ilvl w:val="0"/>
          <w:numId w:val="5"/>
        </w:numPr>
        <w:ind w:hanging="360" w:start="720" w:end="3"/>
        <w:jc w:val="start"/>
        <w:rPr>
          <w:rFonts w:ascii="Times New Roman" w:hAnsi="Times New Roman" w:cs="Times New Roman"/>
          <w:sz w:val="48"/>
          <w:szCs w:val="48"/>
        </w:rPr>
      </w:pPr>
      <w:r>
        <w:rPr>
          <w:rFonts w:cs="Times New Roman" w:ascii="Times New Roman" w:hAnsi="Times New Roman"/>
          <w:sz w:val="48"/>
          <w:szCs w:val="48"/>
        </w:rPr>
        <w:t>Approval…</w:t>
      </w:r>
    </w:p>
    <w:p>
      <w:pPr>
        <w:pStyle w:val="BodyA"/>
        <w:numPr>
          <w:ilvl w:val="0"/>
          <w:numId w:val="5"/>
        </w:numPr>
        <w:ind w:hanging="360" w:start="720" w:end="3"/>
        <w:jc w:val="start"/>
        <w:rPr>
          <w:rFonts w:ascii="Times New Roman" w:hAnsi="Times New Roman" w:cs="Times New Roman"/>
          <w:sz w:val="48"/>
          <w:szCs w:val="48"/>
        </w:rPr>
      </w:pPr>
      <w:r>
        <w:rPr>
          <w:rFonts w:cs="Times New Roman" w:ascii="Times New Roman" w:hAnsi="Times New Roman"/>
          <w:sz w:val="48"/>
          <w:szCs w:val="48"/>
        </w:rPr>
        <w:t>Empowerment…</w:t>
      </w:r>
    </w:p>
    <w:p>
      <w:pPr>
        <w:pStyle w:val="BodyA"/>
        <w:numPr>
          <w:ilvl w:val="0"/>
          <w:numId w:val="5"/>
        </w:numPr>
        <w:ind w:hanging="360" w:start="72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Promotion… </w:t>
      </w:r>
    </w:p>
    <w:p>
      <w:pPr>
        <w:pStyle w:val="BodyA"/>
        <w:ind w:hanging="0" w:start="0" w:end="454"/>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454"/>
        <w:jc w:val="start"/>
        <w:rPr>
          <w:rFonts w:ascii="Times New Roman" w:hAnsi="Times New Roman" w:eastAsia="Times New Roman" w:cs="Times New Roman"/>
          <w:sz w:val="48"/>
          <w:szCs w:val="48"/>
        </w:rPr>
      </w:pPr>
      <w:r>
        <w:rPr>
          <w:rFonts w:cs="Times New Roman" w:ascii="Times New Roman" w:hAnsi="Times New Roman"/>
          <w:sz w:val="48"/>
          <w:szCs w:val="48"/>
        </w:rPr>
        <w:t xml:space="preserve">A father/son relationship does not just happen. It must be an intentional agreement, a mutually entered covenantal bond, whereby both parties embrace rights, responsibilities, and privileges that are exclusive of others. </w:t>
      </w:r>
    </w:p>
    <w:p>
      <w:pPr>
        <w:pStyle w:val="BodyA"/>
        <w:ind w:hanging="0" w:start="0" w:end="453"/>
        <w:jc w:val="start"/>
        <w:rPr>
          <w:rFonts w:ascii="Times New Roman" w:hAnsi="Times New Roman" w:cs="Times New Roman"/>
          <w:sz w:val="48"/>
          <w:szCs w:val="48"/>
        </w:rPr>
      </w:pPr>
      <w:r>
        <w:rPr>
          <w:rFonts w:cs="Times New Roman" w:ascii="Times New Roman" w:hAnsi="Times New Roman"/>
          <w:sz w:val="48"/>
          <w:szCs w:val="48"/>
        </w:rPr>
        <w:t>(The son must ask – The father must accept)</w:t>
      </w:r>
    </w:p>
    <w:p>
      <w:pPr>
        <w:pStyle w:val="BodyA"/>
        <w:spacing w:before="0" w:after="131"/>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Both Testaments provide examples that strategically focuses on the development and spiritual growth of Sons and Daughters. Such relationships:</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Establish longevity…</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Expands a vision exponentially… </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Provide durability of Kingdom initiatives…</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Extend ministries generationally… </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The potential for Kingdom increase is multiplied greatly…  </w:t>
      </w:r>
    </w:p>
    <w:p>
      <w:pPr>
        <w:pStyle w:val="BodyA"/>
        <w:spacing w:before="0" w:after="6"/>
        <w:ind w:hanging="0" w:start="441"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6"/>
        <w:ind w:hanging="0" w:start="441"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Too many hard-won victories of the past have had to be refought because the legacy of spiritual Fathers/Mothers was lost. </w:t>
      </w:r>
    </w:p>
    <w:p>
      <w:pPr>
        <w:pStyle w:val="BodyA"/>
        <w:spacing w:before="0" w:after="6"/>
        <w:ind w:hanging="0" w:start="441"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6"/>
        <w:ind w:hanging="0" w:start="441" w:end="3"/>
        <w:jc w:val="start"/>
        <w:rPr>
          <w:rFonts w:ascii="Times New Roman" w:hAnsi="Times New Roman" w:cs="Times New Roman"/>
          <w:sz w:val="48"/>
          <w:szCs w:val="48"/>
        </w:rPr>
      </w:pPr>
      <w:r>
        <w:rPr>
          <w:rFonts w:cs="Times New Roman" w:ascii="Times New Roman" w:hAnsi="Times New Roman"/>
          <w:sz w:val="48"/>
          <w:szCs w:val="48"/>
        </w:rPr>
        <w:t xml:space="preserve">Without spiritual children to inherit vision and legacy, a spiritual parents heritage will most certainly be swallowed up by time and the ground. </w:t>
      </w:r>
    </w:p>
    <w:p>
      <w:pPr>
        <w:pStyle w:val="BodyA"/>
        <w:spacing w:before="0" w:after="6"/>
        <w:ind w:hanging="0" w:start="441" w:end="3"/>
        <w:jc w:val="start"/>
        <w:rPr>
          <w:rFonts w:ascii="Times New Roman" w:hAnsi="Times New Roman" w:cs="Times New Roman"/>
          <w:sz w:val="48"/>
          <w:szCs w:val="48"/>
        </w:rPr>
      </w:pPr>
      <w:r>
        <w:rPr>
          <w:rFonts w:cs="Times New Roman" w:ascii="Times New Roman" w:hAnsi="Times New Roman"/>
          <w:sz w:val="48"/>
          <w:szCs w:val="48"/>
        </w:rPr>
      </w:r>
    </w:p>
    <w:p>
      <w:pPr>
        <w:pStyle w:val="BodyA"/>
        <w:spacing w:before="0" w:after="6"/>
        <w:ind w:hanging="0" w:start="441"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Much of the progress made by spiritual parents have been purchased by their lives - and without Sons and Daughters to take up where they leave off, all progress will not only cease, but over time be lost. </w:t>
      </w:r>
    </w:p>
    <w:p>
      <w:pPr>
        <w:pStyle w:val="BodyA"/>
        <w:spacing w:lineRule="auto" w:line="257" w:before="0" w:after="0"/>
        <w:ind w:hanging="0" w:start="441" w:end="0"/>
        <w:jc w:val="start"/>
        <w:rPr>
          <w:rFonts w:ascii="Times New Roman" w:hAnsi="Times New Roman" w:eastAsia="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ab/>
        <w:t xml:space="preserve"> </w:t>
      </w:r>
    </w:p>
    <w:p>
      <w:pPr>
        <w:pStyle w:val="Heading1"/>
        <w:ind w:hanging="0" w:start="1403" w:end="0"/>
        <w:jc w:val="center"/>
        <w:rPr>
          <w:rFonts w:ascii="Times New Roman" w:hAnsi="Times New Roman" w:eastAsia="Times New Roman" w:cs="Times New Roman"/>
          <w:b/>
          <w:bCs/>
          <w:sz w:val="48"/>
          <w:szCs w:val="48"/>
          <w:lang w:val="en-US"/>
        </w:rPr>
      </w:pPr>
      <w:r>
        <w:rPr>
          <w:rFonts w:eastAsia="Times New Roman" w:cs="Times New Roman" w:ascii="Times New Roman" w:hAnsi="Times New Roman"/>
          <w:b/>
          <w:bCs/>
          <w:sz w:val="48"/>
          <w:szCs w:val="48"/>
          <w:lang w:val="en-US"/>
        </w:rPr>
      </w:r>
    </w:p>
    <w:p>
      <w:pPr>
        <w:pStyle w:val="Heading1"/>
        <w:ind w:hanging="0" w:start="1403" w:end="0"/>
        <w:jc w:val="center"/>
        <w:rPr>
          <w:rFonts w:ascii="Times New Roman" w:hAnsi="Times New Roman" w:eastAsia="Times New Roman" w:cs="Times New Roman"/>
          <w:b/>
          <w:bCs/>
          <w:sz w:val="48"/>
          <w:szCs w:val="48"/>
        </w:rPr>
      </w:pPr>
      <w:r>
        <w:rPr>
          <w:rFonts w:cs="Times New Roman" w:ascii="Times New Roman" w:hAnsi="Times New Roman"/>
          <w:b/>
          <w:bCs/>
          <w:sz w:val="48"/>
          <w:szCs w:val="48"/>
          <w:lang w:val="en-US"/>
        </w:rPr>
        <w:t>REWARDS AND RESPONSIBILITIES</w:t>
      </w:r>
    </w:p>
    <w:p>
      <w:pPr>
        <w:pStyle w:val="BodyA"/>
        <w:ind w:hanging="0" w:start="0" w:end="3"/>
        <w:jc w:val="start"/>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BodyA"/>
        <w:ind w:hanging="0" w:start="0" w:end="3"/>
        <w:jc w:val="start"/>
        <w:rPr>
          <w:rFonts w:ascii="Times New Roman" w:hAnsi="Times New Roman" w:cs="Times New Roman"/>
          <w:b/>
          <w:bCs/>
          <w:sz w:val="48"/>
          <w:szCs w:val="48"/>
        </w:rPr>
      </w:pPr>
      <w:r>
        <w:rPr>
          <w:rFonts w:cs="Times New Roman" w:ascii="Times New Roman" w:hAnsi="Times New Roman"/>
          <w:b/>
          <w:bCs/>
          <w:sz w:val="48"/>
          <w:szCs w:val="48"/>
        </w:rPr>
        <w:t>Benefits to Son/Daughter:</w:t>
      </w:r>
    </w:p>
    <w:p>
      <w:pPr>
        <w:pStyle w:val="BodyA"/>
        <w:ind w:hanging="0" w:start="0" w:end="3"/>
        <w:jc w:val="start"/>
        <w:rPr>
          <w:rFonts w:ascii="Times New Roman" w:hAnsi="Times New Roman" w:cs="Times New Roman"/>
          <w:sz w:val="48"/>
          <w:szCs w:val="48"/>
        </w:rPr>
      </w:pPr>
      <w:r>
        <w:rPr>
          <w:rFonts w:cs="Times New Roman" w:ascii="Times New Roman" w:hAnsi="Times New Roman"/>
          <w:sz w:val="48"/>
          <w:szCs w:val="48"/>
        </w:rPr>
        <w:t>A spiritual Mother/Father will:</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Invest in you…</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Walk with you…</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Help you discover who you are…</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Help you discover and accomplish your purpose…</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Find intimacy with the Holy Spirit…</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Establish Kingdom in your life…</w:t>
      </w:r>
    </w:p>
    <w:p>
      <w:pPr>
        <w:pStyle w:val="BodyA"/>
        <w:numPr>
          <w:ilvl w:val="0"/>
          <w:numId w:val="13"/>
        </w:numPr>
        <w:ind w:hanging="360" w:start="720" w:end="3"/>
        <w:jc w:val="start"/>
        <w:rPr>
          <w:rFonts w:ascii="Times New Roman" w:hAnsi="Times New Roman" w:cs="Times New Roman"/>
          <w:sz w:val="48"/>
          <w:szCs w:val="48"/>
        </w:rPr>
      </w:pPr>
      <w:r>
        <w:rPr>
          <w:rFonts w:cs="Times New Roman" w:ascii="Times New Roman" w:hAnsi="Times New Roman"/>
          <w:sz w:val="48"/>
          <w:szCs w:val="48"/>
        </w:rPr>
        <w:t>Pass what we know on to you so you do not have to relearn what we have learned through trial, error and success…</w:t>
      </w:r>
    </w:p>
    <w:p>
      <w:pPr>
        <w:pStyle w:val="BodyA"/>
        <w:numPr>
          <w:ilvl w:val="0"/>
          <w:numId w:val="13"/>
        </w:numPr>
        <w:ind w:hanging="360" w:start="72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Have you to walk with them in a common pursuit of a few initiatives that they feel have the power of legacy attached to them… </w:t>
      </w:r>
    </w:p>
    <w:p>
      <w:pPr>
        <w:pStyle w:val="BodyA"/>
        <w:ind w:hanging="0" w:start="720"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339"/>
        <w:ind w:hanging="0" w:start="0" w:end="453"/>
        <w:jc w:val="start"/>
        <w:rPr/>
      </w:pPr>
      <w:r>
        <w:rPr>
          <w:rFonts w:cs="Times New Roman" w:ascii="Times New Roman" w:hAnsi="Times New Roman"/>
          <w:sz w:val="48"/>
          <w:szCs w:val="48"/>
        </w:rPr>
        <w:t>This covenant relationship establishes alignment in:</w:t>
      </w:r>
    </w:p>
    <w:p>
      <w:pPr>
        <w:pStyle w:val="BodyA"/>
        <w:numPr>
          <w:ilvl w:val="0"/>
          <w:numId w:val="9"/>
        </w:numPr>
        <w:spacing w:before="0" w:after="339"/>
        <w:ind w:hanging="360" w:start="720" w:end="453"/>
        <w:jc w:val="start"/>
        <w:rPr>
          <w:rFonts w:ascii="Times New Roman" w:hAnsi="Times New Roman" w:cs="Times New Roman"/>
          <w:sz w:val="48"/>
          <w:szCs w:val="48"/>
        </w:rPr>
      </w:pPr>
      <w:r>
        <w:rPr>
          <w:rFonts w:cs="Times New Roman" w:ascii="Times New Roman" w:hAnsi="Times New Roman"/>
          <w:sz w:val="48"/>
          <w:szCs w:val="48"/>
        </w:rPr>
        <w:t>Vision…</w:t>
      </w:r>
    </w:p>
    <w:p>
      <w:pPr>
        <w:pStyle w:val="BodyA"/>
        <w:numPr>
          <w:ilvl w:val="0"/>
          <w:numId w:val="9"/>
        </w:numPr>
        <w:spacing w:before="0" w:after="339"/>
        <w:ind w:hanging="360" w:start="720" w:end="453"/>
        <w:jc w:val="start"/>
        <w:rPr>
          <w:rFonts w:ascii="Times New Roman" w:hAnsi="Times New Roman" w:cs="Times New Roman"/>
          <w:sz w:val="48"/>
          <w:szCs w:val="48"/>
        </w:rPr>
      </w:pPr>
      <w:r>
        <w:rPr>
          <w:rFonts w:cs="Times New Roman" w:ascii="Times New Roman" w:hAnsi="Times New Roman"/>
          <w:sz w:val="48"/>
          <w:szCs w:val="48"/>
        </w:rPr>
        <w:t xml:space="preserve">Purpose… </w:t>
      </w:r>
    </w:p>
    <w:p>
      <w:pPr>
        <w:pStyle w:val="BodyA"/>
        <w:numPr>
          <w:ilvl w:val="0"/>
          <w:numId w:val="9"/>
        </w:numPr>
        <w:spacing w:before="0" w:after="339"/>
        <w:ind w:hanging="360" w:start="720" w:end="453"/>
        <w:jc w:val="start"/>
        <w:rPr>
          <w:rFonts w:ascii="Times New Roman" w:hAnsi="Times New Roman" w:cs="Times New Roman"/>
          <w:sz w:val="48"/>
          <w:szCs w:val="48"/>
        </w:rPr>
      </w:pPr>
      <w:r>
        <w:rPr>
          <w:rFonts w:cs="Times New Roman" w:ascii="Times New Roman" w:hAnsi="Times New Roman"/>
          <w:sz w:val="48"/>
          <w:szCs w:val="48"/>
        </w:rPr>
        <w:t>Ministry…</w:t>
      </w:r>
    </w:p>
    <w:p>
      <w:pPr>
        <w:pStyle w:val="BodyA"/>
        <w:numPr>
          <w:ilvl w:val="0"/>
          <w:numId w:val="9"/>
        </w:numPr>
        <w:spacing w:before="0" w:after="339"/>
        <w:ind w:hanging="360" w:start="720" w:end="453"/>
        <w:jc w:val="start"/>
        <w:rPr>
          <w:rFonts w:ascii="Times New Roman" w:hAnsi="Times New Roman" w:cs="Times New Roman"/>
          <w:sz w:val="48"/>
          <w:szCs w:val="48"/>
        </w:rPr>
      </w:pPr>
      <w:r>
        <w:rPr>
          <w:rFonts w:cs="Times New Roman" w:ascii="Times New Roman" w:hAnsi="Times New Roman"/>
          <w:sz w:val="48"/>
          <w:szCs w:val="48"/>
        </w:rPr>
        <w:t xml:space="preserve">Opportunity... </w:t>
      </w:r>
    </w:p>
    <w:p>
      <w:pPr>
        <w:pStyle w:val="BodyA"/>
        <w:spacing w:before="0" w:after="339"/>
        <w:ind w:hanging="0" w:start="0" w:end="453"/>
        <w:jc w:val="start"/>
        <w:rPr>
          <w:rFonts w:ascii="Times New Roman" w:hAnsi="Times New Roman" w:cs="Times New Roman"/>
          <w:sz w:val="48"/>
          <w:szCs w:val="48"/>
        </w:rPr>
      </w:pPr>
      <w:r>
        <w:rPr>
          <w:rFonts w:cs="Times New Roman" w:ascii="Times New Roman" w:hAnsi="Times New Roman"/>
          <w:sz w:val="48"/>
          <w:szCs w:val="48"/>
        </w:rPr>
      </w:r>
    </w:p>
    <w:p>
      <w:pPr>
        <w:pStyle w:val="BodyA"/>
        <w:spacing w:before="0" w:after="339"/>
        <w:ind w:hanging="0" w:start="0" w:end="453"/>
        <w:jc w:val="start"/>
        <w:rPr>
          <w:rFonts w:ascii="Times New Roman" w:hAnsi="Times New Roman" w:eastAsia="Times New Roman" w:cs="Times New Roman"/>
          <w:sz w:val="48"/>
          <w:szCs w:val="48"/>
        </w:rPr>
      </w:pPr>
      <w:r>
        <w:rPr>
          <w:rFonts w:cs="Times New Roman" w:ascii="Times New Roman" w:hAnsi="Times New Roman"/>
          <w:sz w:val="48"/>
          <w:szCs w:val="48"/>
        </w:rPr>
        <w:t xml:space="preserve">Rightly entered, this covenant relationship is profoundly advantageous to both the spiritual parent and the child, and ultimately to the Kingdom of God as well. This creates not only a win-win situation, but a win-win-win situation! </w:t>
      </w:r>
    </w:p>
    <w:p>
      <w:pPr>
        <w:pStyle w:val="BodyA"/>
        <w:spacing w:before="0" w:after="339"/>
        <w:ind w:hanging="0" w:start="0" w:end="453"/>
        <w:jc w:val="start"/>
        <w:rPr>
          <w:rFonts w:ascii="Times New Roman" w:hAnsi="Times New Roman" w:eastAsia="Times New Roman" w:cs="Times New Roman"/>
          <w:sz w:val="48"/>
          <w:szCs w:val="48"/>
        </w:rPr>
      </w:pPr>
      <w:r>
        <w:rPr>
          <w:rFonts w:cs="Times New Roman" w:ascii="Times New Roman" w:hAnsi="Times New Roman"/>
          <w:sz w:val="48"/>
          <w:szCs w:val="48"/>
        </w:rPr>
        <w:t xml:space="preserve">Reciprocity permeates this kind of  agreement, and provides benefits to everyone involved. Each is blessed by the other and both are blessed by the Lord. </w:t>
      </w:r>
    </w:p>
    <w:p>
      <w:pPr>
        <w:pStyle w:val="BodyA"/>
        <w:ind w:hanging="0" w:start="0"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ind w:hanging="0" w:start="0" w:end="3"/>
        <w:jc w:val="start"/>
        <w:rPr>
          <w:rFonts w:ascii="Times New Roman" w:hAnsi="Times New Roman" w:eastAsia="Times New Roman" w:cs="Times New Roman"/>
          <w:sz w:val="48"/>
          <w:szCs w:val="48"/>
        </w:rPr>
      </w:pPr>
      <w:commentRangeStart w:id="2"/>
      <w:r>
        <w:rPr>
          <w:rFonts w:cs="Times New Roman" w:ascii="Times New Roman" w:hAnsi="Times New Roman"/>
          <w:sz w:val="48"/>
          <w:szCs w:val="48"/>
        </w:rPr>
        <w:t>There are six major benefits which accrue to the Son/Daughter from the Parent/Child,  relationship:</w:t>
        <w:br/>
      </w:r>
      <w:commentRangeEnd w:id="2"/>
      <w:r>
        <w:commentReference w:id="2"/>
      </w:r>
      <w:r>
        <w:rPr>
          <w:vanish w:val="false"/>
        </w:rPr>
      </w:r>
    </w:p>
    <w:p>
      <w:pPr>
        <w:pStyle w:val="BodyA"/>
        <w:numPr>
          <w:ilvl w:val="0"/>
          <w:numId w:val="3"/>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Identification… From the beginning, the Son/Daughter becomes identified with the Parent. Identification is so very important. It validates the birthright of the child. It marks him/her as an heir of their parents possessions, and a joint-heir with all those who are Sons/Daughters.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This is my beloved Son, in whom I am well pleased.”</w:t>
      </w:r>
      <w:r>
        <w:rPr>
          <w:rFonts w:cs="Times New Roman" w:ascii="Times New Roman" w:hAnsi="Times New Roman"/>
          <w:i/>
          <w:iCs/>
          <w:sz w:val="48"/>
          <w:szCs w:val="48"/>
        </w:rPr>
        <w:t xml:space="preserve"> </w:t>
      </w:r>
      <w:r>
        <w:rPr>
          <w:rFonts w:cs="Times New Roman" w:ascii="Times New Roman" w:hAnsi="Times New Roman"/>
          <w:sz w:val="48"/>
          <w:szCs w:val="48"/>
        </w:rPr>
        <w:t>(Matthew 3:17)</w:t>
      </w:r>
      <w:r>
        <w:rPr>
          <w:rFonts w:cs="Times New Roman" w:ascii="Times New Roman" w:hAnsi="Times New Roman"/>
          <w:i/>
          <w:iCs/>
          <w:sz w:val="48"/>
          <w:szCs w:val="48"/>
        </w:rPr>
        <w:t xml:space="preserve"> </w:t>
      </w:r>
      <w:r>
        <w:rPr>
          <w:rFonts w:cs="Times New Roman" w:ascii="Times New Roman" w:hAnsi="Times New Roman"/>
          <w:b/>
          <w:bCs/>
          <w:i/>
          <w:iCs/>
          <w:sz w:val="48"/>
          <w:szCs w:val="48"/>
        </w:rPr>
        <w:t>“…hear him.”</w:t>
      </w:r>
      <w:r>
        <w:rPr>
          <w:rFonts w:cs="Times New Roman" w:ascii="Times New Roman" w:hAnsi="Times New Roman"/>
          <w:i/>
          <w:iCs/>
          <w:sz w:val="48"/>
          <w:szCs w:val="48"/>
        </w:rPr>
        <w:t xml:space="preserve"> </w:t>
      </w:r>
      <w:r>
        <w:rPr>
          <w:rFonts w:cs="Times New Roman" w:ascii="Times New Roman" w:hAnsi="Times New Roman"/>
          <w:sz w:val="48"/>
          <w:szCs w:val="48"/>
        </w:rPr>
        <w:t>(Luke 9:35)</w:t>
      </w:r>
      <w:r>
        <w:rPr>
          <w:rFonts w:cs="Times New Roman" w:ascii="Times New Roman" w:hAnsi="Times New Roman"/>
          <w:i/>
          <w:iCs/>
          <w:sz w:val="48"/>
          <w:szCs w:val="48"/>
        </w:rPr>
        <w:t xml:space="preserve"> </w:t>
      </w:r>
      <w:r>
        <w:rPr>
          <w:rFonts w:cs="Times New Roman" w:ascii="Times New Roman" w:hAnsi="Times New Roman"/>
          <w:sz w:val="48"/>
          <w:szCs w:val="48"/>
        </w:rPr>
        <w:t xml:space="preserve">Sons/Daughters have a connection to the greater family of the parent and become known by their parent’s name. </w:t>
      </w:r>
      <w:commentRangeStart w:id="3"/>
      <w:r>
        <w:rPr>
          <w:rFonts w:eastAsia="Times New Roman" w:cs="Times New Roman" w:ascii="Times New Roman" w:hAnsi="Times New Roman"/>
          <w:sz w:val="48"/>
          <w:szCs w:val="48"/>
        </w:rPr>
        <w:br/>
      </w:r>
    </w:p>
    <w:p>
      <w:pPr>
        <w:pStyle w:val="BodyA"/>
        <w:numPr>
          <w:ilvl w:val="0"/>
          <w:numId w:val="3"/>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Information… The spiritual parent brings knowledge and wisdom, insight and understanding to the relationship. They bring hard won principles and core values to the relationship which can, and must be instilled into the life of the Son/Daughter. </w:t>
      </w:r>
      <w:commentRangeEnd w:id="3"/>
      <w:r>
        <w:commentReference w:id="3"/>
      </w:r>
      <w:r>
        <w:rPr>
          <w:vanish w:val="false"/>
        </w:rPr>
      </w:r>
    </w:p>
    <w:p>
      <w:pPr>
        <w:pStyle w:val="BodyA"/>
        <w:numPr>
          <w:ilvl w:val="0"/>
          <w:numId w:val="3"/>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Inspiration… In addition to expanding the insight and vision of a spiritual Son/ Daughter, the spiritual parent must also motivate and inspire their children. This is not an easy task. Often, the child comes to the parent in a state of personal disarray. They may be filled with vision, but lack clarity. They may come with emotional or moral baggage which must be unpacked and corrected. It is incumbent on the spiritual parent to be an exemplary model for the spiritual Son/Daughter to follow. The parent becomes your biggest fan. They become the ones who cheers you on when things go awry. A Father/Mother will cover their child, should that child fall short in their life and/or ministry. The spiritual parent will not abandon their child or leave them as an orphan in times of crisis. Spiritual Fathers/Mothers inspire their children to victory! </w:t>
      </w:r>
      <w:commentRangeStart w:id="4"/>
      <w:r>
        <w:rPr>
          <w:rFonts w:eastAsia="Times New Roman" w:cs="Times New Roman" w:ascii="Times New Roman" w:hAnsi="Times New Roman"/>
          <w:sz w:val="48"/>
          <w:szCs w:val="48"/>
        </w:rPr>
        <w:br/>
      </w:r>
    </w:p>
    <w:p>
      <w:pPr>
        <w:pStyle w:val="Heading4"/>
        <w:numPr>
          <w:ilvl w:val="0"/>
          <w:numId w:val="3"/>
        </w:numPr>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 xml:space="preserve">Impartation… When a Son/Daughter is received by a Spiritual Parent, they come under the Parent’s anointing and influence. As a result, the Parent begins to impart their own spiritual personality and character to the child. Where the Parent goes, the Child goes. What the Parent does, the Child becomes engaged in. In other words, the Child becomes aligned with the Parents spirit and essence, so that their streams of ministry begin to flow together. Some would say the Child receives the Spiritual Parents DNA. The Spiritual Parent inspires the Child to take on similar attributes, similar values, and a common purpose and vision. God puts the spirit of the father on the son, much as he put the spirit of Moses on the seventy elders of Israel (Note: Numbers 11:25). Before he became a prophet, Elisha was a spiritual son to Elijah. As Elijah was about to be carried away into heaven, he offered a last request to Elisha and Elisha received a double anointing. (2 Kings 2:9-10) The most significant thing a father can impart to his son is his anointing. Yet, it is impossible to do so unless the Lord makes it so, for anointing comes from the Lord (Note: 1 John 2:27), not from the father. A A spiritual Father/Mother has the responsibility to release his anointing over his Son(s), but only as they qualify and as God directs or permits. </w:t>
        <w:br/>
      </w:r>
      <w:commentRangeEnd w:id="4"/>
      <w:r>
        <w:commentReference w:id="4"/>
      </w:r>
      <w:r>
        <w:rPr>
          <w:vanish w:val="false"/>
        </w:rPr>
      </w:r>
    </w:p>
    <w:p>
      <w:pPr>
        <w:pStyle w:val="Heading4"/>
        <w:numPr>
          <w:ilvl w:val="0"/>
          <w:numId w:val="3"/>
        </w:numPr>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Inheritance… Spiritual Fathers/Mothers bring a heritage, a legacy of ministry, to the relationship. Immediately upon becoming a Son/Daughter, the spiritual child becomes a partaker of the full inheritance of their parents. The child doesn’t take over the parent’s ministry. Rather, they partake of their parent’s ministry in ways others cannot. With time, their identity with their parent’s, influences others to see them much as they see the parent (Mom and Dad Goodwin’s spiritual children are easily identifiable).  The child enjoys the rich reward of standing in their parent’s shadow, as it were, and enjoy the blessing that comes with being the parent’s child</w:t>
      </w:r>
      <w:r>
        <w:rPr>
          <w:rFonts w:cs="Times New Roman" w:ascii="Times New Roman" w:hAnsi="Times New Roman"/>
          <w:b w:val="false"/>
          <w:bCs w:val="false"/>
          <w:i w:val="false"/>
          <w:iCs w:val="false"/>
          <w:sz w:val="48"/>
          <w:szCs w:val="48"/>
          <w:lang w:val="it-IT"/>
        </w:rPr>
        <w:t>.</w:t>
      </w:r>
      <w:r>
        <w:rPr>
          <w:rFonts w:eastAsia="Times New Roman" w:cs="Times New Roman" w:ascii="Times New Roman" w:hAnsi="Times New Roman"/>
          <w:b w:val="false"/>
          <w:bCs w:val="false"/>
          <w:i w:val="false"/>
          <w:iCs w:val="false"/>
          <w:sz w:val="48"/>
          <w:szCs w:val="48"/>
        </w:rPr>
        <w:br/>
      </w:r>
    </w:p>
    <w:p>
      <w:pPr>
        <w:pStyle w:val="Heading4"/>
        <w:numPr>
          <w:ilvl w:val="0"/>
          <w:numId w:val="3"/>
        </w:numPr>
        <w:jc w:val="start"/>
        <w:rPr>
          <w:rFonts w:ascii="Times New Roman" w:hAnsi="Times New Roman" w:cs="Times New Roman"/>
          <w:b w:val="false"/>
          <w:bCs w:val="false"/>
          <w:i w:val="false"/>
          <w:iCs w:val="false"/>
          <w:sz w:val="48"/>
          <w:szCs w:val="48"/>
          <w:lang w:val="it-IT"/>
        </w:rPr>
      </w:pPr>
      <w:r>
        <w:rPr>
          <w:rFonts w:cs="Times New Roman" w:ascii="Times New Roman" w:hAnsi="Times New Roman"/>
          <w:b w:val="false"/>
          <w:bCs w:val="false"/>
          <w:i w:val="false"/>
          <w:iCs w:val="false"/>
          <w:sz w:val="48"/>
          <w:szCs w:val="48"/>
          <w:lang w:val="it-IT"/>
        </w:rPr>
        <w:t xml:space="preserve">Intimacy… </w:t>
      </w:r>
      <w:r>
        <w:rPr>
          <w:rFonts w:cs="Times New Roman" w:ascii="Times New Roman" w:hAnsi="Times New Roman"/>
          <w:b w:val="false"/>
          <w:bCs w:val="false"/>
          <w:i w:val="false"/>
          <w:iCs w:val="false"/>
          <w:sz w:val="48"/>
          <w:szCs w:val="48"/>
        </w:rPr>
        <w:t xml:space="preserve">The bond between a spiritual Father/Son Mother/Daughter grows into total trust and transparency. It is not bounded by geography or time. It is, a result of being together at every opportunity, in any setting—whether in intense ministry opportunities, or in casual times of mutual recreation. There is a vulnerability that comes to the surface, a kind of open honesty that allows secrets to evaporate as both strive to bless, encourage, and advance the other. Weaknesses are confronted with pathways to strength. Mistakes are adjusted with compassion and consideration. </w:t>
      </w:r>
      <w:commentRangeStart w:id="5"/>
      <w:r>
        <w:rPr>
          <w:rFonts w:eastAsia="Times New Roman" w:cs="Times New Roman" w:ascii="Times New Roman" w:hAnsi="Times New Roman"/>
          <w:sz w:val="48"/>
          <w:szCs w:val="48"/>
          <w:lang w:val="de-DE"/>
        </w:rPr>
        <w:br/>
      </w:r>
      <w:commentRangeEnd w:id="5"/>
      <w:r>
        <w:commentReference w:id="5"/>
      </w:r>
      <w:r>
        <w:rPr>
          <w:vanish w:val="false"/>
        </w:rPr>
      </w:r>
    </w:p>
    <w:p>
      <w:pPr>
        <w:pStyle w:val="BodyA"/>
        <w:spacing w:before="0" w:after="339"/>
        <w:ind w:hanging="0" w:start="0" w:end="451"/>
        <w:jc w:val="start"/>
        <w:rPr/>
      </w:pPr>
      <w:r>
        <w:rPr>
          <w:rFonts w:cs="Times New Roman" w:ascii="Times New Roman" w:hAnsi="Times New Roman"/>
          <w:b/>
          <w:bCs/>
          <w:sz w:val="48"/>
          <w:szCs w:val="48"/>
        </w:rPr>
        <w:t>Benefits to the Father/Mother:</w:t>
      </w:r>
    </w:p>
    <w:p>
      <w:pPr>
        <w:pStyle w:val="BodyA"/>
        <w:spacing w:before="0" w:after="339"/>
        <w:ind w:hanging="0" w:start="0" w:end="451"/>
        <w:jc w:val="start"/>
        <w:rPr>
          <w:rFonts w:ascii="Times New Roman" w:hAnsi="Times New Roman" w:eastAsia="Times New Roman" w:cs="Times New Roman"/>
          <w:sz w:val="48"/>
          <w:szCs w:val="48"/>
        </w:rPr>
      </w:pPr>
      <w:r>
        <w:rPr>
          <w:rFonts w:cs="Times New Roman" w:ascii="Times New Roman" w:hAnsi="Times New Roman"/>
          <w:sz w:val="48"/>
          <w:szCs w:val="48"/>
        </w:rPr>
        <w:t>Three benefits that accrue to the Father/Mother include:</w:t>
      </w:r>
    </w:p>
    <w:p>
      <w:pPr>
        <w:pStyle w:val="BodyA"/>
        <w:numPr>
          <w:ilvl w:val="0"/>
          <w:numId w:val="4"/>
        </w:numPr>
        <w:spacing w:before="0" w:after="339"/>
        <w:ind w:hanging="360" w:start="720" w:end="451"/>
        <w:jc w:val="start"/>
        <w:rPr>
          <w:rFonts w:ascii="Times New Roman" w:hAnsi="Times New Roman" w:eastAsia="Times New Roman" w:cs="Times New Roman"/>
          <w:sz w:val="48"/>
          <w:szCs w:val="48"/>
        </w:rPr>
      </w:pPr>
      <w:r>
        <w:rPr>
          <w:rFonts w:cs="Times New Roman" w:ascii="Times New Roman" w:hAnsi="Times New Roman"/>
          <w:sz w:val="48"/>
          <w:szCs w:val="48"/>
        </w:rPr>
        <w:t>Assistance… As the relationship takes on the quality of a working covenant, the Father/Mother begins to receive meaningful assistance in accomplishing their vision. The Bible gives encounter after encounter, and story after story demonstrating how being in a Father/Son Mother/Daughter relationship is so advantageous. Most notably, those Sons/Daughters enter into the Father</w:t>
      </w:r>
      <w:r>
        <w:rPr>
          <w:rFonts w:cs="Times New Roman" w:hint="cs" w:ascii="Times New Roman" w:hAnsi="Times New Roman"/>
          <w:sz w:val="48"/>
          <w:szCs w:val="48"/>
          <w:lang w:val="ar-SA"/>
        </w:rPr>
        <w:t>/</w:t>
      </w:r>
      <w:r>
        <w:rPr>
          <w:rFonts w:cs="Times New Roman" w:ascii="Times New Roman" w:hAnsi="Times New Roman"/>
          <w:sz w:val="48"/>
          <w:szCs w:val="48"/>
        </w:rPr>
        <w:t xml:space="preserve"> Mothers vision and receive it as their own. </w:t>
      </w:r>
    </w:p>
    <w:p>
      <w:pPr>
        <w:pStyle w:val="BodyA"/>
        <w:spacing w:before="0" w:after="339"/>
        <w:ind w:hanging="0" w:start="720" w:end="451"/>
        <w:jc w:val="start"/>
        <w:rPr>
          <w:rFonts w:ascii="Times New Roman" w:hAnsi="Times New Roman" w:eastAsia="Times New Roman" w:cs="Times New Roman"/>
          <w:sz w:val="48"/>
          <w:szCs w:val="48"/>
        </w:rPr>
      </w:pPr>
      <w:r>
        <w:rPr>
          <w:rFonts w:cs="Times New Roman" w:ascii="Times New Roman" w:hAnsi="Times New Roman"/>
          <w:sz w:val="48"/>
          <w:szCs w:val="48"/>
        </w:rPr>
        <w:t xml:space="preserve">Elisha washed the hands of Elijah. (Note: 2 Kings 3:1) </w:t>
      </w:r>
    </w:p>
    <w:p>
      <w:pPr>
        <w:pStyle w:val="BodyA"/>
        <w:spacing w:before="0" w:after="339"/>
        <w:ind w:hanging="0" w:start="720" w:end="451"/>
        <w:jc w:val="start"/>
        <w:rPr>
          <w:rFonts w:ascii="Times New Roman" w:hAnsi="Times New Roman" w:eastAsia="Times New Roman" w:cs="Times New Roman"/>
          <w:sz w:val="48"/>
          <w:szCs w:val="48"/>
        </w:rPr>
      </w:pPr>
      <w:r>
        <w:rPr>
          <w:rFonts w:cs="Times New Roman" w:ascii="Times New Roman" w:hAnsi="Times New Roman"/>
          <w:sz w:val="48"/>
          <w:szCs w:val="48"/>
        </w:rPr>
        <w:t xml:space="preserve">Joshua served Moses faithfully, and at the time of Moses passing, he was positioned to become the leader of the nation. </w:t>
      </w:r>
    </w:p>
    <w:p>
      <w:pPr>
        <w:pStyle w:val="BodyA"/>
        <w:spacing w:before="0" w:after="339"/>
        <w:ind w:hanging="0" w:start="720" w:end="451"/>
        <w:jc w:val="start"/>
        <w:rPr>
          <w:rFonts w:ascii="Times New Roman" w:hAnsi="Times New Roman" w:eastAsia="Times New Roman" w:cs="Times New Roman"/>
          <w:sz w:val="48"/>
          <w:szCs w:val="48"/>
        </w:rPr>
      </w:pPr>
      <w:r>
        <w:rPr>
          <w:rFonts w:cs="Times New Roman" w:ascii="Times New Roman" w:hAnsi="Times New Roman"/>
          <w:sz w:val="48"/>
          <w:szCs w:val="48"/>
        </w:rPr>
        <w:t>Spiritual Sons/Daughters have the privilege of entering into the Father/</w:t>
      </w:r>
      <w:r>
        <w:rPr>
          <w:rFonts w:cs="Times New Roman" w:hint="cs" w:ascii="Times New Roman" w:hAnsi="Times New Roman"/>
          <w:sz w:val="48"/>
          <w:szCs w:val="48"/>
          <w:lang w:val="ar-SA"/>
        </w:rPr>
        <w:t>Mothe</w:t>
      </w:r>
      <w:r>
        <w:rPr>
          <w:rFonts w:cs="Times New Roman" w:ascii="Times New Roman" w:hAnsi="Times New Roman"/>
          <w:sz w:val="48"/>
          <w:szCs w:val="48"/>
        </w:rPr>
        <w:t xml:space="preserve">rs vision as no others can. They are drawn to the heart of their parents, and completely engage in assisting the parent in achieving the destiny God has set for them. In the process, they become the inheritors of the mantle, the ones God uses to extend and expand the vision. </w:t>
      </w:r>
      <w:commentRangeStart w:id="6"/>
      <w:r>
        <w:rPr>
          <w:rFonts w:eastAsia="Times New Roman" w:cs="Times New Roman" w:ascii="Times New Roman" w:hAnsi="Times New Roman"/>
          <w:sz w:val="48"/>
          <w:szCs w:val="48"/>
        </w:rPr>
        <w:br/>
      </w:r>
    </w:p>
    <w:p>
      <w:pPr>
        <w:pStyle w:val="Heading4"/>
        <w:numPr>
          <w:ilvl w:val="0"/>
          <w:numId w:val="8"/>
        </w:numPr>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Perspective… Fathers/Mothers who turn to their spiritual children are blessed with perspective otherwise unavailable to them as they grow older. There is a freshness that comes with youth, a relevance to changing times which is often lost or overlooked by an aging parent. Being close to a fresh perspective, allows the vision to transition into more than if the Father/Mother had held it alone.</w:t>
        <w:br/>
      </w:r>
      <w:commentRangeEnd w:id="6"/>
      <w:r>
        <w:commentReference w:id="6"/>
      </w:r>
      <w:r>
        <w:rPr>
          <w:vanish w:val="false"/>
        </w:rPr>
      </w:r>
    </w:p>
    <w:p>
      <w:pPr>
        <w:pStyle w:val="Heading4"/>
        <w:numPr>
          <w:ilvl w:val="0"/>
          <w:numId w:val="8"/>
        </w:numPr>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Continuity… The presence of a true Son/Daughter lends permanence and stability. There accrues to a wise and connected Father/Mother a kind of influence that cannot be achieved otherwise. The parent can rest in the fact that if he/she is incapacitated or dies, their vision will continue through their spiritual children.  Remember, in the final analysis, it</w:t>
      </w:r>
      <w:r>
        <w:rPr>
          <w:rFonts w:cs="Times New Roman" w:ascii="Times New Roman" w:hAnsi="Times New Roman"/>
          <w:b w:val="false"/>
          <w:bCs w:val="false"/>
          <w:i w:val="false"/>
          <w:iCs w:val="false"/>
          <w:sz w:val="48"/>
          <w:szCs w:val="48"/>
          <w:lang w:val="ar-SA"/>
        </w:rPr>
        <w:t>’</w:t>
      </w:r>
      <w:r>
        <w:rPr>
          <w:rFonts w:cs="Times New Roman" w:ascii="Times New Roman" w:hAnsi="Times New Roman"/>
          <w:b w:val="false"/>
          <w:bCs w:val="false"/>
          <w:i w:val="false"/>
          <w:iCs w:val="false"/>
          <w:sz w:val="48"/>
          <w:szCs w:val="48"/>
        </w:rPr>
        <w:t xml:space="preserve">s not what a person learns, or even what they do that matters. It is only what a person leaves in the next generation that truly makes a difference. The best way to insure continuity is through Sons/Daughters.  </w:t>
      </w:r>
    </w:p>
    <w:p>
      <w:pPr>
        <w:pStyle w:val="BodyA"/>
        <w:spacing w:before="0" w:after="339"/>
        <w:ind w:hanging="0" w:start="0" w:end="3"/>
        <w:jc w:val="start"/>
        <w:rPr>
          <w:rFonts w:ascii="Times New Roman" w:hAnsi="Times New Roman" w:cs="Times New Roman"/>
          <w:sz w:val="48"/>
          <w:szCs w:val="48"/>
        </w:rPr>
      </w:pPr>
      <w:r>
        <w:rPr>
          <w:rFonts w:cs="Times New Roman" w:ascii="Times New Roman" w:hAnsi="Times New Roman"/>
          <w:sz w:val="48"/>
          <w:szCs w:val="48"/>
        </w:rPr>
        <w:t>Let me close with this:</w:t>
      </w:r>
    </w:p>
    <w:p>
      <w:pPr>
        <w:pStyle w:val="BodyA"/>
        <w:spacing w:before="0" w:after="339"/>
        <w:ind w:hanging="0" w:start="0" w:end="3"/>
        <w:jc w:val="start"/>
        <w:rPr/>
      </w:pPr>
      <w:r>
        <w:rPr>
          <w:rFonts w:cs="Times New Roman" w:ascii="Times New Roman" w:hAnsi="Times New Roman"/>
          <w:sz w:val="48"/>
          <w:szCs w:val="48"/>
        </w:rPr>
        <w:t xml:space="preserve">What counts in life and ministry is not what we finish (Which we have been programmed to believe), but who we start! </w:t>
      </w:r>
    </w:p>
    <w:p>
      <w:pPr>
        <w:pStyle w:val="BodyA"/>
        <w:spacing w:before="0" w:after="339"/>
        <w:ind w:hanging="0" w:start="0" w:end="3"/>
        <w:jc w:val="start"/>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Pad" w:date="2021-05-12T17:13:00Z" w:initials="">
    <w:p>
      <w:pPr>
        <w:overflowPunct w:val="false"/>
        <w:bidi w:val="0"/>
        <w:spacing w:before="160" w:after="0" w:lineRule="auto" w:line="288"/>
        <w:rPr/>
      </w:pPr>
      <w:r>
        <w:annotationRef/>
      </w:r>
      <w:r>
        <w:rPr>
          <w:rFonts w:ascii="Liberation Serif" w:hAnsi="Liberation Serif" w:eastAsia="Segoe UI" w:cs="Tahoma"/>
          <w:color w:val="auto"/>
          <w:sz w:val="24"/>
          <w:szCs w:val="24"/>
          <w:lang w:val="en-US" w:eastAsia="en-US" w:bidi="en-US"/>
        </w:rPr>
      </w:r>
    </w:p>
  </w:comment>
  <w:comment w:id="1" w:author="iPad" w:date="2021-05-12T17:21:00Z" w:initials="">
    <w:p>
      <w:pPr>
        <w:overflowPunct w:val="false"/>
        <w:bidi w:val="0"/>
        <w:rPr/>
      </w:pPr>
      <w:r>
        <w:annotationRef/>
      </w:r>
      <w:r>
        <w:rPr>
          <w:rFonts w:eastAsia="Segoe UI" w:ascii="Liberation Serif" w:hAnsi="Liberation Serif" w:cs="Tahoma"/>
          <w:color w:val="auto"/>
          <w:sz w:val="24"/>
          <w:szCs w:val="24"/>
          <w:lang w:bidi="en-US" w:val="en-US" w:eastAsia="en-US"/>
        </w:rPr>
      </w:r>
    </w:p>
    <w:p>
      <w:pPr>
        <w:overflowPunct w:val="false"/>
        <w:bidi w:val="0"/>
        <w:spacing w:before="160" w:after="0" w:lineRule="auto" w:line="288"/>
        <w:rPr/>
      </w:pPr>
      <w:r>
        <w:rPr>
          <w:rFonts w:ascii="Liberation Serif" w:hAnsi="Liberation Serif" w:eastAsia="Segoe UI" w:cs="Tahoma"/>
          <w:color w:val="auto"/>
          <w:sz w:val="24"/>
          <w:szCs w:val="24"/>
          <w:lang w:val="en-US" w:eastAsia="en-US" w:bidi="en-US"/>
        </w:rPr>
      </w:r>
    </w:p>
  </w:comment>
  <w:comment w:id="2" w:author="" w:initials="">
    <w:p>
      <w:pPr>
        <w:overflowPunct w:val="false"/>
        <w:bidi w:val="0"/>
        <w:rPr/>
      </w:pPr>
      <w:r>
        <w:annotationRef/>
      </w:r>
      <w:r>
        <w:rPr>
          <w:rFonts w:eastAsia="Segoe UI" w:ascii="Liberation Serif" w:hAnsi="Liberation Serif" w:cs="Tahoma"/>
          <w:color w:val="auto"/>
          <w:sz w:val="24"/>
          <w:szCs w:val="24"/>
          <w:lang w:bidi="en-US" w:val="en-US" w:eastAsia="en-US"/>
        </w:rPr>
      </w:r>
    </w:p>
  </w:comment>
  <w:comment w:id="3" w:author="iPad" w:date="2021-05-12T17:24:00Z" w:initials="">
    <w:p>
      <w:pPr>
        <w:overflowPunct w:val="false"/>
        <w:bidi w:val="0"/>
        <w:spacing w:before="160" w:after="0" w:lineRule="auto" w:line="288"/>
        <w:rPr/>
      </w:pPr>
      <w:r>
        <w:annotationRef/>
      </w:r>
      <w:r>
        <w:rPr>
          <w:rFonts w:ascii="Liberation Serif" w:hAnsi="Liberation Serif" w:eastAsia="Segoe UI" w:cs="Tahoma"/>
          <w:color w:val="auto"/>
          <w:sz w:val="24"/>
          <w:szCs w:val="24"/>
          <w:lang w:val="en-US" w:eastAsia="en-US" w:bidi="en-US"/>
        </w:rPr>
      </w:r>
    </w:p>
  </w:comment>
  <w:comment w:id="4" w:author="iPad" w:date="2021-05-12T17:24:00Z" w:initials="">
    <w:p>
      <w:pPr>
        <w:overflowPunct w:val="false"/>
        <w:bidi w:val="0"/>
        <w:rPr/>
      </w:pPr>
      <w:r>
        <w:annotationRef/>
      </w:r>
      <w:r>
        <w:rPr>
          <w:rFonts w:eastAsia="Segoe UI" w:ascii="Liberation Serif" w:hAnsi="Liberation Serif" w:cs="Tahoma"/>
          <w:color w:val="auto"/>
          <w:sz w:val="24"/>
          <w:szCs w:val="24"/>
          <w:lang w:bidi="en-US" w:val="en-US" w:eastAsia="en-US"/>
        </w:rPr>
      </w:r>
    </w:p>
    <w:p>
      <w:pPr>
        <w:overflowPunct w:val="false"/>
        <w:bidi w:val="0"/>
        <w:spacing w:before="160" w:after="0" w:lineRule="auto" w:line="288"/>
        <w:rPr/>
      </w:pPr>
      <w:r>
        <w:rPr>
          <w:rFonts w:ascii="Liberation Serif" w:hAnsi="Liberation Serif" w:eastAsia="Segoe UI" w:cs="Tahoma"/>
          <w:color w:val="auto"/>
          <w:sz w:val="24"/>
          <w:szCs w:val="24"/>
          <w:lang w:val="en-US" w:eastAsia="en-US" w:bidi="en-US"/>
        </w:rPr>
      </w:r>
    </w:p>
  </w:comment>
  <w:comment w:id="5" w:author="iPad" w:date="2021-05-12T17:24:00Z" w:initials="">
    <w:p>
      <w:pPr>
        <w:overflowPunct w:val="false"/>
        <w:bidi w:val="0"/>
        <w:spacing w:before="160" w:after="0" w:lineRule="auto" w:line="288"/>
        <w:rPr/>
      </w:pPr>
      <w:r>
        <w:annotationRef/>
      </w:r>
      <w:r>
        <w:rPr>
          <w:rFonts w:ascii="Liberation Serif" w:hAnsi="Liberation Serif" w:eastAsia="Segoe UI" w:cs="Tahoma"/>
          <w:color w:val="auto"/>
          <w:sz w:val="24"/>
          <w:szCs w:val="24"/>
          <w:lang w:val="en-US" w:eastAsia="en-US" w:bidi="en-US"/>
        </w:rPr>
      </w:r>
    </w:p>
  </w:comment>
  <w:comment w:id="6" w:author="iPad" w:date="2021-05-12T17:25:00Z" w:initials="">
    <w:p>
      <w:pPr>
        <w:overflowPunct w:val="false"/>
        <w:bidi w:val="0"/>
        <w:rPr/>
      </w:pPr>
      <w:r>
        <w:annotationRef/>
      </w:r>
      <w:r>
        <w:rPr>
          <w:rFonts w:eastAsia="Segoe UI" w:ascii="Liberation Serif" w:hAnsi="Liberation Serif" w:cs="Tahoma"/>
          <w:color w:val="auto"/>
          <w:sz w:val="24"/>
          <w:szCs w:val="24"/>
          <w:lang w:bidi="en-US" w:val="en-US" w:eastAsia="en-US"/>
        </w:rPr>
      </w:r>
    </w:p>
    <w:p>
      <w:pPr>
        <w:overflowPunct w:val="false"/>
        <w:bidi w:val="0"/>
        <w:spacing w:before="160" w:after="0" w:lineRule="auto" w:line="288"/>
        <w:rPr/>
      </w:pPr>
      <w:r>
        <w:rPr>
          <w:rFonts w:ascii="Liberation Serif" w:hAnsi="Liberation Serif" w:eastAsia="Segoe UI" w:cs="Tahoma"/>
          <w:color w:val="auto"/>
          <w:sz w:val="24"/>
          <w:szCs w:val="24"/>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Arial Unicode MS">
    <w:charset w:val="80"/>
    <w:family w:val="swiss"/>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ind w:end="360"/>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28905" cy="942340"/>
              <wp:effectExtent l="0" t="0" r="0" b="0"/>
              <wp:wrapTopAndBottom/>
              <wp:docPr id="1" name="Frame1"/>
              <a:graphic xmlns:a="http://schemas.openxmlformats.org/drawingml/2006/main">
                <a:graphicData uri="http://schemas.microsoft.com/office/word/2010/wordprocessingShape">
                  <wps:wsp>
                    <wps:cNvSpPr txBox="1"/>
                    <wps:spPr>
                      <a:xfrm>
                        <a:off x="0" y="0"/>
                        <a:ext cx="128905" cy="94234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15pt;height:74.2pt;mso-wrap-distance-left:0pt;mso-wrap-distance-right:0pt;mso-wrap-distance-top:0pt;mso-wrap-distance-bottom:0pt;margin-top:0.05pt;mso-position-vertical-relative:text;margin-left:457.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1161"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7">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8">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1">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5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Calibri" w:hAnsi="Calibri" w:eastAsia="Arial Unicode MS" w:cs="Arial Unicode MS"/>
      <w:color w:val="000000"/>
      <w:sz w:val="20"/>
      <w:szCs w:val="20"/>
      <w:lang w:val="en-US" w:bidi="ar-SA" w:eastAsia="zh-CN"/>
    </w:rPr>
  </w:style>
  <w:style w:type="paragraph" w:styleId="Heading1">
    <w:name w:val="heading 1"/>
    <w:next w:val="BodyA"/>
    <w:qFormat/>
    <w:pPr>
      <w:widowControl/>
      <w:numPr>
        <w:ilvl w:val="0"/>
        <w:numId w:val="1"/>
      </w:numPr>
      <w:pBdr/>
      <w:bidi w:val="0"/>
      <w:outlineLvl w:val="0"/>
    </w:pPr>
    <w:rPr>
      <w:rFonts w:ascii="Calibri" w:hAnsi="Calibri" w:eastAsia="Arial Unicode MS" w:cs="Arial Unicode MS"/>
      <w:color w:val="000000"/>
      <w:sz w:val="20"/>
      <w:szCs w:val="20"/>
      <w:lang w:val="de-DE" w:bidi="ar-SA" w:eastAsia="zh-CN"/>
    </w:rPr>
  </w:style>
  <w:style w:type="paragraph" w:styleId="Heading3">
    <w:name w:val="heading 3"/>
    <w:next w:val="BodyA"/>
    <w:qFormat/>
    <w:pPr>
      <w:keepNext w:val="true"/>
      <w:keepLines/>
      <w:widowControl/>
      <w:numPr>
        <w:ilvl w:val="2"/>
        <w:numId w:val="1"/>
      </w:numPr>
      <w:pBdr/>
      <w:bidi w:val="0"/>
      <w:spacing w:lineRule="auto" w:line="314" w:before="0" w:after="225"/>
      <w:ind w:hanging="10" w:start="451" w:end="0"/>
      <w:jc w:val="both"/>
      <w:outlineLvl w:val="2"/>
    </w:pPr>
    <w:rPr>
      <w:rFonts w:ascii="Calibri" w:hAnsi="Calibri" w:eastAsia="Arial Unicode MS" w:cs="Arial Unicode MS"/>
      <w:b/>
      <w:bCs/>
      <w:i/>
      <w:iCs/>
      <w:color w:val="000000"/>
      <w:sz w:val="29"/>
      <w:szCs w:val="29"/>
      <w:lang w:val="en-US" w:bidi="ar-SA" w:eastAsia="zh-CN"/>
    </w:rPr>
  </w:style>
  <w:style w:type="paragraph" w:styleId="Heading4">
    <w:name w:val="heading 4"/>
    <w:next w:val="BodyA"/>
    <w:qFormat/>
    <w:pPr>
      <w:keepNext w:val="true"/>
      <w:keepLines/>
      <w:widowControl/>
      <w:numPr>
        <w:ilvl w:val="3"/>
        <w:numId w:val="1"/>
      </w:numPr>
      <w:pBdr/>
      <w:bidi w:val="0"/>
      <w:spacing w:lineRule="auto" w:line="314" w:before="0" w:after="225"/>
      <w:ind w:hanging="10" w:start="451" w:end="0"/>
      <w:jc w:val="both"/>
      <w:outlineLvl w:val="3"/>
    </w:pPr>
    <w:rPr>
      <w:rFonts w:ascii="Calibri" w:hAnsi="Calibri" w:eastAsia="Arial Unicode MS" w:cs="Arial Unicode MS"/>
      <w:b/>
      <w:bCs/>
      <w:i/>
      <w:iCs/>
      <w:color w:val="000000"/>
      <w:sz w:val="29"/>
      <w:szCs w:val="29"/>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1">
    <w:name w:val="WW8Num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0">
    <w:name w:val="WW8Num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1">
    <w:name w:val="WW8Num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0">
    <w:name w:val="WW8Num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1">
    <w:name w:val="WW8Num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7z1">
    <w:name w:val="WW8Num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0">
    <w:name w:val="WW8Num8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1">
    <w:name w:val="WW8Num8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2z1">
    <w:name w:val="WW8Num1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3z0">
    <w:name w:val="WW8Num1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3z1">
    <w:name w:val="WW8Num1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4z0">
    <w:name w:val="WW8Num1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4z1">
    <w:name w:val="WW8Num1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1">
    <w:name w:val="WW8Num1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7z0">
    <w:name w:val="WW8Num1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7z1">
    <w:name w:val="WW8Num1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0z1">
    <w:name w:val="WW8Num2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2z1">
    <w:name w:val="WW8Num2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3z0">
    <w:name w:val="WW8Num2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3z1">
    <w:name w:val="WW8Num2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5z1">
    <w:name w:val="WW8Num2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Calibri" w:hAnsi="Calibri" w:eastAsia="Arial Unicode MS" w:cs="Arial Unicode MS"/>
      <w:color w:val="000000"/>
      <w:sz w:val="20"/>
      <w:szCs w:val="20"/>
      <w:lang w:val="de-DE"/>
    </w:rPr>
  </w:style>
  <w:style w:type="character" w:styleId="Heading3Char">
    <w:name w:val="Heading 3 Char"/>
    <w:qFormat/>
    <w:rPr>
      <w:rFonts w:ascii="Calibri" w:hAnsi="Calibri" w:eastAsia="Arial Unicode MS" w:cs="Arial Unicode MS"/>
      <w:b/>
      <w:bCs/>
      <w:i/>
      <w:iCs/>
      <w:color w:val="000000"/>
      <w:sz w:val="29"/>
      <w:szCs w:val="29"/>
    </w:rPr>
  </w:style>
  <w:style w:type="character" w:styleId="Heading4Char">
    <w:name w:val="Heading 4 Char"/>
    <w:qFormat/>
    <w:rPr>
      <w:rFonts w:ascii="Calibri" w:hAnsi="Calibri" w:eastAsia="Arial Unicode MS" w:cs="Arial Unicode MS"/>
      <w:b/>
      <w:bCs/>
      <w:i/>
      <w:iCs/>
      <w:color w:val="000000"/>
      <w:sz w:val="29"/>
      <w:szCs w:val="29"/>
    </w:rPr>
  </w:style>
  <w:style w:type="character" w:styleId="Hyperlink">
    <w:name w:val="Hyperlink"/>
    <w:rPr>
      <w:u w:val="single"/>
    </w:rPr>
  </w:style>
  <w:style w:type="character" w:styleId="CommentTextChar">
    <w:name w:val="Comment Text Char"/>
    <w:qFormat/>
    <w:rPr>
      <w:rFonts w:ascii="Calibri" w:hAnsi="Calibri" w:eastAsia="Arial Unicode MS" w:cs="Arial Unicode MS"/>
      <w:color w:val="000000"/>
      <w:sz w:val="20"/>
      <w:szCs w:val="20"/>
    </w:rPr>
  </w:style>
  <w:style w:type="character" w:styleId="CommentReference">
    <w:name w:val="Comment Reference"/>
    <w:qFormat/>
    <w:rPr>
      <w:sz w:val="16"/>
      <w:szCs w:val="16"/>
    </w:rPr>
  </w:style>
  <w:style w:type="character" w:styleId="BalloonTextChar">
    <w:name w:val="Balloon Text Char"/>
    <w:qFormat/>
    <w:rPr>
      <w:rFonts w:ascii="Times New Roman" w:hAnsi="Times New Roman" w:eastAsia="Arial Unicode MS" w:cs="Times New Roman"/>
      <w:color w:val="000000"/>
      <w:sz w:val="18"/>
      <w:szCs w:val="18"/>
    </w:rPr>
  </w:style>
  <w:style w:type="character" w:styleId="FooterChar">
    <w:name w:val="Footer Char"/>
    <w:qFormat/>
    <w:rPr>
      <w:rFonts w:ascii="Calibri" w:hAnsi="Calibri" w:eastAsia="Arial Unicode MS" w:cs="Arial Unicode MS"/>
      <w:color w:val="000000"/>
      <w:sz w:val="20"/>
      <w:szCs w:val="20"/>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Footer">
    <w:name w:val="Header &amp; Footer"/>
    <w:qFormat/>
    <w:pPr>
      <w:widowControl/>
      <w:pBdr/>
      <w:tabs>
        <w:tab w:val="clear" w:pos="720"/>
        <w:tab w:val="right" w:pos="9020" w:leader="none"/>
      </w:tabs>
      <w:bidi w:val="0"/>
    </w:pPr>
    <w:rPr>
      <w:rFonts w:ascii="Helvetica Neue;Helvetica Neue" w:hAnsi="Helvetica Neue;Helvetica Neue" w:eastAsia="Arial Unicode MS" w:cs="Arial Unicode MS"/>
      <w:color w:val="000000"/>
      <w:sz w:val="24"/>
      <w:szCs w:val="24"/>
      <w:lang w:val="en-US" w:bidi="ar-SA" w:eastAsia="zh-CN"/>
    </w:rPr>
  </w:style>
  <w:style w:type="paragraph" w:styleId="BodyA">
    <w:name w:val="Body A"/>
    <w:qFormat/>
    <w:pPr>
      <w:widowControl/>
      <w:pBdr/>
      <w:bidi w:val="0"/>
      <w:spacing w:lineRule="auto" w:line="314" w:before="0" w:after="288"/>
      <w:ind w:firstLine="343" w:start="788" w:end="0"/>
      <w:jc w:val="both"/>
    </w:pPr>
    <w:rPr>
      <w:rFonts w:ascii="Calibri" w:hAnsi="Calibri" w:eastAsia="Arial Unicode MS" w:cs="Arial Unicode MS"/>
      <w:color w:val="000000"/>
      <w:sz w:val="24"/>
      <w:szCs w:val="24"/>
      <w:lang w:val="en-US" w:bidi="ar-SA" w:eastAsia="zh-CN"/>
    </w:rPr>
  </w:style>
  <w:style w:type="paragraph" w:styleId="Default">
    <w:name w:val="Default"/>
    <w:qFormat/>
    <w:pPr>
      <w:widowControl/>
      <w:pBdr/>
      <w:bidi w:val="0"/>
      <w:spacing w:lineRule="auto" w:line="288" w:before="160" w:after="0"/>
    </w:pPr>
    <w:rPr>
      <w:rFonts w:ascii="Helvetica Neue;Helvetica Neue" w:hAnsi="Helvetica Neue;Helvetica Neue" w:eastAsia="Helvetica Neue;Helvetica Neue" w:cs="Helvetica Neue;Helvetica Neue"/>
      <w:color w:val="000000"/>
      <w:sz w:val="24"/>
      <w:szCs w:val="24"/>
      <w:lang w:val="en-US" w:bidi="ar-SA" w:eastAsia="zh-CN"/>
    </w:rPr>
  </w:style>
  <w:style w:type="paragraph" w:styleId="CommentText">
    <w:name w:val="Comment Text"/>
    <w:basedOn w:val="Normal"/>
    <w:qFormat/>
    <w:pPr/>
    <w:rPr/>
  </w:style>
  <w:style w:type="paragraph" w:styleId="BalloonText">
    <w:name w:val="Balloon Text"/>
    <w:basedOn w:val="Normal"/>
    <w:qFormat/>
    <w:pPr/>
    <w:rPr>
      <w:rFonts w:ascii="Times New Roman" w:hAnsi="Times New Roman" w:cs="Times New Roman"/>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2021-08-06T03:53:00Z</dcterms:created>
  <dc:creator>Steele Rohde</dc:creator>
  <dc:description/>
  <cp:keywords/>
  <dc:language>en-US</dc:language>
  <cp:lastModifiedBy>Steele Rohde</cp:lastModifiedBy>
  <dcterms:modified xsi:type="dcterms:W3CDTF">2021-08-06T04:55:00Z</dcterms:modified>
  <cp:revision>1</cp:revision>
  <dc:subject/>
  <dc:title/>
</cp:coreProperties>
</file>