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THE GETHSEMANE FACTOR</w:t>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t>(Blue print is what I want Salena to write on the screen as I preach)</w:t>
      </w:r>
    </w:p>
    <w:p>
      <w:pPr>
        <w:pStyle w:val="Normal"/>
        <w:rPr>
          <w:rFonts w:ascii="Times New Roman" w:hAnsi="Times New Roman" w:cs="Times New Roman"/>
          <w:b/>
          <w:i/>
          <w:color w:val="000000"/>
          <w:sz w:val="48"/>
          <w:szCs w:val="48"/>
        </w:rPr>
      </w:pPr>
      <w:r>
        <w:rPr>
          <w:rFonts w:cs="Times New Roman" w:ascii="Times New Roman" w:hAnsi="Times New Roman"/>
          <w:b/>
          <w:color w:val="000000"/>
          <w:sz w:val="48"/>
          <w:szCs w:val="48"/>
        </w:rPr>
        <w:t>TEXT:</w:t>
      </w:r>
      <w:r>
        <w:rPr>
          <w:rFonts w:cs="Times New Roman" w:ascii="Times New Roman" w:hAnsi="Times New Roman"/>
          <w:color w:val="000000"/>
          <w:sz w:val="48"/>
          <w:szCs w:val="48"/>
        </w:rPr>
        <w:t xml:space="preserve"> Matthew 26:36-46 (NKJV) </w:t>
      </w:r>
      <w:r>
        <w:rPr>
          <w:rFonts w:cs="Times New Roman" w:ascii="Times New Roman" w:hAnsi="Times New Roman"/>
          <w:b/>
          <w:i/>
          <w:color w:val="000000"/>
          <w:sz w:val="48"/>
          <w:szCs w:val="48"/>
        </w:rPr>
        <w:t xml:space="preserve">“Then Jesus came with them to a place called Gethsemane, and said to the disciples, “Sit here while I go and pray over there.” </w:t>
      </w:r>
      <w:r>
        <w:rPr>
          <w:rFonts w:cs="Times New Roman" w:ascii="Times New Roman" w:hAnsi="Times New Roman"/>
          <w:b/>
          <w:i/>
          <w:color w:val="000000"/>
          <w:sz w:val="48"/>
          <w:szCs w:val="48"/>
          <w:vertAlign w:val="superscript"/>
        </w:rPr>
        <w:t>37</w:t>
      </w:r>
      <w:r>
        <w:rPr>
          <w:rFonts w:cs="Times New Roman" w:ascii="Times New Roman" w:hAnsi="Times New Roman"/>
          <w:b/>
          <w:i/>
          <w:color w:val="000000"/>
          <w:sz w:val="48"/>
          <w:szCs w:val="48"/>
        </w:rPr>
        <w:t xml:space="preserve">And He took with Him Peter and the two sons of Zebedee, and He began to be sorrowful and deeply distressed. </w:t>
      </w:r>
      <w:r>
        <w:rPr>
          <w:rFonts w:cs="Times New Roman" w:ascii="Times New Roman" w:hAnsi="Times New Roman"/>
          <w:b/>
          <w:i/>
          <w:color w:val="000000"/>
          <w:sz w:val="48"/>
          <w:szCs w:val="48"/>
          <w:vertAlign w:val="superscript"/>
        </w:rPr>
        <w:t>38</w:t>
      </w:r>
      <w:r>
        <w:rPr>
          <w:rFonts w:cs="Times New Roman" w:ascii="Times New Roman" w:hAnsi="Times New Roman"/>
          <w:b/>
          <w:i/>
          <w:color w:val="000000"/>
          <w:sz w:val="48"/>
          <w:szCs w:val="48"/>
        </w:rPr>
        <w:t xml:space="preserve">Then He said to them, “My soul is exceedingly sorrowful, even to death. Stay here and watch with Me.” </w:t>
      </w:r>
      <w:r>
        <w:rPr>
          <w:rFonts w:cs="Times New Roman" w:ascii="Times New Roman" w:hAnsi="Times New Roman"/>
          <w:b/>
          <w:i/>
          <w:color w:val="000000"/>
          <w:sz w:val="48"/>
          <w:szCs w:val="48"/>
          <w:vertAlign w:val="superscript"/>
        </w:rPr>
        <w:t>39</w:t>
      </w:r>
      <w:r>
        <w:rPr>
          <w:rFonts w:cs="Times New Roman" w:ascii="Times New Roman" w:hAnsi="Times New Roman"/>
          <w:b/>
          <w:i/>
          <w:color w:val="000000"/>
          <w:sz w:val="48"/>
          <w:szCs w:val="48"/>
        </w:rPr>
        <w:t xml:space="preserve">He went a little farther and fell on His face, and prayed, saying, “O My Father, if it is possible, let this cup pass from Me; nevertheless, not as I will, but as You </w:t>
      </w:r>
      <w:r>
        <w:rPr>
          <w:rFonts w:cs="Times New Roman" w:ascii="Times New Roman" w:hAnsi="Times New Roman"/>
          <w:b/>
          <w:i/>
          <w:iCs/>
          <w:color w:val="000000"/>
          <w:sz w:val="48"/>
          <w:szCs w:val="48"/>
        </w:rPr>
        <w:t>will</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40</w:t>
      </w:r>
      <w:r>
        <w:rPr>
          <w:rFonts w:cs="Times New Roman" w:ascii="Times New Roman" w:hAnsi="Times New Roman"/>
          <w:b/>
          <w:i/>
          <w:color w:val="000000"/>
          <w:sz w:val="48"/>
          <w:szCs w:val="48"/>
        </w:rPr>
        <w:t xml:space="preserve">Then He came to the disciples and found them asleep, and said to Peter, “What? Could you not watch with Me one hour? </w:t>
      </w:r>
      <w:r>
        <w:rPr>
          <w:rFonts w:cs="Times New Roman" w:ascii="Times New Roman" w:hAnsi="Times New Roman"/>
          <w:b/>
          <w:i/>
          <w:color w:val="000000"/>
          <w:sz w:val="48"/>
          <w:szCs w:val="48"/>
          <w:vertAlign w:val="superscript"/>
        </w:rPr>
        <w:t>41</w:t>
      </w:r>
      <w:r>
        <w:rPr>
          <w:rFonts w:cs="Times New Roman" w:ascii="Times New Roman" w:hAnsi="Times New Roman"/>
          <w:b/>
          <w:i/>
          <w:color w:val="000000"/>
          <w:sz w:val="48"/>
          <w:szCs w:val="48"/>
        </w:rPr>
        <w:t xml:space="preserve">“Watch and pray, lest you enter into temptation. The spirit indeed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xml:space="preserve"> willing, but the flesh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xml:space="preserve"> weak.” </w:t>
      </w:r>
      <w:r>
        <w:rPr>
          <w:rFonts w:cs="Times New Roman" w:ascii="Times New Roman" w:hAnsi="Times New Roman"/>
          <w:b/>
          <w:i/>
          <w:color w:val="000000"/>
          <w:sz w:val="48"/>
          <w:szCs w:val="48"/>
          <w:vertAlign w:val="superscript"/>
        </w:rPr>
        <w:t>42</w:t>
      </w:r>
      <w:r>
        <w:rPr>
          <w:rFonts w:cs="Times New Roman" w:ascii="Times New Roman" w:hAnsi="Times New Roman"/>
          <w:b/>
          <w:i/>
          <w:color w:val="000000"/>
          <w:sz w:val="48"/>
          <w:szCs w:val="48"/>
        </w:rPr>
        <w:t xml:space="preserve">Again, a second time, He went away and prayed, saying, “O My Father, if this cup cannot pass away from Me unless I drink it, Your will be done.” </w:t>
      </w:r>
      <w:r>
        <w:rPr>
          <w:rFonts w:cs="Times New Roman" w:ascii="Times New Roman" w:hAnsi="Times New Roman"/>
          <w:b/>
          <w:i/>
          <w:color w:val="000000"/>
          <w:sz w:val="48"/>
          <w:szCs w:val="48"/>
          <w:vertAlign w:val="superscript"/>
        </w:rPr>
        <w:t>43</w:t>
      </w:r>
      <w:r>
        <w:rPr>
          <w:rFonts w:cs="Times New Roman" w:ascii="Times New Roman" w:hAnsi="Times New Roman"/>
          <w:b/>
          <w:i/>
          <w:color w:val="000000"/>
          <w:sz w:val="48"/>
          <w:szCs w:val="48"/>
        </w:rPr>
        <w:t xml:space="preserve">And He came and found them asleep again, for their eyes were heavy. </w:t>
      </w:r>
      <w:r>
        <w:rPr>
          <w:rFonts w:cs="Times New Roman" w:ascii="Times New Roman" w:hAnsi="Times New Roman"/>
          <w:b/>
          <w:i/>
          <w:color w:val="000000"/>
          <w:sz w:val="48"/>
          <w:szCs w:val="48"/>
          <w:vertAlign w:val="superscript"/>
        </w:rPr>
        <w:t>44</w:t>
      </w:r>
      <w:r>
        <w:rPr>
          <w:rFonts w:cs="Times New Roman" w:ascii="Times New Roman" w:hAnsi="Times New Roman"/>
          <w:b/>
          <w:i/>
          <w:color w:val="000000"/>
          <w:sz w:val="48"/>
          <w:szCs w:val="48"/>
        </w:rPr>
        <w:t xml:space="preserve">So He left them, went away again, and prayed the third time, saying the same words. </w:t>
      </w:r>
      <w:r>
        <w:rPr>
          <w:rFonts w:cs="Times New Roman" w:ascii="Times New Roman" w:hAnsi="Times New Roman"/>
          <w:b/>
          <w:i/>
          <w:color w:val="000000"/>
          <w:sz w:val="48"/>
          <w:szCs w:val="48"/>
          <w:vertAlign w:val="superscript"/>
        </w:rPr>
        <w:t>45</w:t>
      </w:r>
      <w:r>
        <w:rPr>
          <w:rFonts w:cs="Times New Roman" w:ascii="Times New Roman" w:hAnsi="Times New Roman"/>
          <w:b/>
          <w:i/>
          <w:color w:val="000000"/>
          <w:sz w:val="48"/>
          <w:szCs w:val="48"/>
        </w:rPr>
        <w:t xml:space="preserve">Then He came to His disciples and said to them, “Are </w:t>
      </w:r>
      <w:r>
        <w:rPr>
          <w:rFonts w:cs="Times New Roman" w:ascii="Times New Roman" w:hAnsi="Times New Roman"/>
          <w:b/>
          <w:i/>
          <w:iCs/>
          <w:color w:val="000000"/>
          <w:sz w:val="48"/>
          <w:szCs w:val="48"/>
        </w:rPr>
        <w:t>you</w:t>
      </w:r>
      <w:r>
        <w:rPr>
          <w:rFonts w:cs="Times New Roman" w:ascii="Times New Roman" w:hAnsi="Times New Roman"/>
          <w:b/>
          <w:i/>
          <w:color w:val="000000"/>
          <w:sz w:val="48"/>
          <w:szCs w:val="48"/>
        </w:rPr>
        <w:t xml:space="preserve"> still sleeping and resting? Behold, the hour is at hand, and the Son of Man is being betrayed into the hands of sinners. </w:t>
      </w:r>
      <w:r>
        <w:rPr>
          <w:rFonts w:cs="Times New Roman" w:ascii="Times New Roman" w:hAnsi="Times New Roman"/>
          <w:b/>
          <w:i/>
          <w:color w:val="000000"/>
          <w:sz w:val="48"/>
          <w:szCs w:val="48"/>
          <w:vertAlign w:val="superscript"/>
        </w:rPr>
        <w:t>46</w:t>
      </w:r>
      <w:r>
        <w:rPr>
          <w:rFonts w:cs="Times New Roman" w:ascii="Times New Roman" w:hAnsi="Times New Roman"/>
          <w:b/>
          <w:i/>
          <w:color w:val="000000"/>
          <w:sz w:val="48"/>
          <w:szCs w:val="48"/>
        </w:rPr>
        <w:t>“Rise, let us be going. See, My betrayer is at hand.”</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b/>
          <w:color w:val="000000"/>
          <w:sz w:val="48"/>
          <w:szCs w:val="48"/>
        </w:rPr>
        <w:t xml:space="preserve">INTRO: </w:t>
      </w:r>
      <w:r>
        <w:rPr>
          <w:rFonts w:cs="Times New Roman" w:ascii="Times New Roman" w:hAnsi="Times New Roman"/>
          <w:color w:val="000000"/>
          <w:sz w:val="48"/>
          <w:szCs w:val="48"/>
        </w:rPr>
        <w:t xml:space="preserve">Verse 36 says, </w:t>
      </w:r>
      <w:r>
        <w:rPr>
          <w:rFonts w:cs="Times New Roman" w:ascii="Times New Roman" w:hAnsi="Times New Roman"/>
          <w:b/>
          <w:i/>
          <w:color w:val="000000"/>
          <w:sz w:val="48"/>
          <w:szCs w:val="48"/>
        </w:rPr>
        <w:t>“Then Jesus came with them to a place called Gethsemane.”</w:t>
      </w:r>
      <w:r>
        <w:rPr>
          <w:rFonts w:cs="Times New Roman" w:ascii="Times New Roman" w:hAnsi="Times New Roman"/>
          <w:color w:val="000000"/>
          <w:sz w:val="48"/>
          <w:szCs w:val="48"/>
        </w:rPr>
        <w:t xml:space="preserve"> The meaning of the word Gethsemane is </w:t>
      </w:r>
      <w:r>
        <w:rPr>
          <w:rFonts w:cs="Times New Roman" w:ascii="Times New Roman" w:hAnsi="Times New Roman"/>
          <w:i/>
          <w:color w:val="000000"/>
          <w:sz w:val="48"/>
          <w:szCs w:val="48"/>
        </w:rPr>
        <w:t xml:space="preserve">“Oil press.”  </w:t>
      </w:r>
      <w:r>
        <w:rPr>
          <w:rFonts w:cs="Times New Roman" w:ascii="Times New Roman" w:hAnsi="Times New Roman"/>
          <w:color w:val="000000"/>
          <w:sz w:val="48"/>
          <w:szCs w:val="48"/>
        </w:rPr>
        <w:t>The very meaning of the word Gethsemane, suggests a place of intense struggle.  If Gethsemane is a place of intense struggle, what benefit could there possibly be in a place like that?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Three benefits of Gethsemane: </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Gethsemane is a place of choice….</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Gethsemane is a place of intense struggle…</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Gethsemane is a place of great victory…</w:t>
      </w:r>
    </w:p>
    <w:p>
      <w:pPr>
        <w:pStyle w:val="ListParagraph"/>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b/>
          <w:color w:val="000000"/>
          <w:sz w:val="48"/>
          <w:szCs w:val="48"/>
        </w:rPr>
        <w:t xml:space="preserve">I. GETHSEMANE IS A PLACE OF CHOICE…                 </w:t>
      </w:r>
      <w:r>
        <w:rPr>
          <w:rFonts w:cs="Times New Roman" w:ascii="Times New Roman" w:hAnsi="Times New Roman"/>
          <w:color w:val="000000"/>
          <w:sz w:val="48"/>
          <w:szCs w:val="48"/>
        </w:rPr>
        <w:t xml:space="preserve">                                            It was at Gethsemane that Jesus had to make a decision, to take the easy road or submit His will to the will of the Father.  Even though Jesus was the Son of God, He had to bring His human will under subjection to the will of the Father, just like all other sons of God!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teaching his disciples to pray, Jesus said, </w:t>
      </w:r>
      <w:r>
        <w:rPr>
          <w:rFonts w:cs="Times New Roman" w:ascii="Times New Roman" w:hAnsi="Times New Roman"/>
          <w:b/>
          <w:i/>
          <w:color w:val="000000"/>
          <w:sz w:val="48"/>
          <w:szCs w:val="48"/>
        </w:rPr>
        <w:t>“Thy kingdom come, thy will be done in earth as it is in Heaven.”</w:t>
      </w:r>
      <w:r>
        <w:rPr>
          <w:rFonts w:cs="Times New Roman" w:ascii="Times New Roman" w:hAnsi="Times New Roman"/>
          <w:color w:val="000000"/>
          <w:sz w:val="48"/>
          <w:szCs w:val="48"/>
        </w:rPr>
        <w:t xml:space="preserve">  When Jesus arrived at Gethsemane He had to apply what He had been teaching.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We all have opportunities for practical application of submitting our will to the will of the Father!  This is not easy but it is necessary!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 am sure that if it had been possible for sin to have been forgiven another way, other than Jesus giving his life, the human part of Jesus would have preferred it.  But it was not possible so Jesus had to come to the place of allowing the will of the Father to be the authority.  Hebrews 4:14-15 (NKJV) </w:t>
      </w:r>
      <w:r>
        <w:rPr>
          <w:rFonts w:cs="Times New Roman" w:ascii="Times New Roman" w:hAnsi="Times New Roman"/>
          <w:b/>
          <w:i/>
          <w:color w:val="000000"/>
          <w:sz w:val="48"/>
          <w:szCs w:val="48"/>
        </w:rPr>
        <w:t xml:space="preserve">“Seeing then that we have a great High Priest who has passed through the heavens, Jesus the Son of God, let us hold fast </w:t>
      </w:r>
      <w:r>
        <w:rPr>
          <w:rFonts w:cs="Times New Roman" w:ascii="Times New Roman" w:hAnsi="Times New Roman"/>
          <w:b/>
          <w:i/>
          <w:iCs/>
          <w:color w:val="000000"/>
          <w:sz w:val="48"/>
          <w:szCs w:val="48"/>
        </w:rPr>
        <w:t>our</w:t>
      </w:r>
      <w:r>
        <w:rPr>
          <w:rFonts w:cs="Times New Roman" w:ascii="Times New Roman" w:hAnsi="Times New Roman"/>
          <w:b/>
          <w:i/>
          <w:color w:val="000000"/>
          <w:sz w:val="48"/>
          <w:szCs w:val="48"/>
        </w:rPr>
        <w:t xml:space="preserve"> confession. </w:t>
      </w:r>
      <w:r>
        <w:rPr>
          <w:rFonts w:cs="Times New Roman" w:ascii="Times New Roman" w:hAnsi="Times New Roman"/>
          <w:b/>
          <w:i/>
          <w:color w:val="000000"/>
          <w:sz w:val="48"/>
          <w:szCs w:val="48"/>
          <w:vertAlign w:val="superscript"/>
        </w:rPr>
        <w:t>15</w:t>
      </w:r>
      <w:r>
        <w:rPr>
          <w:rFonts w:cs="Times New Roman" w:ascii="Times New Roman" w:hAnsi="Times New Roman"/>
          <w:b/>
          <w:i/>
          <w:color w:val="000000"/>
          <w:sz w:val="48"/>
          <w:szCs w:val="48"/>
        </w:rPr>
        <w:t xml:space="preserve">For we do not have a High Priest who cannot sympathize with our weaknesses, but was </w:t>
      </w:r>
      <w:r>
        <w:rPr>
          <w:rFonts w:cs="Times New Roman" w:ascii="Times New Roman" w:hAnsi="Times New Roman"/>
          <w:b/>
          <w:i/>
          <w:color w:val="000000"/>
          <w:sz w:val="48"/>
          <w:szCs w:val="48"/>
          <w:u w:val="single"/>
        </w:rPr>
        <w:t xml:space="preserve">in all </w:t>
      </w:r>
      <w:r>
        <w:rPr>
          <w:rFonts w:cs="Times New Roman" w:ascii="Times New Roman" w:hAnsi="Times New Roman"/>
          <w:b/>
          <w:i/>
          <w:iCs/>
          <w:color w:val="000000"/>
          <w:sz w:val="48"/>
          <w:szCs w:val="48"/>
          <w:u w:val="single"/>
        </w:rPr>
        <w:t>points</w:t>
      </w:r>
      <w:r>
        <w:rPr>
          <w:rFonts w:cs="Times New Roman" w:ascii="Times New Roman" w:hAnsi="Times New Roman"/>
          <w:b/>
          <w:i/>
          <w:color w:val="000000"/>
          <w:sz w:val="48"/>
          <w:szCs w:val="48"/>
          <w:u w:val="single"/>
        </w:rPr>
        <w:t xml:space="preserve"> tempted as </w:t>
      </w:r>
      <w:r>
        <w:rPr>
          <w:rFonts w:cs="Times New Roman" w:ascii="Times New Roman" w:hAnsi="Times New Roman"/>
          <w:b/>
          <w:i/>
          <w:iCs/>
          <w:color w:val="000000"/>
          <w:sz w:val="48"/>
          <w:szCs w:val="48"/>
          <w:u w:val="single"/>
        </w:rPr>
        <w:t>we</w:t>
      </w:r>
      <w:r>
        <w:rPr>
          <w:rFonts w:cs="Times New Roman" w:ascii="Times New Roman" w:hAnsi="Times New Roman"/>
          <w:b/>
          <w:i/>
          <w:color w:val="000000"/>
          <w:sz w:val="48"/>
          <w:szCs w:val="48"/>
          <w:u w:val="single"/>
        </w:rPr>
        <w:t xml:space="preserve"> </w:t>
      </w:r>
      <w:r>
        <w:rPr>
          <w:rFonts w:cs="Times New Roman" w:ascii="Times New Roman" w:hAnsi="Times New Roman"/>
          <w:b/>
          <w:i/>
          <w:iCs/>
          <w:color w:val="000000"/>
          <w:sz w:val="48"/>
          <w:szCs w:val="48"/>
          <w:u w:val="single"/>
        </w:rPr>
        <w:t>are,</w:t>
      </w:r>
      <w:r>
        <w:rPr>
          <w:rFonts w:cs="Times New Roman" w:ascii="Times New Roman" w:hAnsi="Times New Roman"/>
          <w:b/>
          <w:i/>
          <w:color w:val="000000"/>
          <w:sz w:val="48"/>
          <w:szCs w:val="48"/>
          <w:u w:val="single"/>
        </w:rPr>
        <w:t xml:space="preserve"> </w:t>
      </w:r>
      <w:r>
        <w:rPr>
          <w:rFonts w:cs="Times New Roman" w:ascii="Times New Roman" w:hAnsi="Times New Roman"/>
          <w:b/>
          <w:i/>
          <w:iCs/>
          <w:color w:val="000000"/>
          <w:sz w:val="48"/>
          <w:szCs w:val="48"/>
          <w:u w:val="single"/>
        </w:rPr>
        <w:t>yet</w:t>
      </w:r>
      <w:r>
        <w:rPr>
          <w:rFonts w:cs="Times New Roman" w:ascii="Times New Roman" w:hAnsi="Times New Roman"/>
          <w:b/>
          <w:i/>
          <w:color w:val="000000"/>
          <w:sz w:val="48"/>
          <w:szCs w:val="48"/>
          <w:u w:val="single"/>
        </w:rPr>
        <w:t xml:space="preserve"> without sin</w:t>
      </w:r>
      <w:r>
        <w:rPr>
          <w:rFonts w:cs="Times New Roman" w:ascii="Times New Roman" w:hAnsi="Times New Roman"/>
          <w:b/>
          <w:i/>
          <w:color w:val="000000"/>
          <w:sz w:val="48"/>
          <w:szCs w:val="48"/>
        </w:rPr>
        <w:t>.”</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Oftentimes the Gethsemane Factor is the difference between:  </w:t>
      </w:r>
    </w:p>
    <w:p>
      <w:pPr>
        <w:pStyle w:val="ListParagraph"/>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Life and death!</w:t>
      </w:r>
    </w:p>
    <w:p>
      <w:pPr>
        <w:pStyle w:val="ListParagraph"/>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Good and evil!</w:t>
      </w:r>
    </w:p>
    <w:p>
      <w:pPr>
        <w:pStyle w:val="ListParagraph"/>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Blessing and cursing!</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Matthew 16:24 (NKJV) </w:t>
      </w:r>
      <w:r>
        <w:rPr>
          <w:rFonts w:cs="Times New Roman" w:ascii="Times New Roman" w:hAnsi="Times New Roman"/>
          <w:b/>
          <w:i/>
          <w:color w:val="000000"/>
          <w:sz w:val="48"/>
          <w:szCs w:val="48"/>
        </w:rPr>
        <w:t xml:space="preserve">“If anyone desires to come after Me, let him </w:t>
      </w:r>
      <w:r>
        <w:rPr>
          <w:rFonts w:cs="Times New Roman" w:ascii="Times New Roman" w:hAnsi="Times New Roman"/>
          <w:b/>
          <w:i/>
          <w:color w:val="000000"/>
          <w:sz w:val="48"/>
          <w:szCs w:val="48"/>
          <w:u w:val="single"/>
        </w:rPr>
        <w:t>deny himself</w:t>
      </w:r>
      <w:r>
        <w:rPr>
          <w:rFonts w:cs="Times New Roman" w:ascii="Times New Roman" w:hAnsi="Times New Roman"/>
          <w:b/>
          <w:i/>
          <w:color w:val="000000"/>
          <w:sz w:val="48"/>
          <w:szCs w:val="48"/>
        </w:rPr>
        <w:t xml:space="preserve">, and </w:t>
      </w:r>
      <w:r>
        <w:rPr>
          <w:rFonts w:cs="Times New Roman" w:ascii="Times New Roman" w:hAnsi="Times New Roman"/>
          <w:b/>
          <w:i/>
          <w:color w:val="000000"/>
          <w:sz w:val="48"/>
          <w:szCs w:val="48"/>
          <w:u w:val="single"/>
        </w:rPr>
        <w:t>take up his cross</w:t>
      </w:r>
      <w:r>
        <w:rPr>
          <w:rFonts w:cs="Times New Roman" w:ascii="Times New Roman" w:hAnsi="Times New Roman"/>
          <w:b/>
          <w:i/>
          <w:color w:val="000000"/>
          <w:sz w:val="48"/>
          <w:szCs w:val="48"/>
        </w:rPr>
        <w:t xml:space="preserve">, and </w:t>
      </w:r>
      <w:r>
        <w:rPr>
          <w:rFonts w:cs="Times New Roman" w:ascii="Times New Roman" w:hAnsi="Times New Roman"/>
          <w:b/>
          <w:i/>
          <w:color w:val="000000"/>
          <w:sz w:val="48"/>
          <w:szCs w:val="48"/>
          <w:u w:val="single"/>
        </w:rPr>
        <w:t>follow Me</w:t>
      </w:r>
      <w:r>
        <w:rPr>
          <w:rFonts w:cs="Times New Roman" w:ascii="Times New Roman" w:hAnsi="Times New Roman"/>
          <w:b/>
          <w:i/>
          <w:color w:val="000000"/>
          <w:sz w:val="48"/>
          <w:szCs w:val="48"/>
        </w:rPr>
        <w:t>.”</w:t>
      </w:r>
      <w:r>
        <w:rPr>
          <w:rFonts w:cs="Times New Roman" w:ascii="Times New Roman" w:hAnsi="Times New Roman"/>
          <w:color w:val="000000"/>
          <w:sz w:val="48"/>
          <w:szCs w:val="48"/>
        </w:rPr>
        <w:t xml:space="preserve">   </w:t>
      </w:r>
    </w:p>
    <w:p>
      <w:pPr>
        <w:pStyle w:val="ListParagraph"/>
        <w:numPr>
          <w:ilvl w:val="0"/>
          <w:numId w:val="2"/>
        </w:numPr>
        <w:rPr>
          <w:rFonts w:ascii="Times New Roman" w:hAnsi="Times New Roman" w:cs="Times New Roman"/>
          <w:i/>
          <w:color w:val="00B0F0"/>
          <w:sz w:val="48"/>
          <w:szCs w:val="48"/>
        </w:rPr>
      </w:pPr>
      <w:r>
        <w:rPr>
          <w:rFonts w:cs="Times New Roman" w:ascii="Times New Roman" w:hAnsi="Times New Roman"/>
          <w:color w:val="0070C0"/>
          <w:sz w:val="48"/>
          <w:szCs w:val="48"/>
        </w:rPr>
        <w:t>Deny</w:t>
      </w:r>
      <w:r>
        <w:rPr>
          <w:rFonts w:cs="Times New Roman" w:ascii="Times New Roman" w:hAnsi="Times New Roman"/>
          <w:color w:val="000000"/>
          <w:sz w:val="48"/>
          <w:szCs w:val="48"/>
        </w:rPr>
        <w:t xml:space="preserve">, according to Webster, is </w:t>
      </w:r>
      <w:r>
        <w:rPr>
          <w:rFonts w:cs="Times New Roman" w:ascii="Times New Roman" w:hAnsi="Times New Roman"/>
          <w:i/>
          <w:color w:val="000000"/>
          <w:sz w:val="48"/>
          <w:szCs w:val="48"/>
        </w:rPr>
        <w:t>“</w:t>
      </w:r>
      <w:r>
        <w:rPr>
          <w:rFonts w:cs="Times New Roman" w:ascii="Times New Roman" w:hAnsi="Times New Roman"/>
          <w:i/>
          <w:color w:val="0070C0"/>
          <w:sz w:val="48"/>
          <w:szCs w:val="48"/>
        </w:rPr>
        <w:t>To refuse, to give in</w:t>
      </w:r>
      <w:r>
        <w:rPr>
          <w:rFonts w:cs="Times New Roman" w:ascii="Times New Roman" w:hAnsi="Times New Roman"/>
          <w:i/>
          <w:color w:val="000000"/>
          <w:sz w:val="48"/>
          <w:szCs w:val="48"/>
        </w:rPr>
        <w:t>.”</w:t>
      </w:r>
      <w:r>
        <w:rPr>
          <w:rFonts w:cs="Times New Roman" w:ascii="Times New Roman" w:hAnsi="Times New Roman"/>
          <w:color w:val="000000"/>
          <w:sz w:val="48"/>
          <w:szCs w:val="48"/>
        </w:rPr>
        <w:t xml:space="preserve">  Deny in the Greek means </w:t>
      </w:r>
      <w:r>
        <w:rPr>
          <w:rFonts w:cs="Times New Roman" w:ascii="Times New Roman" w:hAnsi="Times New Roman"/>
          <w:i/>
          <w:color w:val="00B0F0"/>
          <w:sz w:val="48"/>
          <w:szCs w:val="48"/>
        </w:rPr>
        <w:t>“To disown or abstain.”</w:t>
      </w:r>
    </w:p>
    <w:p>
      <w:pPr>
        <w:pStyle w:val="ListParagraph"/>
        <w:numPr>
          <w:ilvl w:val="0"/>
          <w:numId w:val="2"/>
        </w:numPr>
        <w:rPr>
          <w:rFonts w:ascii="Times New Roman" w:hAnsi="Times New Roman" w:cs="Times New Roman"/>
          <w:color w:val="000000"/>
          <w:sz w:val="48"/>
          <w:szCs w:val="48"/>
        </w:rPr>
      </w:pPr>
      <w:r>
        <w:rPr>
          <w:rFonts w:cs="Times New Roman" w:ascii="Times New Roman" w:hAnsi="Times New Roman"/>
          <w:color w:val="0070C0"/>
          <w:sz w:val="48"/>
          <w:szCs w:val="48"/>
        </w:rPr>
        <w:t>Cross</w:t>
      </w:r>
      <w:r>
        <w:rPr>
          <w:rFonts w:cs="Times New Roman" w:ascii="Times New Roman" w:hAnsi="Times New Roman"/>
          <w:color w:val="000000"/>
          <w:sz w:val="48"/>
          <w:szCs w:val="48"/>
        </w:rPr>
        <w:t xml:space="preserve"> in the Greek means </w:t>
      </w:r>
      <w:r>
        <w:rPr>
          <w:rFonts w:cs="Times New Roman" w:ascii="Times New Roman" w:hAnsi="Times New Roman"/>
          <w:i/>
          <w:color w:val="000000"/>
          <w:sz w:val="48"/>
          <w:szCs w:val="48"/>
        </w:rPr>
        <w:t>“</w:t>
      </w:r>
      <w:r>
        <w:rPr>
          <w:rFonts w:cs="Times New Roman" w:ascii="Times New Roman" w:hAnsi="Times New Roman"/>
          <w:i/>
          <w:color w:val="0070C0"/>
          <w:sz w:val="48"/>
          <w:szCs w:val="48"/>
        </w:rPr>
        <w:t>A pole as an instrument of capital punishment</w:t>
      </w:r>
      <w:r>
        <w:rPr>
          <w:rFonts w:cs="Times New Roman" w:ascii="Times New Roman" w:hAnsi="Times New Roman"/>
          <w:i/>
          <w:color w:val="000000"/>
          <w:sz w:val="48"/>
          <w:szCs w:val="48"/>
        </w:rPr>
        <w:t>.”</w:t>
      </w:r>
    </w:p>
    <w:p>
      <w:pPr>
        <w:pStyle w:val="ListParagraph"/>
        <w:numPr>
          <w:ilvl w:val="0"/>
          <w:numId w:val="2"/>
        </w:numPr>
        <w:rPr>
          <w:rFonts w:ascii="Times New Roman" w:hAnsi="Times New Roman" w:cs="Times New Roman"/>
          <w:color w:val="000000"/>
          <w:sz w:val="48"/>
          <w:szCs w:val="48"/>
        </w:rPr>
      </w:pPr>
      <w:r>
        <w:rPr>
          <w:rFonts w:cs="Times New Roman" w:ascii="Times New Roman" w:hAnsi="Times New Roman"/>
          <w:color w:val="0070C0"/>
          <w:sz w:val="48"/>
          <w:szCs w:val="48"/>
        </w:rPr>
        <w:t>Follow</w:t>
      </w:r>
      <w:r>
        <w:rPr>
          <w:rFonts w:cs="Times New Roman" w:ascii="Times New Roman" w:hAnsi="Times New Roman"/>
          <w:color w:val="000000"/>
          <w:sz w:val="48"/>
          <w:szCs w:val="48"/>
        </w:rPr>
        <w:t xml:space="preserve"> in the Greek means </w:t>
      </w:r>
      <w:r>
        <w:rPr>
          <w:rFonts w:cs="Times New Roman" w:ascii="Times New Roman" w:hAnsi="Times New Roman"/>
          <w:i/>
          <w:color w:val="000000"/>
          <w:sz w:val="48"/>
          <w:szCs w:val="48"/>
        </w:rPr>
        <w:t>“</w:t>
      </w:r>
      <w:r>
        <w:rPr>
          <w:rFonts w:cs="Times New Roman" w:ascii="Times New Roman" w:hAnsi="Times New Roman"/>
          <w:i/>
          <w:color w:val="0070C0"/>
          <w:sz w:val="48"/>
          <w:szCs w:val="48"/>
        </w:rPr>
        <w:t>Exactly, circumspectly, diligently, or perfectly</w:t>
      </w:r>
      <w:r>
        <w:rPr>
          <w:rFonts w:cs="Times New Roman" w:ascii="Times New Roman" w:hAnsi="Times New Roman"/>
          <w:i/>
          <w:color w:val="000000"/>
          <w:sz w:val="48"/>
          <w:szCs w:val="48"/>
        </w:rPr>
        <w: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II. GETHSEMANE IS A PLACE OF INTENSE STRUGGLE…                          </w:t>
      </w:r>
      <w:r>
        <w:rPr>
          <w:rFonts w:cs="Times New Roman" w:ascii="Times New Roman" w:hAnsi="Times New Roman"/>
          <w:color w:val="000000"/>
          <w:sz w:val="48"/>
          <w:szCs w:val="48"/>
        </w:rPr>
        <w:t xml:space="preserve">Jesus himself found Gethsemane to be a place of intense struggle. Luke 22:44 (NKJV) </w:t>
      </w:r>
      <w:r>
        <w:rPr>
          <w:rFonts w:cs="Times New Roman" w:ascii="Times New Roman" w:hAnsi="Times New Roman"/>
          <w:b/>
          <w:i/>
          <w:color w:val="000000"/>
          <w:sz w:val="48"/>
          <w:szCs w:val="48"/>
        </w:rPr>
        <w:t xml:space="preserve">“Being in agony, He prayed more earnestly. Then </w:t>
      </w:r>
      <w:r>
        <w:rPr>
          <w:rFonts w:cs="Times New Roman" w:ascii="Times New Roman" w:hAnsi="Times New Roman"/>
          <w:b/>
          <w:i/>
          <w:color w:val="000000"/>
          <w:sz w:val="48"/>
          <w:szCs w:val="48"/>
          <w:u w:val="single"/>
        </w:rPr>
        <w:t>His sweat became like great drops of blood</w:t>
      </w:r>
      <w:r>
        <w:rPr>
          <w:rFonts w:cs="Times New Roman" w:ascii="Times New Roman" w:hAnsi="Times New Roman"/>
          <w:b/>
          <w:i/>
          <w:color w:val="000000"/>
          <w:sz w:val="48"/>
          <w:szCs w:val="48"/>
        </w:rPr>
        <w:t xml:space="preserve"> falling down to the ground.”  </w:t>
      </w:r>
      <w:r>
        <w:rPr>
          <w:rFonts w:cs="Times New Roman" w:ascii="Times New Roman" w:hAnsi="Times New Roman"/>
          <w:color w:val="000000"/>
          <w:sz w:val="48"/>
          <w:szCs w:val="48"/>
        </w:rPr>
        <w:t xml:space="preserve">The very meaning of the word </w:t>
      </w:r>
      <w:r>
        <w:rPr>
          <w:rFonts w:cs="Times New Roman" w:ascii="Times New Roman" w:hAnsi="Times New Roman"/>
          <w:i/>
          <w:color w:val="000000"/>
          <w:sz w:val="48"/>
          <w:szCs w:val="48"/>
        </w:rPr>
        <w:t>“</w:t>
      </w:r>
      <w:r>
        <w:rPr>
          <w:rFonts w:cs="Times New Roman" w:ascii="Times New Roman" w:hAnsi="Times New Roman"/>
          <w:i/>
          <w:color w:val="0070C0"/>
          <w:sz w:val="48"/>
          <w:szCs w:val="48"/>
        </w:rPr>
        <w:t>Gethsemane</w:t>
      </w:r>
      <w:r>
        <w:rPr>
          <w:rFonts w:cs="Times New Roman" w:ascii="Times New Roman" w:hAnsi="Times New Roman"/>
          <w:i/>
          <w:color w:val="000000"/>
          <w:sz w:val="48"/>
          <w:szCs w:val="48"/>
        </w:rPr>
        <w:t>”</w:t>
      </w:r>
      <w:r>
        <w:rPr>
          <w:rFonts w:cs="Times New Roman" w:ascii="Times New Roman" w:hAnsi="Times New Roman"/>
          <w:color w:val="000000"/>
          <w:sz w:val="48"/>
          <w:szCs w:val="48"/>
        </w:rPr>
        <w:t xml:space="preserve"> depicts a struggle; the meaning is </w:t>
      </w:r>
      <w:r>
        <w:rPr>
          <w:rFonts w:cs="Times New Roman" w:ascii="Times New Roman" w:hAnsi="Times New Roman"/>
          <w:i/>
          <w:color w:val="000000"/>
          <w:sz w:val="48"/>
          <w:szCs w:val="48"/>
        </w:rPr>
        <w:t>“</w:t>
      </w:r>
      <w:r>
        <w:rPr>
          <w:rFonts w:cs="Times New Roman" w:ascii="Times New Roman" w:hAnsi="Times New Roman"/>
          <w:i/>
          <w:color w:val="0070C0"/>
          <w:sz w:val="48"/>
          <w:szCs w:val="48"/>
        </w:rPr>
        <w:t>oil press</w:t>
      </w:r>
      <w:r>
        <w:rPr>
          <w:rFonts w:cs="Times New Roman" w:ascii="Times New Roman" w:hAnsi="Times New Roman"/>
          <w:i/>
          <w:color w:val="000000"/>
          <w:sz w:val="48"/>
          <w:szCs w:val="48"/>
        </w:rPr>
        <w:t xml:space="preserv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color w:val="000000"/>
          <w:sz w:val="48"/>
          <w:szCs w:val="48"/>
        </w:rPr>
        <w:t xml:space="preserve">Ephesians 6:12 (NKJV) </w:t>
      </w:r>
      <w:r>
        <w:rPr>
          <w:rFonts w:cs="Times New Roman" w:ascii="Times New Roman" w:hAnsi="Times New Roman"/>
          <w:b/>
          <w:i/>
          <w:color w:val="000000"/>
          <w:sz w:val="48"/>
          <w:szCs w:val="48"/>
        </w:rPr>
        <w:t xml:space="preserve">“For we do not wrestle against flesh and blood, but against </w:t>
      </w:r>
      <w:r>
        <w:rPr>
          <w:rFonts w:cs="Times New Roman" w:ascii="Times New Roman" w:hAnsi="Times New Roman"/>
          <w:b/>
          <w:i/>
          <w:color w:val="000000"/>
          <w:sz w:val="48"/>
          <w:szCs w:val="48"/>
          <w:u w:val="single"/>
        </w:rPr>
        <w:t>principalities</w:t>
      </w:r>
      <w:r>
        <w:rPr>
          <w:rFonts w:cs="Times New Roman" w:ascii="Times New Roman" w:hAnsi="Times New Roman"/>
          <w:b/>
          <w:i/>
          <w:color w:val="000000"/>
          <w:sz w:val="48"/>
          <w:szCs w:val="48"/>
        </w:rPr>
        <w:t xml:space="preserve">, against </w:t>
      </w:r>
      <w:r>
        <w:rPr>
          <w:rFonts w:cs="Times New Roman" w:ascii="Times New Roman" w:hAnsi="Times New Roman"/>
          <w:b/>
          <w:i/>
          <w:color w:val="000000"/>
          <w:sz w:val="48"/>
          <w:szCs w:val="48"/>
          <w:u w:val="single"/>
        </w:rPr>
        <w:t>powers</w:t>
      </w:r>
      <w:r>
        <w:rPr>
          <w:rFonts w:cs="Times New Roman" w:ascii="Times New Roman" w:hAnsi="Times New Roman"/>
          <w:b/>
          <w:i/>
          <w:color w:val="000000"/>
          <w:sz w:val="48"/>
          <w:szCs w:val="48"/>
        </w:rPr>
        <w:t xml:space="preserve">, against the </w:t>
      </w:r>
      <w:r>
        <w:rPr>
          <w:rFonts w:cs="Times New Roman" w:ascii="Times New Roman" w:hAnsi="Times New Roman"/>
          <w:b/>
          <w:i/>
          <w:color w:val="000000"/>
          <w:sz w:val="48"/>
          <w:szCs w:val="48"/>
          <w:u w:val="single"/>
        </w:rPr>
        <w:t>rulers of the darkness of this age</w:t>
      </w:r>
      <w:r>
        <w:rPr>
          <w:rFonts w:cs="Times New Roman" w:ascii="Times New Roman" w:hAnsi="Times New Roman"/>
          <w:b/>
          <w:i/>
          <w:color w:val="000000"/>
          <w:sz w:val="48"/>
          <w:szCs w:val="48"/>
        </w:rPr>
        <w:t xml:space="preserve">, against </w:t>
      </w:r>
      <w:r>
        <w:rPr>
          <w:rFonts w:cs="Times New Roman" w:ascii="Times New Roman" w:hAnsi="Times New Roman"/>
          <w:b/>
          <w:i/>
          <w:color w:val="000000"/>
          <w:sz w:val="48"/>
          <w:szCs w:val="48"/>
          <w:u w:val="single"/>
        </w:rPr>
        <w:t xml:space="preserve">spiritual </w:t>
      </w:r>
      <w:r>
        <w:rPr>
          <w:rFonts w:cs="Times New Roman" w:ascii="Times New Roman" w:hAnsi="Times New Roman"/>
          <w:b/>
          <w:i/>
          <w:iCs/>
          <w:color w:val="000000"/>
          <w:sz w:val="48"/>
          <w:szCs w:val="48"/>
          <w:u w:val="single"/>
        </w:rPr>
        <w:t>hosts</w:t>
      </w:r>
      <w:r>
        <w:rPr>
          <w:rFonts w:cs="Times New Roman" w:ascii="Times New Roman" w:hAnsi="Times New Roman"/>
          <w:b/>
          <w:i/>
          <w:color w:val="000000"/>
          <w:sz w:val="48"/>
          <w:szCs w:val="48"/>
          <w:u w:val="single"/>
        </w:rPr>
        <w:t xml:space="preserve"> of wickedness in the heavenly </w:t>
      </w:r>
      <w:r>
        <w:rPr>
          <w:rFonts w:cs="Times New Roman" w:ascii="Times New Roman" w:hAnsi="Times New Roman"/>
          <w:b/>
          <w:i/>
          <w:iCs/>
          <w:color w:val="000000"/>
          <w:sz w:val="48"/>
          <w:szCs w:val="48"/>
          <w:u w:val="single"/>
        </w:rPr>
        <w:t>places</w:t>
      </w:r>
      <w:r>
        <w:rPr>
          <w:rFonts w:cs="Times New Roman" w:ascii="Times New Roman" w:hAnsi="Times New Roman"/>
          <w:b/>
          <w:i/>
          <w:color w:val="000000"/>
          <w:sz w:val="48"/>
          <w:szCs w:val="48"/>
        </w:rPr>
        <w:t>.”</w:t>
      </w:r>
      <w:r>
        <w:rPr>
          <w:rFonts w:cs="Times New Roman" w:ascii="Times New Roman" w:hAnsi="Times New Roman"/>
          <w:color w:val="000000"/>
          <w:sz w:val="48"/>
          <w:szCs w:val="48"/>
        </w:rPr>
        <w:t xml:space="preserve">  A closer study of this verse reveals the writer is speaking of four classifications of demonic forces which are at work in the world today.  We are in the struggle of our life, this is not a game!  This is war! This is the Gethsemane Factor!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On that night in Gethsemane, if the disciples could have peered into the spiritual world, they would not have gone to sleep; they would have been frightened out of their minds!  Our lord was wrestling against all kinds of evil forces!  He was in the true sense of the word, having an intense struggle!</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In our Christian walk we will encounter times when we will walk through Gethsemane, that place of intense struggle!  We have all been there when the light at the end of the tunnel turned out to be an oncoming train! Psalm 23:4 (NKJV)   </w:t>
      </w:r>
      <w:r>
        <w:rPr>
          <w:rFonts w:cs="Times New Roman" w:ascii="Times New Roman" w:hAnsi="Times New Roman"/>
          <w:b/>
          <w:i/>
          <w:color w:val="000000"/>
          <w:sz w:val="48"/>
          <w:szCs w:val="48"/>
        </w:rPr>
        <w:t xml:space="preserve">“Yea, though I walk through </w:t>
      </w:r>
      <w:r>
        <w:rPr>
          <w:rFonts w:cs="Times New Roman" w:ascii="Times New Roman" w:hAnsi="Times New Roman"/>
          <w:b/>
          <w:i/>
          <w:color w:val="000000"/>
          <w:sz w:val="48"/>
          <w:szCs w:val="48"/>
          <w:u w:val="single"/>
        </w:rPr>
        <w:t>the valley of the shadow of death</w:t>
      </w:r>
      <w:r>
        <w:rPr>
          <w:rFonts w:cs="Times New Roman" w:ascii="Times New Roman" w:hAnsi="Times New Roman"/>
          <w:b/>
          <w:i/>
          <w:color w:val="000000"/>
          <w:sz w:val="48"/>
          <w:szCs w:val="48"/>
        </w:rPr>
        <w:t xml:space="preserve">, I will fear no evil; For You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xml:space="preserve"> with me. </w:t>
      </w:r>
      <w:r>
        <w:rPr>
          <w:rFonts w:cs="Times New Roman" w:ascii="Times New Roman" w:hAnsi="Times New Roman"/>
          <w:color w:val="000000"/>
          <w:sz w:val="48"/>
          <w:szCs w:val="48"/>
        </w:rPr>
        <w:t xml:space="preserve">5 </w:t>
      </w:r>
      <w:r>
        <w:rPr>
          <w:rFonts w:cs="Times New Roman" w:ascii="Times New Roman" w:hAnsi="Times New Roman"/>
          <w:b/>
          <w:i/>
          <w:color w:val="000000"/>
          <w:sz w:val="48"/>
          <w:szCs w:val="48"/>
        </w:rPr>
        <w:t xml:space="preserve">Thou </w:t>
      </w:r>
      <w:r>
        <w:rPr>
          <w:rFonts w:cs="Times New Roman" w:ascii="Times New Roman" w:hAnsi="Times New Roman"/>
          <w:b/>
          <w:i/>
          <w:color w:val="000000"/>
          <w:sz w:val="48"/>
          <w:szCs w:val="48"/>
          <w:u w:val="single"/>
        </w:rPr>
        <w:t>prepares a table before me in the presence of mine enemies</w:t>
      </w:r>
      <w:r>
        <w:rPr>
          <w:rFonts w:cs="Times New Roman" w:ascii="Times New Roman" w:hAnsi="Times New Roman"/>
          <w:b/>
          <w:i/>
          <w:color w:val="000000"/>
          <w:sz w:val="48"/>
          <w:szCs w:val="48"/>
        </w:rPr>
        <w:t xml:space="preserve">: Thou </w:t>
      </w:r>
      <w:r>
        <w:rPr>
          <w:rFonts w:cs="Times New Roman" w:ascii="Times New Roman" w:hAnsi="Times New Roman"/>
          <w:b/>
          <w:i/>
          <w:color w:val="000000"/>
          <w:sz w:val="48"/>
          <w:szCs w:val="48"/>
          <w:u w:val="single"/>
        </w:rPr>
        <w:t>anointest my head with oi</w:t>
      </w:r>
      <w:r>
        <w:rPr>
          <w:rFonts w:cs="Times New Roman" w:ascii="Times New Roman" w:hAnsi="Times New Roman"/>
          <w:b/>
          <w:i/>
          <w:color w:val="000000"/>
          <w:sz w:val="48"/>
          <w:szCs w:val="48"/>
        </w:rPr>
        <w:t xml:space="preserve">l; my </w:t>
      </w:r>
      <w:r>
        <w:rPr>
          <w:rFonts w:cs="Times New Roman" w:ascii="Times New Roman" w:hAnsi="Times New Roman"/>
          <w:b/>
          <w:i/>
          <w:color w:val="000000"/>
          <w:sz w:val="48"/>
          <w:szCs w:val="48"/>
          <w:u w:val="single"/>
        </w:rPr>
        <w:t>cup runneth over.</w:t>
      </w:r>
      <w:r>
        <w:rPr>
          <w:rFonts w:cs="Times New Roman" w:ascii="Times New Roman" w:hAnsi="Times New Roman"/>
          <w:b/>
          <w:i/>
          <w:color w:val="000000"/>
          <w:sz w:val="48"/>
          <w:szCs w:val="48"/>
        </w:rPr>
        <w:t>”</w:t>
      </w:r>
      <w:r>
        <w:rPr>
          <w:rFonts w:cs="Times New Roman" w:ascii="Times New Roman" w:hAnsi="Times New Roman"/>
          <w:color w:val="000000"/>
          <w:sz w:val="48"/>
          <w:szCs w:val="48"/>
        </w:rPr>
        <w:t xml:space="preserve">  </w:t>
      </w:r>
    </w:p>
    <w:p>
      <w:pPr>
        <w:pStyle w:val="Normal"/>
        <w:autoSpaceDE w:val="false"/>
        <w:spacing w:lineRule="auto" w:line="240" w:before="0" w:after="0"/>
        <w:ind w:end="720"/>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autoSpaceDE w:val="false"/>
        <w:spacing w:lineRule="auto" w:line="240" w:before="0" w:after="0"/>
        <w:ind w:end="720"/>
        <w:rPr>
          <w:rFonts w:ascii="Times New Roman" w:hAnsi="Times New Roman" w:cs="Times New Roman"/>
          <w:color w:val="000000"/>
          <w:sz w:val="48"/>
          <w:szCs w:val="48"/>
        </w:rPr>
      </w:pPr>
      <w:r>
        <w:rPr>
          <w:rFonts w:cs="Times New Roman" w:ascii="Times New Roman" w:hAnsi="Times New Roman"/>
          <w:color w:val="000000"/>
          <w:sz w:val="48"/>
          <w:szCs w:val="48"/>
        </w:rPr>
        <w:t xml:space="preserve">Remember God can turn our wilderness into a place where water is standing in pools! Psalm 84:6 (NKJV) </w:t>
      </w:r>
      <w:r>
        <w:rPr>
          <w:rFonts w:cs="Times New Roman" w:ascii="Times New Roman" w:hAnsi="Times New Roman"/>
          <w:b/>
          <w:i/>
          <w:color w:val="000000"/>
          <w:sz w:val="48"/>
          <w:szCs w:val="48"/>
        </w:rPr>
        <w:t xml:space="preserve">“Blessed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xml:space="preserve"> the man whose strength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xml:space="preserve"> in thee; in whose heart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xml:space="preserve"> the ways </w:t>
      </w:r>
      <w:r>
        <w:rPr>
          <w:rFonts w:cs="Times New Roman" w:ascii="Times New Roman" w:hAnsi="Times New Roman"/>
          <w:b/>
          <w:i/>
          <w:iCs/>
          <w:color w:val="000000"/>
          <w:sz w:val="48"/>
          <w:szCs w:val="48"/>
        </w:rPr>
        <w:t>of them</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6</w:t>
      </w:r>
      <w:r>
        <w:rPr>
          <w:rFonts w:cs="Times New Roman" w:ascii="Times New Roman" w:hAnsi="Times New Roman"/>
          <w:b/>
          <w:i/>
          <w:iCs/>
          <w:color w:val="000000"/>
          <w:sz w:val="48"/>
          <w:szCs w:val="48"/>
        </w:rPr>
        <w:t>Who</w:t>
      </w:r>
      <w:r>
        <w:rPr>
          <w:rFonts w:cs="Times New Roman" w:ascii="Times New Roman" w:hAnsi="Times New Roman"/>
          <w:b/>
          <w:i/>
          <w:color w:val="000000"/>
          <w:sz w:val="48"/>
          <w:szCs w:val="48"/>
        </w:rPr>
        <w:t xml:space="preserve"> passing through </w:t>
      </w:r>
      <w:r>
        <w:rPr>
          <w:rFonts w:cs="Times New Roman" w:ascii="Times New Roman" w:hAnsi="Times New Roman"/>
          <w:b/>
          <w:i/>
          <w:color w:val="000000"/>
          <w:sz w:val="48"/>
          <w:szCs w:val="48"/>
          <w:u w:val="single"/>
        </w:rPr>
        <w:t>the valley of Baca</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u w:val="single"/>
        </w:rPr>
        <w:t>make it a well</w:t>
      </w:r>
      <w:r>
        <w:rPr>
          <w:rFonts w:cs="Times New Roman" w:ascii="Times New Roman" w:hAnsi="Times New Roman"/>
          <w:b/>
          <w:i/>
          <w:color w:val="000000"/>
          <w:sz w:val="48"/>
          <w:szCs w:val="48"/>
        </w:rPr>
        <w:t xml:space="preserve">; the rain also filleth the pools.” </w:t>
      </w:r>
      <w:r>
        <w:rPr>
          <w:rFonts w:cs="Times New Roman" w:ascii="Times New Roman" w:hAnsi="Times New Roman"/>
          <w:color w:val="000000"/>
          <w:sz w:val="48"/>
          <w:szCs w:val="48"/>
        </w:rPr>
        <w:t xml:space="preserve"> </w:t>
      </w:r>
    </w:p>
    <w:p>
      <w:pPr>
        <w:pStyle w:val="Normal"/>
        <w:autoSpaceDE w:val="false"/>
        <w:spacing w:lineRule="auto" w:line="240" w:before="0" w:after="0"/>
        <w:ind w:end="72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autoSpaceDE w:val="false"/>
        <w:spacing w:lineRule="auto" w:line="240" w:before="0" w:after="0"/>
        <w:ind w:end="720"/>
        <w:rPr/>
      </w:pPr>
      <w:r>
        <w:rPr>
          <w:rFonts w:cs="Times New Roman" w:ascii="Times New Roman" w:hAnsi="Times New Roman"/>
          <w:color w:val="000000"/>
          <w:sz w:val="48"/>
          <w:szCs w:val="48"/>
        </w:rPr>
        <w:t xml:space="preserve">The Gethsemane Factor is a place of struggle, but struggle equals growth! </w:t>
      </w:r>
    </w:p>
    <w:p>
      <w:pPr>
        <w:pStyle w:val="Normal"/>
        <w:autoSpaceDE w:val="false"/>
        <w:spacing w:lineRule="auto" w:line="240" w:before="0" w:after="0"/>
        <w:ind w:end="72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b/>
          <w:color w:val="000000"/>
          <w:sz w:val="48"/>
          <w:szCs w:val="48"/>
        </w:rPr>
        <w:t xml:space="preserve">III. GETHSEMANE IS A PLACE OF GREAT VICTORY…                                    </w:t>
      </w:r>
      <w:r>
        <w:rPr>
          <w:rFonts w:cs="Times New Roman" w:ascii="Times New Roman" w:hAnsi="Times New Roman"/>
          <w:color w:val="000000"/>
          <w:sz w:val="48"/>
          <w:szCs w:val="48"/>
        </w:rPr>
        <w:t xml:space="preserve">At Gethsemane Jesus won the victory over the flesh, so that he could submit to the agony of the cross and severe torture at the hands of cruel men!  When Jesus was on the cross, all He had to do was to say the word and God would have sent angels to set Him free!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So, it is with us many times, we have to make a choice, struggle with the flesh; get the victory over these things; then fight the battle which has already been won.  Yes, the battle against evil has already been won for us, all we have to do is decide to follow Jesus. Romans 8:31 (NKJV) </w:t>
      </w:r>
      <w:r>
        <w:rPr>
          <w:rFonts w:cs="Times New Roman" w:ascii="Times New Roman" w:hAnsi="Times New Roman"/>
          <w:b/>
          <w:i/>
          <w:color w:val="000000"/>
          <w:sz w:val="48"/>
          <w:szCs w:val="48"/>
        </w:rPr>
        <w:t xml:space="preserve">“What then shall we say to these things? </w:t>
      </w:r>
      <w:r>
        <w:rPr>
          <w:rFonts w:cs="Times New Roman" w:ascii="Times New Roman" w:hAnsi="Times New Roman"/>
          <w:b/>
          <w:i/>
          <w:color w:val="000000"/>
          <w:sz w:val="48"/>
          <w:szCs w:val="48"/>
          <w:u w:val="single"/>
        </w:rPr>
        <w:t xml:space="preserve">If God </w:t>
      </w:r>
      <w:r>
        <w:rPr>
          <w:rFonts w:cs="Times New Roman" w:ascii="Times New Roman" w:hAnsi="Times New Roman"/>
          <w:b/>
          <w:i/>
          <w:iCs/>
          <w:color w:val="000000"/>
          <w:sz w:val="48"/>
          <w:szCs w:val="48"/>
          <w:u w:val="single"/>
        </w:rPr>
        <w:t>is</w:t>
      </w:r>
      <w:r>
        <w:rPr>
          <w:rFonts w:cs="Times New Roman" w:ascii="Times New Roman" w:hAnsi="Times New Roman"/>
          <w:b/>
          <w:i/>
          <w:color w:val="000000"/>
          <w:sz w:val="48"/>
          <w:szCs w:val="48"/>
          <w:u w:val="single"/>
        </w:rPr>
        <w:t xml:space="preserve"> for us, who </w:t>
      </w:r>
      <w:r>
        <w:rPr>
          <w:rFonts w:cs="Times New Roman" w:ascii="Times New Roman" w:hAnsi="Times New Roman"/>
          <w:b/>
          <w:i/>
          <w:iCs/>
          <w:color w:val="000000"/>
          <w:sz w:val="48"/>
          <w:szCs w:val="48"/>
          <w:u w:val="single"/>
        </w:rPr>
        <w:t>can</w:t>
      </w:r>
      <w:r>
        <w:rPr>
          <w:rFonts w:cs="Times New Roman" w:ascii="Times New Roman" w:hAnsi="Times New Roman"/>
          <w:b/>
          <w:i/>
          <w:color w:val="000000"/>
          <w:sz w:val="48"/>
          <w:szCs w:val="48"/>
          <w:u w:val="single"/>
        </w:rPr>
        <w:t xml:space="preserve"> </w:t>
      </w:r>
      <w:r>
        <w:rPr>
          <w:rFonts w:cs="Times New Roman" w:ascii="Times New Roman" w:hAnsi="Times New Roman"/>
          <w:b/>
          <w:i/>
          <w:iCs/>
          <w:color w:val="000000"/>
          <w:sz w:val="48"/>
          <w:szCs w:val="48"/>
          <w:u w:val="single"/>
        </w:rPr>
        <w:t>be</w:t>
      </w:r>
      <w:r>
        <w:rPr>
          <w:rFonts w:cs="Times New Roman" w:ascii="Times New Roman" w:hAnsi="Times New Roman"/>
          <w:b/>
          <w:i/>
          <w:color w:val="000000"/>
          <w:sz w:val="48"/>
          <w:szCs w:val="48"/>
          <w:u w:val="single"/>
        </w:rPr>
        <w:t xml:space="preserve"> against us?</w:t>
      </w:r>
      <w:r>
        <w:rPr>
          <w:rFonts w:cs="Times New Roman" w:ascii="Times New Roman" w:hAnsi="Times New Roman"/>
          <w:b/>
          <w:i/>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For Jesus, Gethsemane became a place of great victory because He made His decision to die on the cross the night before He was crucified!  Hebrews 12:2 (NKJV) </w:t>
      </w:r>
      <w:r>
        <w:rPr>
          <w:rFonts w:cs="Times New Roman" w:ascii="Times New Roman" w:hAnsi="Times New Roman"/>
          <w:b/>
          <w:i/>
          <w:color w:val="000000"/>
          <w:sz w:val="48"/>
          <w:szCs w:val="48"/>
        </w:rPr>
        <w:t xml:space="preserve">“Looking unto Jesus, the author and finisher of </w:t>
      </w:r>
      <w:r>
        <w:rPr>
          <w:rFonts w:cs="Times New Roman" w:ascii="Times New Roman" w:hAnsi="Times New Roman"/>
          <w:b/>
          <w:i/>
          <w:iCs/>
          <w:color w:val="000000"/>
          <w:sz w:val="48"/>
          <w:szCs w:val="48"/>
        </w:rPr>
        <w:t>our</w:t>
      </w:r>
      <w:r>
        <w:rPr>
          <w:rFonts w:cs="Times New Roman" w:ascii="Times New Roman" w:hAnsi="Times New Roman"/>
          <w:b/>
          <w:i/>
          <w:color w:val="000000"/>
          <w:sz w:val="48"/>
          <w:szCs w:val="48"/>
        </w:rPr>
        <w:t xml:space="preserve"> faith, who for the joy that was set before Him endured the cross, despising the shame, and has sat down at the right hand of the throne of God.”</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The Gethsemane factor is a place of tremendous victory! </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CONCLUSION:                                                                                    </w:t>
      </w:r>
      <w:r>
        <w:rPr>
          <w:rFonts w:cs="Times New Roman" w:ascii="Times New Roman" w:hAnsi="Times New Roman"/>
          <w:color w:val="000000"/>
          <w:sz w:val="48"/>
          <w:szCs w:val="48"/>
        </w:rPr>
        <w:t xml:space="preserve">Here we are Gethsemane today; will this prove to be a place of great victory or defeat in your life?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spacing w:before="0" w:after="200"/>
        <w:rPr>
          <w:rFonts w:ascii="Times New Roman" w:hAnsi="Times New Roman" w:cs="Times New Roman"/>
          <w:color w:val="000000"/>
          <w:sz w:val="48"/>
          <w:szCs w:val="48"/>
        </w:rPr>
      </w:pPr>
      <w:r>
        <w:rPr>
          <w:rFonts w:cs="Times New Roman" w:ascii="Times New Roman" w:hAnsi="Times New Roman"/>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42240" cy="170815"/>
              <wp:effectExtent l="0" t="0" r="0" b="0"/>
              <wp:wrapTopAndBottom/>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FooterChar">
    <w:name w:val="Footer Char"/>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2021-04-29T13:31:00Z</dcterms:created>
  <dc:creator>Steele Rohde</dc:creator>
  <dc:description/>
  <cp:keywords/>
  <dc:language>en-US</dc:language>
  <cp:lastModifiedBy>Steele Rohde</cp:lastModifiedBy>
  <dcterms:modified xsi:type="dcterms:W3CDTF">2021-05-22T04:55:00Z</dcterms:modified>
  <cp:revision>2</cp:revision>
  <dc:subject/>
  <dc:title/>
</cp:coreProperties>
</file>