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Cs/>
          <w:sz w:val="48"/>
          <w:szCs w:val="48"/>
        </w:rPr>
      </w:pPr>
      <w:r>
        <w:rPr>
          <w:rFonts w:cs="Times New Roman" w:ascii="Times New Roman" w:hAnsi="Times New Roman"/>
          <w:b/>
          <w:bCs/>
          <w:sz w:val="48"/>
          <w:szCs w:val="48"/>
        </w:rPr>
        <w:t>THE LORD OUR RIGHTEOUSNESS</w:t>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pPr>
      <w:r>
        <w:rPr>
          <w:rFonts w:cs="Times New Roman" w:ascii="Times New Roman" w:hAnsi="Times New Roman"/>
          <w:sz w:val="48"/>
          <w:szCs w:val="48"/>
        </w:rPr>
        <w:t>In this 21 day’s that we are praying together, we are praying 21 Jehovah names of God. My assignment is to introduce you to, or refresh your memory concerning Jehovah Tsidkenu. Jehovah Tsidkenu means Jehovah, our righteousness!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This particular Jehovah name of God occurs only twice in the Bible—both times in the book of Jeremiah:</w:t>
      </w:r>
    </w:p>
    <w:p>
      <w:pPr>
        <w:pStyle w:val="Normal"/>
        <w:rPr>
          <w:rFonts w:ascii="Times New Roman" w:hAnsi="Times New Roman" w:cs="Times New Roman"/>
          <w:b/>
          <w:bCs/>
          <w:i/>
          <w:iCs/>
          <w:sz w:val="48"/>
          <w:szCs w:val="48"/>
        </w:rPr>
      </w:pPr>
      <w:r>
        <w:rPr>
          <w:rFonts w:cs="Times New Roman" w:ascii="Times New Roman" w:hAnsi="Times New Roman"/>
          <w:sz w:val="48"/>
          <w:szCs w:val="48"/>
        </w:rPr>
        <w:tab/>
        <w:t>•</w:t>
        <w:tab/>
      </w:r>
      <w:r>
        <w:rPr>
          <w:rFonts w:cs="Times New Roman" w:ascii="Times New Roman" w:hAnsi="Times New Roman"/>
          <w:b/>
          <w:bCs/>
          <w:i/>
          <w:iCs/>
          <w:sz w:val="48"/>
          <w:szCs w:val="48"/>
        </w:rPr>
        <w:t xml:space="preserve">“Behold, the days are coming,’ says the Lord, ‘that I will raise to David a Branch of righteousness; a king shall reign and prosper, and execute judgment and righteousness in the earth. In His days Judah will be saved, and Israel will dwell safely; now this is His name by which He will be called: THE LORD OUR RIGHTEOUSNESS [Jehovah Tsidkenu]’ ” </w:t>
      </w:r>
      <w:r>
        <w:rPr>
          <w:rFonts w:cs="Times New Roman" w:ascii="Times New Roman" w:hAnsi="Times New Roman"/>
          <w:sz w:val="48"/>
          <w:szCs w:val="48"/>
        </w:rPr>
        <w:t>(Jeremiah 23:5, 6).</w:t>
      </w:r>
    </w:p>
    <w:p>
      <w:pPr>
        <w:pStyle w:val="Normal"/>
        <w:rPr>
          <w:rFonts w:ascii="Times New Roman" w:hAnsi="Times New Roman" w:cs="Times New Roman"/>
          <w:sz w:val="48"/>
          <w:szCs w:val="48"/>
        </w:rPr>
      </w:pPr>
      <w:r>
        <w:rPr>
          <w:rFonts w:cs="Times New Roman" w:ascii="Times New Roman" w:hAnsi="Times New Roman"/>
          <w:sz w:val="48"/>
          <w:szCs w:val="48"/>
        </w:rPr>
        <w:tab/>
        <w:t>•</w:t>
        <w:tab/>
      </w:r>
      <w:r>
        <w:rPr>
          <w:rFonts w:cs="Times New Roman" w:ascii="Times New Roman" w:hAnsi="Times New Roman"/>
          <w:b/>
          <w:bCs/>
          <w:i/>
          <w:iCs/>
          <w:sz w:val="48"/>
          <w:szCs w:val="48"/>
        </w:rPr>
        <w:t>“In those days and at that time I will cause to grow up to David a Branch of righteousness; He shall execute judgment and righteousness in the earth. In those days Judah shall be saved, and Jerusalem will dwell safely. And this is the name by which she will be called: THE LORD OUR RIGHTEOUSNESS [Jehovah Tsidkenu]’ ”</w:t>
      </w:r>
      <w:r>
        <w:rPr>
          <w:rFonts w:cs="Times New Roman" w:ascii="Times New Roman" w:hAnsi="Times New Roman"/>
          <w:sz w:val="48"/>
          <w:szCs w:val="48"/>
        </w:rPr>
        <w:t xml:space="preserve"> (Jeremiah 33:15, 16).</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Righteousness isn’t a popular word in our culture. Yet righteousness is essential to our happiness because it involves being in right relationship or right standing with God and conforming to his character.</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Righteousness is to most folks a big spiritual, churchy word, that most folks don’t understand and therefore just dismiss as either inconsequential or unattainable.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To make is very simple, righteousness is really just living in the state of always doing the right thing! Always! No matter the personal cost! </w:t>
      </w:r>
    </w:p>
    <w:p>
      <w:pPr>
        <w:pStyle w:val="Normal"/>
        <w:rPr/>
      </w:pPr>
      <w:r>
        <w:rPr>
          <w:rFonts w:cs="Times New Roman" w:ascii="Times New Roman" w:hAnsi="Times New Roman"/>
          <w:sz w:val="48"/>
          <w:szCs w:val="48"/>
        </w:rPr>
        <w:t xml:space="preserve">As simple as that sounds, the fact is that righteousness is impossible to attain apart from Jehovah, our righteousness! When we come to Christ, righteousness comes to us!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It comes only as God’s gift to us through faith in his Son. When we pray to the Lord Our Righteousness, we are praying to the one who has intervened on our behalf to restore us to his a place of right standing with Him, and with everyone else. Proverbs 16 </w:t>
      </w:r>
      <w:r>
        <w:rPr>
          <w:rFonts w:cs="Times New Roman" w:ascii="Times New Roman" w:hAnsi="Times New Roman"/>
          <w:b/>
          <w:bCs/>
          <w:i/>
          <w:iCs/>
          <w:sz w:val="48"/>
          <w:szCs w:val="48"/>
        </w:rPr>
        <w:t xml:space="preserve">“When a man’s ways please the Lord, He makes even his enemies to be at peace with him. Better is a little with righteousness than great revenues without right. A man’s heart deviseth his way; but the Lord direts his steps.” </w:t>
      </w:r>
      <w:r>
        <w:rPr>
          <w:rFonts w:cs="Times New Roman" w:ascii="Times New Roman" w:hAnsi="Times New Roman"/>
          <w:sz w:val="48"/>
          <w:szCs w:val="48"/>
        </w:rPr>
        <w:t xml:space="preserve">We can do life our way or God’s way. If we do it our way, we will not have righteousness. If we do it His way we will no doubt walk in righteousness.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It is better to walk in righteousness than to have great riches. Righteousness often costs us something that the world would say we do not owe. (Bro Granberry – Why would we do that? I said, because it is the right thing to do)</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Jehovah Tsidkenu covers us with His righteousness! Isaiah 61:10 </w:t>
      </w:r>
      <w:r>
        <w:rPr>
          <w:rFonts w:cs="Times New Roman" w:ascii="Times New Roman" w:hAnsi="Times New Roman"/>
          <w:b/>
          <w:bCs/>
          <w:i/>
          <w:iCs/>
          <w:sz w:val="48"/>
          <w:szCs w:val="48"/>
        </w:rPr>
        <w:t>“I will greatly rejoice in the Lord, my soul shall be joyful in my God; for He has clothed me with the garments of salvation, He has covered me with the robe of righteousness”</w:t>
      </w: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PRAY THE NAME</w:t>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Questions that they will use to discuss after the prayer call ends: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1.  What comes to mind when you think of Jesus as The Lord Our Righteousness.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2. Do you struggle to see yourself as God sees you? Clothed in Righteousness?   Read Isaiah 61:10 &amp; 2 Cor 5:21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3. God always lives up to His name. How would your life begin and end each day with the firm belief that you are clothed in the righteousness of Jesus?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NOTE:  </w:t>
      </w:r>
    </w:p>
    <w:p>
      <w:pPr>
        <w:pStyle w:val="Normal"/>
        <w:rPr>
          <w:rFonts w:ascii="Times New Roman" w:hAnsi="Times New Roman" w:cs="Times New Roman"/>
          <w:sz w:val="48"/>
          <w:szCs w:val="48"/>
        </w:rPr>
      </w:pPr>
      <w:r>
        <w:rPr>
          <w:rFonts w:cs="Times New Roman" w:ascii="Times New Roman" w:hAnsi="Times New Roman"/>
          <w:sz w:val="48"/>
          <w:szCs w:val="48"/>
        </w:rPr>
        <w:t xml:space="preserve">A demonstration for families to use to demonstrate this meaning for this Name of Jesus:  </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 xml:space="preserve">Get 2 envelopes…  </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Put Jesus/The Lord Our Righteousness on one envelope…</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 xml:space="preserve">Place your name on the second envelope...  </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 xml:space="preserve">Fold your envelope up and place inside of the one with Jesus/The Lord our Righteousness on it...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This is how the Heavenly Father sees you.  He sees you through Jesus - Our Righteousness. He no longer sees us in our faults, failures, and mistakes.  He sees us clothed with the righteousness of Jesus.</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21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2023-12-31T16:25:00Z</dcterms:created>
  <dc:creator>Susan Nordin</dc:creator>
  <dc:description/>
  <cp:keywords/>
  <dc:language>en-US</dc:language>
  <cp:lastModifiedBy>Steele Rohde</cp:lastModifiedBy>
  <dcterms:modified xsi:type="dcterms:W3CDTF">2023-12-31T16:25:00Z</dcterms:modified>
  <cp:revision>2</cp:revision>
  <dc:subject/>
  <dc:title/>
</cp:coreProperties>
</file>