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C06F7" w14:textId="77777777" w:rsidR="00A15250" w:rsidRDefault="00A15250">
      <w:pPr>
        <w:pStyle w:val="p1"/>
      </w:pPr>
      <w:r>
        <w:rPr>
          <w:rStyle w:val="s1"/>
        </w:rPr>
        <w:t>Куст = 1-((Рф1+Рф2+…)/(Рн*n))</w:t>
      </w:r>
    </w:p>
    <w:p w14:paraId="28B40248" w14:textId="77777777" w:rsidR="00A15250" w:rsidRDefault="00A15250">
      <w:pPr>
        <w:pStyle w:val="p2"/>
      </w:pPr>
    </w:p>
    <w:p w14:paraId="1CC841C0" w14:textId="77777777" w:rsidR="00A15250" w:rsidRDefault="00A15250">
      <w:pPr>
        <w:pStyle w:val="p1"/>
      </w:pPr>
      <w:r>
        <w:rPr>
          <w:rStyle w:val="s1"/>
        </w:rPr>
        <w:t>Рф- фактическое количество видов товаров из предусмотренных ассортиментным перечнем и отсутствующих в момент проверок</w:t>
      </w:r>
    </w:p>
    <w:p w14:paraId="498F2210" w14:textId="77777777" w:rsidR="00A15250" w:rsidRDefault="00A15250">
      <w:pPr>
        <w:pStyle w:val="p1"/>
      </w:pPr>
      <w:r>
        <w:rPr>
          <w:rStyle w:val="s1"/>
        </w:rPr>
        <w:t>Рн- количество видов товаров предусмотренных ассортиментным перечнем</w:t>
      </w:r>
    </w:p>
    <w:p w14:paraId="131AAC50" w14:textId="77777777" w:rsidR="00A15250" w:rsidRDefault="00A15250">
      <w:pPr>
        <w:pStyle w:val="p1"/>
        <w:rPr>
          <w:rStyle w:val="s1"/>
        </w:rPr>
      </w:pPr>
      <w:r>
        <w:rPr>
          <w:rStyle w:val="s1"/>
        </w:rPr>
        <w:t>n- количество проверок</w:t>
      </w:r>
    </w:p>
    <w:p w14:paraId="4FB733F3" w14:textId="77777777" w:rsidR="00013E16" w:rsidRDefault="00013E16">
      <w:pPr>
        <w:pStyle w:val="p1"/>
      </w:pPr>
    </w:p>
    <w:p w14:paraId="0AF6F0DF" w14:textId="77777777" w:rsidR="00013E16" w:rsidRDefault="00013E16">
      <w:pPr>
        <w:pStyle w:val="p1"/>
        <w:divId w:val="263149957"/>
      </w:pPr>
      <w:r>
        <w:rPr>
          <w:rStyle w:val="s1"/>
        </w:rPr>
        <w:t>Кп = Пд/Пб*100%</w:t>
      </w:r>
    </w:p>
    <w:p w14:paraId="6288F7AF" w14:textId="77777777" w:rsidR="00A15250" w:rsidRDefault="00A15250"/>
    <w:p w14:paraId="30843B97" w14:textId="77777777" w:rsidR="004B2C6E" w:rsidRDefault="004B2C6E">
      <w:pPr>
        <w:pStyle w:val="p1"/>
        <w:divId w:val="295180227"/>
      </w:pPr>
      <w:r>
        <w:rPr>
          <w:rStyle w:val="s1"/>
        </w:rPr>
        <w:t>примеры вывода на задачу по Ку:</w:t>
      </w:r>
    </w:p>
    <w:p w14:paraId="5BEEE4BF" w14:textId="77777777" w:rsidR="004B2C6E" w:rsidRDefault="004B2C6E">
      <w:pPr>
        <w:pStyle w:val="p2"/>
        <w:divId w:val="295180227"/>
      </w:pPr>
    </w:p>
    <w:p w14:paraId="76CA6BDE" w14:textId="77777777" w:rsidR="004B2C6E" w:rsidRDefault="004B2C6E">
      <w:pPr>
        <w:pStyle w:val="p1"/>
        <w:divId w:val="295180227"/>
      </w:pPr>
      <w:r>
        <w:rPr>
          <w:rStyle w:val="s1"/>
        </w:rPr>
        <w:t>Полученный коэффициент устойчивости ассортимента (</w:t>
      </w:r>
      <w:r>
        <w:rPr>
          <w:rStyle w:val="s2"/>
        </w:rPr>
        <w:t>каких</w:t>
      </w:r>
      <w:r>
        <w:rPr>
          <w:rStyle w:val="s1"/>
        </w:rPr>
        <w:t>) товаров (выше/ниже) оптимального (</w:t>
      </w:r>
      <w:r>
        <w:rPr>
          <w:rStyle w:val="s2"/>
        </w:rPr>
        <w:t>перечисление наименований товаров</w:t>
      </w:r>
      <w:r>
        <w:rPr>
          <w:rStyle w:val="s1"/>
        </w:rPr>
        <w:t>), что (приводит к удовлетворению/может привести к неудовлетворению) спроса на изделия в связи с (постоянным присутствием/длительным отсутствием) в продаже отдельных разновидностей (видов)(</w:t>
      </w:r>
      <w:r>
        <w:rPr>
          <w:rStyle w:val="s2"/>
        </w:rPr>
        <w:t>каких</w:t>
      </w:r>
      <w:r>
        <w:rPr>
          <w:rStyle w:val="s1"/>
        </w:rPr>
        <w:t>) изделий. При разработке ассортиментной политики следует обратить внимание на обновление ассортимента кондитерских товаров.</w:t>
      </w:r>
    </w:p>
    <w:p w14:paraId="32F713C4" w14:textId="77777777" w:rsidR="00013E16" w:rsidRDefault="00013E16"/>
    <w:p w14:paraId="21BE84A1" w14:textId="77777777" w:rsidR="00B245FC" w:rsidRPr="00B245FC" w:rsidRDefault="00B245FC" w:rsidP="00B245FC">
      <w:pPr>
        <w:spacing w:after="0" w:line="240" w:lineRule="auto"/>
        <w:divId w:val="454494456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8"/>
        <w:gridCol w:w="3552"/>
      </w:tblGrid>
      <w:tr w:rsidR="00B245FC" w:rsidRPr="00B245FC" w14:paraId="50F51AC5" w14:textId="77777777">
        <w:trPr>
          <w:divId w:val="454494456"/>
        </w:trPr>
        <w:tc>
          <w:tcPr>
            <w:tcW w:w="394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4F2DDEC" w14:textId="77777777" w:rsidR="00B245FC" w:rsidRPr="00B245FC" w:rsidRDefault="00B245FC" w:rsidP="00B245FC">
            <w:pPr>
              <w:spacing w:after="0" w:line="240" w:lineRule="auto"/>
              <w:rPr>
                <w:rFonts w:ascii="Arial" w:hAnsi="Arial" w:cs="Arial"/>
                <w:color w:val="26282F"/>
                <w:kern w:val="0"/>
                <w:sz w:val="18"/>
                <w:szCs w:val="18"/>
                <w14:ligatures w14:val="none"/>
              </w:rPr>
            </w:pPr>
            <w:r w:rsidRPr="00B245FC"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г. [</w:t>
            </w:r>
            <w:r w:rsidRPr="00B245FC">
              <w:rPr>
                <w:rFonts w:ascii="Arial-BoldMT" w:hAnsi="Arial-BoldMT" w:cs="Arial"/>
                <w:b/>
                <w:bCs/>
                <w:color w:val="26282F"/>
                <w:kern w:val="0"/>
                <w:sz w:val="18"/>
                <w:szCs w:val="18"/>
                <w14:ligatures w14:val="none"/>
              </w:rPr>
              <w:t>место заключения договора</w:t>
            </w:r>
            <w:r w:rsidRPr="00B245FC"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3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4385A83" w14:textId="77777777" w:rsidR="00B245FC" w:rsidRPr="00B245FC" w:rsidRDefault="00B245FC" w:rsidP="00B245FC">
            <w:pPr>
              <w:spacing w:after="0" w:line="240" w:lineRule="auto"/>
              <w:jc w:val="right"/>
              <w:rPr>
                <w:rFonts w:ascii="Arial" w:hAnsi="Arial" w:cs="Arial"/>
                <w:color w:val="26282F"/>
                <w:kern w:val="0"/>
                <w:sz w:val="18"/>
                <w:szCs w:val="18"/>
                <w14:ligatures w14:val="none"/>
              </w:rPr>
            </w:pPr>
            <w:r w:rsidRPr="00B245FC"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[</w:t>
            </w:r>
            <w:r w:rsidRPr="00B245FC">
              <w:rPr>
                <w:rFonts w:ascii="Arial-BoldMT" w:hAnsi="Arial-BoldMT" w:cs="Arial"/>
                <w:b/>
                <w:bCs/>
                <w:color w:val="26282F"/>
                <w:kern w:val="0"/>
                <w:sz w:val="18"/>
                <w:szCs w:val="18"/>
                <w14:ligatures w14:val="none"/>
              </w:rPr>
              <w:t>дата заключения договора</w:t>
            </w:r>
            <w:r w:rsidRPr="00B245FC"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</w:tr>
    </w:tbl>
    <w:p w14:paraId="6610E6D5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31746F78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[</w:t>
      </w: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полное наименование юридического лица</w:t>
      </w: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] в лице [</w:t>
      </w: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Ф. И. О., должность</w:t>
      </w: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], действующего на основании [</w:t>
      </w: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Устава, Положения, Доверенности</w:t>
      </w: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], именуемое в дальнейшем "Поставщик", с одной стороны и</w:t>
      </w:r>
    </w:p>
    <w:p w14:paraId="5AE50C42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[</w:t>
      </w: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полное фирменное наименование акционерного общества</w:t>
      </w: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] в лице [</w:t>
      </w: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Ф. И. О., должность</w:t>
      </w: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], действующего на основании [</w:t>
      </w: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Устава, Положения, Доверенности</w:t>
      </w: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], именуемое в дальнейшем "Покупатель", с другой стороны, а вместе именуемые "Стороны", заключили настоящий договор о нижеследующем:</w:t>
      </w:r>
    </w:p>
    <w:p w14:paraId="20142CA0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</w:p>
    <w:p w14:paraId="4100B823" w14:textId="77777777" w:rsidR="00B245FC" w:rsidRPr="00B245FC" w:rsidRDefault="00B245FC" w:rsidP="00B245FC">
      <w:pPr>
        <w:spacing w:before="81" w:after="81" w:line="240" w:lineRule="auto"/>
        <w:jc w:val="center"/>
        <w:divId w:val="454494456"/>
        <w:rPr>
          <w:rFonts w:ascii="Arial" w:hAnsi="Arial" w:cs="Arial"/>
          <w:color w:val="26282F"/>
          <w:kern w:val="0"/>
          <w:sz w:val="18"/>
          <w:szCs w:val="18"/>
          <w14:ligatures w14:val="none"/>
        </w:rPr>
      </w:pP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1. Предмет договора</w:t>
      </w:r>
    </w:p>
    <w:p w14:paraId="53A4F187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79D2A793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1.1. Поставщик обязуется передать Покупателю товары в обусловленные настоящим договором сроки, а Покупатель обязуется принять и оплатить их.</w:t>
      </w:r>
    </w:p>
    <w:p w14:paraId="2173A2F2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1.2. Ассортимент и количество товаров определяется в спецификации, которая согласовывается Сторонами, и является неотъемлемой частью настоящего договора.</w:t>
      </w:r>
    </w:p>
    <w:p w14:paraId="6C3EF102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1.3. Получателем товаров является [</w:t>
      </w: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Покупатель или иное лицо</w:t>
      </w: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].</w:t>
      </w:r>
    </w:p>
    <w:p w14:paraId="45B0C46D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</w:p>
    <w:p w14:paraId="296C5640" w14:textId="77777777" w:rsidR="00B245FC" w:rsidRPr="00B245FC" w:rsidRDefault="00B245FC" w:rsidP="00B245FC">
      <w:pPr>
        <w:spacing w:before="81" w:after="81" w:line="240" w:lineRule="auto"/>
        <w:jc w:val="center"/>
        <w:divId w:val="454494456"/>
        <w:rPr>
          <w:rFonts w:ascii="Arial" w:hAnsi="Arial" w:cs="Arial"/>
          <w:color w:val="26282F"/>
          <w:kern w:val="0"/>
          <w:sz w:val="18"/>
          <w:szCs w:val="18"/>
          <w14:ligatures w14:val="none"/>
        </w:rPr>
      </w:pP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2. Периоды поставки товаров</w:t>
      </w:r>
    </w:p>
    <w:p w14:paraId="3C35A81F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717F830D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2.1. Товары поставляются в течение срока действия договора отдельными партиями.</w:t>
      </w:r>
    </w:p>
    <w:p w14:paraId="43D3891A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26282F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2.2. Периодичность поставки - [</w:t>
      </w: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один раз в месяц, один раз в квартал и др.</w:t>
      </w: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].</w:t>
      </w:r>
    </w:p>
    <w:p w14:paraId="253F7C32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26282F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2.3. График поставки товаров: [</w:t>
      </w: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указывается конкретный календарный день или предельный срок поставки товара</w:t>
      </w: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].</w:t>
      </w:r>
    </w:p>
    <w:p w14:paraId="0F8C4429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2.4. Поставка товаров осуществляется путем отгрузки (передачи) товаров Получателю.</w:t>
      </w:r>
    </w:p>
    <w:p w14:paraId="131FA300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2.5. Доставка товаров осуществляется Поставщиком путем отгрузки их [</w:t>
      </w: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вид транспорта</w:t>
      </w: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].</w:t>
      </w:r>
    </w:p>
    <w:p w14:paraId="3FBD0321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</w:p>
    <w:p w14:paraId="512DD171" w14:textId="77777777" w:rsidR="00B245FC" w:rsidRPr="00B245FC" w:rsidRDefault="00B245FC" w:rsidP="00B245FC">
      <w:pPr>
        <w:spacing w:before="81" w:after="81" w:line="240" w:lineRule="auto"/>
        <w:jc w:val="center"/>
        <w:divId w:val="454494456"/>
        <w:rPr>
          <w:rFonts w:ascii="Arial" w:hAnsi="Arial" w:cs="Arial"/>
          <w:color w:val="26282F"/>
          <w:kern w:val="0"/>
          <w:sz w:val="18"/>
          <w:szCs w:val="18"/>
          <w14:ligatures w14:val="none"/>
        </w:rPr>
      </w:pP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3. Права и обязанности Сторон</w:t>
      </w:r>
    </w:p>
    <w:p w14:paraId="65C8CEB0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63AE32B1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3.1. Поставщик обязан:</w:t>
      </w:r>
    </w:p>
    <w:p w14:paraId="2CDB9AB3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3.1.1. отгружать товар в адрес Получателя указанным транспортом в согласованные сроки;</w:t>
      </w:r>
    </w:p>
    <w:p w14:paraId="7FCA9C2A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3.1.2. извещать надлежащим образом Получателя об отправке товара, а также направлять ему другие извещения, требующиеся ему для осуществления обычно необходимых мер для принятия поставки товара;</w:t>
      </w:r>
    </w:p>
    <w:p w14:paraId="1AD600FB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3.1.3. предоставлять Покупателю транспортные и сопроводительные документы;</w:t>
      </w:r>
    </w:p>
    <w:p w14:paraId="1EF04B1E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3.1.4. за свой счет обеспечить упаковку и тару, необходимую для поставки товара;</w:t>
      </w:r>
    </w:p>
    <w:p w14:paraId="037E7EA4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3.1.5. в случае недопоставки товаров в отдельном периоде поставки, восполнить </w:t>
      </w:r>
      <w:proofErr w:type="spellStart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недопоставленное</w:t>
      </w:r>
      <w:proofErr w:type="spellEnd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 количество товаров в следующем периоде (периодах) в пределах срока действия настоящего договора.</w:t>
      </w:r>
    </w:p>
    <w:p w14:paraId="26CD0AA8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3.2. Покупатель (Получатель) обязан:</w:t>
      </w:r>
    </w:p>
    <w:p w14:paraId="231EA7E6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3.2.1. оплатить поставляемые товары с соблюдением порядка и формы расчетов, предусмотренных настоящим договором;</w:t>
      </w:r>
    </w:p>
    <w:p w14:paraId="6A1BE65D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3.2.2. совершить все необходимые действия, обеспечивающие принятие товаров, поставляемых в соответствии с настоящим договором;</w:t>
      </w:r>
    </w:p>
    <w:p w14:paraId="4B616662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3.2.3. в разумный срок проверить количество и качество принятых товаров и о выявленных несоответствиях или недостатках незамедлительно письменно уведомить Поставщика;</w:t>
      </w:r>
    </w:p>
    <w:p w14:paraId="72A1AD51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3.2.4. возвратить Поставщику </w:t>
      </w:r>
      <w:proofErr w:type="spellStart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многооборотную</w:t>
      </w:r>
      <w:proofErr w:type="spellEnd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 тару и средства </w:t>
      </w:r>
      <w:proofErr w:type="spellStart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пакетирования</w:t>
      </w:r>
      <w:proofErr w:type="spellEnd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, в которых поступил товар, в месте отгрузки во время следующей поставки товаров или в любое другое время по требованию Поставщика.</w:t>
      </w:r>
    </w:p>
    <w:p w14:paraId="3F82F5F6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3.3. Покупатель (Получатель) вправе отказаться от оплаты товаров </w:t>
      </w:r>
      <w:proofErr w:type="spellStart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ненадлежащего</w:t>
      </w:r>
      <w:proofErr w:type="spellEnd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 качества и некомплектных товаров, а если такие товары оплачены, потребовать возврата уплаченных сумм впредь до устранения недостатков и </w:t>
      </w:r>
      <w:proofErr w:type="spellStart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доукомплектования</w:t>
      </w:r>
      <w:proofErr w:type="spellEnd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 товаров либо их замены.</w:t>
      </w:r>
    </w:p>
    <w:p w14:paraId="1E22A9AC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</w:p>
    <w:p w14:paraId="32D3F404" w14:textId="77777777" w:rsidR="00B245FC" w:rsidRPr="00B245FC" w:rsidRDefault="00B245FC" w:rsidP="00B245FC">
      <w:pPr>
        <w:spacing w:before="81" w:after="81" w:line="240" w:lineRule="auto"/>
        <w:jc w:val="center"/>
        <w:divId w:val="454494456"/>
        <w:rPr>
          <w:rFonts w:ascii="Arial" w:hAnsi="Arial" w:cs="Arial"/>
          <w:color w:val="26282F"/>
          <w:kern w:val="0"/>
          <w:sz w:val="18"/>
          <w:szCs w:val="18"/>
          <w14:ligatures w14:val="none"/>
        </w:rPr>
      </w:pP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4. Переход рисков, связанных с товаром</w:t>
      </w:r>
    </w:p>
    <w:p w14:paraId="084510B4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5C9E754C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4.1. Поставщик несет все риски, потери или повреждения товара до момента его поставки Получателю.</w:t>
      </w:r>
    </w:p>
    <w:p w14:paraId="4606CF62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4.2. Получатель несет все риски, потери или повреждения товара с момента его получения.</w:t>
      </w:r>
    </w:p>
    <w:p w14:paraId="0E4EB63A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</w:p>
    <w:p w14:paraId="7CB17774" w14:textId="77777777" w:rsidR="00B245FC" w:rsidRPr="00B245FC" w:rsidRDefault="00B245FC" w:rsidP="00B245FC">
      <w:pPr>
        <w:spacing w:before="81" w:after="81" w:line="240" w:lineRule="auto"/>
        <w:jc w:val="center"/>
        <w:divId w:val="454494456"/>
        <w:rPr>
          <w:rFonts w:ascii="Arial" w:hAnsi="Arial" w:cs="Arial"/>
          <w:color w:val="26282F"/>
          <w:kern w:val="0"/>
          <w:sz w:val="18"/>
          <w:szCs w:val="18"/>
          <w14:ligatures w14:val="none"/>
        </w:rPr>
      </w:pP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5. Цена и порядок расчетов</w:t>
      </w:r>
    </w:p>
    <w:p w14:paraId="3F4099AC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2C5430FB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5.1. Покупатель оплачивает поставляемые ему Поставщиком товары по ценам, указанным в спецификации.</w:t>
      </w:r>
    </w:p>
    <w:p w14:paraId="34E7CA53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5.2. Оплата производится в безналичном порядке за каждую партию товара отдельно в течение [</w:t>
      </w: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значение</w:t>
      </w: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] дней с момента получения счета-фактуры</w:t>
      </w:r>
      <w:r w:rsidRPr="00B245FC">
        <w:rPr>
          <w:rFonts w:ascii="Times New Roman" w:hAnsi="Times New Roman" w:cs="Times New Roman"/>
          <w:color w:val="000000"/>
          <w:kern w:val="0"/>
          <w:sz w:val="18"/>
          <w:szCs w:val="18"/>
          <w14:ligatures w14:val="none"/>
        </w:rPr>
        <w:t>.</w:t>
      </w:r>
    </w:p>
    <w:p w14:paraId="3B49B462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5.3. В случае, если поставка товаров будет осуществляться отдельными частями, входящими в комплект, оплата товаров будет производиться после отгрузки последней части, входящей в комплект.</w:t>
      </w:r>
    </w:p>
    <w:p w14:paraId="1599F277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</w:p>
    <w:p w14:paraId="4DF7710F" w14:textId="77777777" w:rsidR="00B245FC" w:rsidRPr="00B245FC" w:rsidRDefault="00B245FC" w:rsidP="00B245FC">
      <w:pPr>
        <w:spacing w:before="81" w:after="81" w:line="240" w:lineRule="auto"/>
        <w:jc w:val="center"/>
        <w:divId w:val="454494456"/>
        <w:rPr>
          <w:rFonts w:ascii="Arial" w:hAnsi="Arial" w:cs="Arial"/>
          <w:color w:val="26282F"/>
          <w:kern w:val="0"/>
          <w:sz w:val="18"/>
          <w:szCs w:val="18"/>
          <w14:ligatures w14:val="none"/>
        </w:rPr>
      </w:pP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6. Ответственность Сторон</w:t>
      </w:r>
    </w:p>
    <w:p w14:paraId="28B91E46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60CB2464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6.1. В случае существенного нарушения требований к качеству товара Поставщик обязан по выбору Покупателя вернуть ему уплаченную за товар сумму или заменить товар </w:t>
      </w:r>
      <w:proofErr w:type="spellStart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ненадлежащего</w:t>
      </w:r>
      <w:proofErr w:type="spellEnd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 качества товаром, соответствующим договору.</w:t>
      </w:r>
    </w:p>
    <w:p w14:paraId="6C3FFCAC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6.2. За недопоставку или </w:t>
      </w:r>
      <w:proofErr w:type="spellStart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просрочку</w:t>
      </w:r>
      <w:proofErr w:type="spellEnd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 поставки товаров Поставщик уплачивает Покупателю неустойку в размере [</w:t>
      </w: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значение</w:t>
      </w: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] % от стоимости всей партии товаров за каждый день </w:t>
      </w:r>
      <w:proofErr w:type="spellStart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просрочки</w:t>
      </w:r>
      <w:proofErr w:type="spellEnd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 до фактического исполнения обязательства.</w:t>
      </w:r>
    </w:p>
    <w:p w14:paraId="6DCD4559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6.3. За несвоевременную оплату переданного в соответствии с настоящим договором товара Покупатель уплачивает Поставщику неустойку в размере [</w:t>
      </w: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значение</w:t>
      </w: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] % от суммы задолженности за каждый день </w:t>
      </w:r>
      <w:proofErr w:type="spellStart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просрочки</w:t>
      </w:r>
      <w:proofErr w:type="spellEnd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76EA52B4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</w:p>
    <w:p w14:paraId="1673A879" w14:textId="77777777" w:rsidR="00B245FC" w:rsidRPr="00B245FC" w:rsidRDefault="00B245FC" w:rsidP="00B245FC">
      <w:pPr>
        <w:spacing w:before="81" w:after="81" w:line="240" w:lineRule="auto"/>
        <w:jc w:val="center"/>
        <w:divId w:val="454494456"/>
        <w:rPr>
          <w:rFonts w:ascii="Arial" w:hAnsi="Arial" w:cs="Arial"/>
          <w:color w:val="26282F"/>
          <w:kern w:val="0"/>
          <w:sz w:val="18"/>
          <w:szCs w:val="18"/>
          <w14:ligatures w14:val="none"/>
        </w:rPr>
      </w:pP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7. Срок и порядок действия договора</w:t>
      </w:r>
    </w:p>
    <w:p w14:paraId="6E12DEC7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64F97AAB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7.1. Настоящий договор составлен в двух аутентичных экземплярах по одному для каждой из Сторон.</w:t>
      </w:r>
    </w:p>
    <w:p w14:paraId="51E3CE0F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7.2. Настоящий договор вступает в силу с момента его подписания и действует до [</w:t>
      </w: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число, месяц, год</w:t>
      </w: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].</w:t>
      </w:r>
    </w:p>
    <w:p w14:paraId="2B64EA6B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7.3. В случае, если ни одна из Сторон после истечения срока действия Договора не заявит о его расторжении, то договор </w:t>
      </w:r>
      <w:proofErr w:type="spellStart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пролонгируется</w:t>
      </w:r>
      <w:proofErr w:type="spellEnd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 на тех же условиях на [</w:t>
      </w: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срок</w:t>
      </w: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].</w:t>
      </w:r>
    </w:p>
    <w:p w14:paraId="5981E3F6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</w:p>
    <w:p w14:paraId="67132D15" w14:textId="77777777" w:rsidR="00B245FC" w:rsidRPr="00B245FC" w:rsidRDefault="00B245FC" w:rsidP="00B245FC">
      <w:pPr>
        <w:spacing w:before="81" w:after="81" w:line="240" w:lineRule="auto"/>
        <w:jc w:val="center"/>
        <w:divId w:val="454494456"/>
        <w:rPr>
          <w:rFonts w:ascii="Arial" w:hAnsi="Arial" w:cs="Arial"/>
          <w:color w:val="26282F"/>
          <w:kern w:val="0"/>
          <w:sz w:val="18"/>
          <w:szCs w:val="18"/>
          <w14:ligatures w14:val="none"/>
        </w:rPr>
      </w:pP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8. Порядок изменения и расторжения договора</w:t>
      </w:r>
    </w:p>
    <w:p w14:paraId="65B55ADD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796BC120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8.1. Настоящий договор может быть изменен или расторгнут по соглашению Сторон, а также в одностороннем порядке в случае существенного нарушения договора одной из Сторон.</w:t>
      </w:r>
    </w:p>
    <w:p w14:paraId="35DCD798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8.2. Нарушение договора Поставщиком предполагается существенным в случаях:</w:t>
      </w:r>
    </w:p>
    <w:p w14:paraId="7447BC81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- поставки товаров </w:t>
      </w:r>
      <w:proofErr w:type="spellStart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ненадлежащего</w:t>
      </w:r>
      <w:proofErr w:type="spellEnd"/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 xml:space="preserve"> качества с недостатками, которые не могут быть устранены в приемлемый для Покупателя срок;</w:t>
      </w:r>
    </w:p>
    <w:p w14:paraId="7F179C57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- неоднократного нарушения сроков поставки товаров.</w:t>
      </w:r>
    </w:p>
    <w:p w14:paraId="47D5C2FF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8.3. Нарушение договора Покупателем предполагается существенным в случаях неоднократного нарушения сроков оплаты товаров.</w:t>
      </w:r>
    </w:p>
    <w:p w14:paraId="6EA6812F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8.4. Настоящий договор считается измененным или расторгнутым с момента получения одной Стороной уведомления другой Стороны об одностороннем отказе от исполнения договора полностью или частично, если иной срок расторжения или изменения договора не предусмотрен в уведомлении.</w:t>
      </w:r>
    </w:p>
    <w:p w14:paraId="04B6CC08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  <w:r w:rsidRPr="00B245FC">
        <w:rPr>
          <w:rFonts w:ascii="Arial" w:hAnsi="Arial" w:cs="Arial"/>
          <w:color w:val="000000"/>
          <w:kern w:val="0"/>
          <w:sz w:val="18"/>
          <w:szCs w:val="18"/>
          <w14:ligatures w14:val="none"/>
        </w:rPr>
        <w:t>8.5. Любые изменения и дополнения к настоящему договору имеют юридическую силу, если они составлены в письменной форме и подписаны обеими Сторонами.</w:t>
      </w:r>
    </w:p>
    <w:p w14:paraId="73BE0E38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Arial" w:hAnsi="Arial" w:cs="Arial"/>
          <w:color w:val="000000"/>
          <w:kern w:val="0"/>
          <w:sz w:val="18"/>
          <w:szCs w:val="18"/>
          <w14:ligatures w14:val="none"/>
        </w:rPr>
      </w:pPr>
    </w:p>
    <w:p w14:paraId="5D3466D7" w14:textId="77777777" w:rsidR="00B245FC" w:rsidRPr="00B245FC" w:rsidRDefault="00B245FC" w:rsidP="00B245FC">
      <w:pPr>
        <w:spacing w:before="81" w:after="81" w:line="240" w:lineRule="auto"/>
        <w:jc w:val="center"/>
        <w:divId w:val="454494456"/>
        <w:rPr>
          <w:rFonts w:ascii="Arial" w:hAnsi="Arial" w:cs="Arial"/>
          <w:color w:val="26282F"/>
          <w:kern w:val="0"/>
          <w:sz w:val="18"/>
          <w:szCs w:val="18"/>
          <w14:ligatures w14:val="none"/>
        </w:rPr>
      </w:pPr>
      <w:r w:rsidRPr="00B245FC">
        <w:rPr>
          <w:rFonts w:ascii="Arial-BoldMT" w:hAnsi="Arial-BoldMT" w:cs="Arial"/>
          <w:b/>
          <w:bCs/>
          <w:color w:val="26282F"/>
          <w:kern w:val="0"/>
          <w:sz w:val="18"/>
          <w:szCs w:val="18"/>
          <w14:ligatures w14:val="none"/>
        </w:rPr>
        <w:t>9. Реквизиты и подписи Сторон</w:t>
      </w:r>
    </w:p>
    <w:p w14:paraId="3E5A208B" w14:textId="77777777" w:rsidR="00B245FC" w:rsidRPr="00B245FC" w:rsidRDefault="00B245FC" w:rsidP="00B245FC">
      <w:pPr>
        <w:spacing w:after="0" w:line="240" w:lineRule="auto"/>
        <w:ind w:firstLine="540"/>
        <w:jc w:val="both"/>
        <w:divId w:val="454494456"/>
        <w:rPr>
          <w:rFonts w:ascii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tbl>
      <w:tblPr>
        <w:tblW w:w="0" w:type="auto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3780"/>
      </w:tblGrid>
      <w:tr w:rsidR="00B245FC" w:rsidRPr="00B245FC" w14:paraId="5AADE1A4" w14:textId="77777777">
        <w:trPr>
          <w:divId w:val="454494456"/>
        </w:trPr>
        <w:tc>
          <w:tcPr>
            <w:tcW w:w="3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29F578E" w14:textId="77777777" w:rsidR="00B245FC" w:rsidRPr="00B245FC" w:rsidRDefault="00B245FC" w:rsidP="00B245FC">
            <w:pPr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245FC"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Поставщик</w:t>
            </w:r>
          </w:p>
          <w:p w14:paraId="55EE9B02" w14:textId="77777777" w:rsidR="00B245FC" w:rsidRPr="00B245FC" w:rsidRDefault="00B245FC" w:rsidP="00B245FC">
            <w:pPr>
              <w:spacing w:after="0" w:line="240" w:lineRule="auto"/>
              <w:rPr>
                <w:rFonts w:ascii="Arial" w:hAnsi="Arial" w:cs="Arial"/>
                <w:color w:val="26282F"/>
                <w:kern w:val="0"/>
                <w:sz w:val="18"/>
                <w:szCs w:val="18"/>
                <w14:ligatures w14:val="none"/>
              </w:rPr>
            </w:pPr>
            <w:r w:rsidRPr="00B245FC"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[</w:t>
            </w:r>
            <w:r w:rsidRPr="00B245FC">
              <w:rPr>
                <w:rFonts w:ascii="Arial-BoldMT" w:hAnsi="Arial-BoldMT" w:cs="Arial"/>
                <w:b/>
                <w:bCs/>
                <w:color w:val="26282F"/>
                <w:kern w:val="0"/>
                <w:sz w:val="18"/>
                <w:szCs w:val="18"/>
                <w14:ligatures w14:val="none"/>
              </w:rPr>
              <w:t>вписать нужное</w:t>
            </w:r>
            <w:r w:rsidRPr="00B245FC"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  <w:p w14:paraId="3DBD6CF3" w14:textId="77777777" w:rsidR="00B245FC" w:rsidRPr="00B245FC" w:rsidRDefault="00B245FC" w:rsidP="00B245FC">
            <w:pPr>
              <w:spacing w:after="0" w:line="240" w:lineRule="auto"/>
              <w:rPr>
                <w:rFonts w:ascii="Arial" w:hAnsi="Arial" w:cs="Arial"/>
                <w:color w:val="26282F"/>
                <w:kern w:val="0"/>
                <w:sz w:val="18"/>
                <w:szCs w:val="18"/>
                <w14:ligatures w14:val="none"/>
              </w:rPr>
            </w:pPr>
            <w:r w:rsidRPr="00B245FC"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[</w:t>
            </w:r>
            <w:r w:rsidRPr="00B245FC">
              <w:rPr>
                <w:rFonts w:ascii="Arial-BoldMT" w:hAnsi="Arial-BoldMT" w:cs="Arial"/>
                <w:b/>
                <w:bCs/>
                <w:color w:val="26282F"/>
                <w:kern w:val="0"/>
                <w:sz w:val="18"/>
                <w:szCs w:val="18"/>
                <w14:ligatures w14:val="none"/>
              </w:rPr>
              <w:t>вписать нужное</w:t>
            </w:r>
            <w:r w:rsidRPr="00B245FC"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3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7097C39" w14:textId="77777777" w:rsidR="00B245FC" w:rsidRPr="00B245FC" w:rsidRDefault="00B245FC" w:rsidP="00B245FC">
            <w:pPr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245FC"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Покупатель</w:t>
            </w:r>
          </w:p>
          <w:p w14:paraId="31EF574C" w14:textId="77777777" w:rsidR="00B245FC" w:rsidRPr="00B245FC" w:rsidRDefault="00B245FC" w:rsidP="00B245FC">
            <w:pPr>
              <w:spacing w:after="0" w:line="240" w:lineRule="auto"/>
              <w:rPr>
                <w:rFonts w:ascii="Arial" w:hAnsi="Arial" w:cs="Arial"/>
                <w:color w:val="26282F"/>
                <w:kern w:val="0"/>
                <w:sz w:val="18"/>
                <w:szCs w:val="18"/>
                <w14:ligatures w14:val="none"/>
              </w:rPr>
            </w:pPr>
            <w:r w:rsidRPr="00B245FC"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[</w:t>
            </w:r>
            <w:r w:rsidRPr="00B245FC">
              <w:rPr>
                <w:rFonts w:ascii="Arial-BoldMT" w:hAnsi="Arial-BoldMT" w:cs="Arial"/>
                <w:b/>
                <w:bCs/>
                <w:color w:val="26282F"/>
                <w:kern w:val="0"/>
                <w:sz w:val="18"/>
                <w:szCs w:val="18"/>
                <w14:ligatures w14:val="none"/>
              </w:rPr>
              <w:t>вписать нужное</w:t>
            </w:r>
            <w:r w:rsidRPr="00B245FC"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  <w:p w14:paraId="45F4C81D" w14:textId="77777777" w:rsidR="00B245FC" w:rsidRPr="00B245FC" w:rsidRDefault="00B245FC" w:rsidP="00B245FC">
            <w:pPr>
              <w:spacing w:after="0" w:line="240" w:lineRule="auto"/>
              <w:rPr>
                <w:rFonts w:ascii="Arial" w:hAnsi="Arial" w:cs="Arial"/>
                <w:color w:val="26282F"/>
                <w:kern w:val="0"/>
                <w:sz w:val="18"/>
                <w:szCs w:val="18"/>
                <w14:ligatures w14:val="none"/>
              </w:rPr>
            </w:pPr>
            <w:r w:rsidRPr="00B245FC"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[</w:t>
            </w:r>
            <w:r w:rsidRPr="00B245FC">
              <w:rPr>
                <w:rFonts w:ascii="Arial-BoldMT" w:hAnsi="Arial-BoldMT" w:cs="Arial"/>
                <w:b/>
                <w:bCs/>
                <w:color w:val="26282F"/>
                <w:kern w:val="0"/>
                <w:sz w:val="18"/>
                <w:szCs w:val="18"/>
                <w14:ligatures w14:val="none"/>
              </w:rPr>
              <w:t>вписать нужное</w:t>
            </w:r>
            <w:r w:rsidRPr="00B245FC"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</w:tr>
    </w:tbl>
    <w:p w14:paraId="5BB63A00" w14:textId="77777777" w:rsidR="00B245FC" w:rsidRPr="00B245FC" w:rsidRDefault="00B245FC" w:rsidP="00B245FC">
      <w:pPr>
        <w:spacing w:after="0" w:line="240" w:lineRule="auto"/>
        <w:divId w:val="454494456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742EC4" w14:textId="77777777" w:rsidR="004B2C6E" w:rsidRDefault="004B2C6E"/>
    <w:sectPr w:rsidR="004B2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.SFUI-RegularItali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50"/>
    <w:rsid w:val="00013E16"/>
    <w:rsid w:val="004B2C6E"/>
    <w:rsid w:val="00A15250"/>
    <w:rsid w:val="00B245FC"/>
    <w:rsid w:val="00D3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27E38F"/>
  <w15:chartTrackingRefBased/>
  <w15:docId w15:val="{9048582D-5186-E14B-92E0-41EB7E75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2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52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52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52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52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52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2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52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52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5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52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5250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A15250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a"/>
    <w:rsid w:val="00A15250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A15250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a0"/>
    <w:rsid w:val="004B2C6E"/>
    <w:rPr>
      <w:rFonts w:ascii=".SFUI-RegularItalic" w:hAnsi=".SFUI-RegularItalic" w:hint="default"/>
      <w:b w:val="0"/>
      <w:bCs w:val="0"/>
      <w:i/>
      <w:iCs/>
      <w:sz w:val="18"/>
      <w:szCs w:val="18"/>
    </w:rPr>
  </w:style>
  <w:style w:type="paragraph" w:customStyle="1" w:styleId="p3">
    <w:name w:val="p3"/>
    <w:basedOn w:val="a"/>
    <w:rsid w:val="00B245F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a0"/>
    <w:rsid w:val="00B245FC"/>
  </w:style>
  <w:style w:type="character" w:customStyle="1" w:styleId="s4">
    <w:name w:val="s4"/>
    <w:basedOn w:val="a0"/>
    <w:rsid w:val="00B245FC"/>
  </w:style>
  <w:style w:type="paragraph" w:customStyle="1" w:styleId="p4">
    <w:name w:val="p4"/>
    <w:basedOn w:val="a"/>
    <w:rsid w:val="00B245F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5">
    <w:name w:val="p5"/>
    <w:basedOn w:val="a"/>
    <w:rsid w:val="00B245F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5">
    <w:name w:val="s5"/>
    <w:basedOn w:val="a0"/>
    <w:rsid w:val="00B245FC"/>
  </w:style>
  <w:style w:type="paragraph" w:customStyle="1" w:styleId="p6">
    <w:name w:val="p6"/>
    <w:basedOn w:val="a"/>
    <w:rsid w:val="00B245F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7">
    <w:name w:val="p7"/>
    <w:basedOn w:val="a"/>
    <w:rsid w:val="00B245F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8">
    <w:name w:val="p8"/>
    <w:basedOn w:val="a"/>
    <w:rsid w:val="00B245F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9">
    <w:name w:val="p9"/>
    <w:basedOn w:val="a"/>
    <w:rsid w:val="00B245F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Мигранов</dc:creator>
  <cp:keywords/>
  <dc:description/>
  <cp:lastModifiedBy>Амир Мигранов</cp:lastModifiedBy>
  <cp:revision>5</cp:revision>
  <dcterms:created xsi:type="dcterms:W3CDTF">2025-05-25T10:19:00Z</dcterms:created>
  <dcterms:modified xsi:type="dcterms:W3CDTF">2025-05-25T10:21:00Z</dcterms:modified>
</cp:coreProperties>
</file>