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﻿Conjuction_attr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1列目        単語(接続詞)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2列目        属性(接続関係)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Conjuction_points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   接続関係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if_loc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条件を適用する文の、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currentからの相対位置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if_is　文の主張/根拠を条件にする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  点数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点数を適用する基準の文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（currentからの相対位置）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  点数を適用する文の開始位置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（currentからの相対位置）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点数を適用する文の終端位置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（currentからの相対位置）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currentの文がattrと一致し，かつifを満たす場合，fromの文に対する[start:end]範囲の文の点数にpointを付与する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参考: 山本 和英, 齋藤 真実(2008). 用例利用型による文間接続関係の同定. 自然言語処理, 15(3), pp. 21-51.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