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Perfectly Imperfect Email For Testing</w:t>
        <w:br/>
        <w:t>Generated: 2026-03-11 00:21:56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FAIL - Subject is empty — not found in Mailosaur message or &lt;meta name="subject"&gt;; Preheader: FAIL - Preheader missing — no &lt;meta name="preheader"&gt;, hidden div, or .preheader element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https://via.placeholder.com/150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Tables accessible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blocks; No fluid images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Moderate: 4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&lt;h5&gt;Sub-title (Skipping H2/H4)&lt;/h5&gt;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page-has-heading-one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 that the page, or at least one of its frames contains a level-one heading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&lt;table role="presentation" width="100%" cellspacing="0" cellpadding="0"&gt;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https://via.placeholder.com/150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https://cl.s12.exct.net/?qs=eyJkZWtJZCI6ImU4NzhhMjE5LTUxMmMtNDcyNC04MjM3LTU3MWJlYzVhYjJiZCIsImRla1Zl…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https://cl.s12.exct.net/?qs=eyJkZWtJZCI6IjY1NmVmOTI2LTYzNmMtNDljNC04MTVkLTA0ZjIxNGE1Y2ExYiIsImRla1Zl…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2026-03-10T18:51:56Z</dcterms:created>
  <dc:creator>Apache POI</dc:creator>
</cp:coreProperties>
</file>