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Heyyy,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aware that the past few days have not been easy on you. But life is all about embracing the happy moments and not letting the rough days get the best of you!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There’s nothing else I could think of other than your favorite McFlurry to comfort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YOU GOT THIS, MY FRIEND!!! Have a great day ahead.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Regards,</w:t>
      </w:r>
    </w:p>
    <w:p w:rsidR="00000000" w:rsidDel="00000000" w:rsidP="00000000" w:rsidRDefault="00000000" w:rsidRPr="00000000" w14:paraId="0000000A">
      <w:pPr>
        <w:rPr/>
      </w:pPr>
      <w:r w:rsidDel="00000000" w:rsidR="00000000" w:rsidRPr="00000000">
        <w:rPr>
          <w:rtl w:val="0"/>
        </w:rPr>
        <w:t xml:space="preserve">Uroobayyy :D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534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46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