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line="285"/>
        <w:jc w:val="center"/>
      </w:pPr>
      <w:r>
        <w:rPr>
          <w:rFonts w:ascii="Aptos" w:cs="Aptos" w:eastAsia="Aptos" w:hAnsi="Aptos"/>
          <w:b/>
          <w:bCs/>
          <w:color w:val="1F2933"/>
          <w:sz w:val="28"/>
          <w:szCs w:val="28"/>
        </w:rPr>
        <w:t xml:space="preserve">MONOGRAPH PROPOSAL ON</w:t>
      </w:r>
    </w:p>
    <w:p>
      <w:pPr>
        <w:spacing w:before="0" w:after="160" w:line="285"/>
        <w:jc w:val="center"/>
      </w:pPr>
      <w:r>
        <w:rPr>
          <w:rFonts w:ascii="Aptos" w:cs="Aptos" w:eastAsia="Aptos" w:hAnsi="Aptos"/>
          <w:b/>
          <w:bCs/>
          <w:color w:val="17324D"/>
          <w:sz w:val="34"/>
          <w:szCs w:val="34"/>
        </w:rPr>
        <w:t xml:space="preserve">Darman Pharmacy Management System</w:t>
      </w:r>
    </w:p>
    <w:p>
      <w:pPr>
        <w:spacing w:before="0" w:after="280" w:line="285"/>
        <w:jc w:val="center"/>
      </w:pPr>
      <w:r>
        <w:rPr>
          <w:rFonts w:ascii="Aptos" w:cs="Aptos" w:eastAsia="Aptos" w:hAnsi="Aptos"/>
          <w:b/>
          <w:bCs/>
          <w:color w:val="1F2933"/>
          <w:sz w:val="26"/>
          <w:szCs w:val="26"/>
        </w:rPr>
        <w:t xml:space="preserve">سیستم مدیریت دواخانه درمان</w:t>
      </w:r>
    </w:p>
    <w:p>
      <w:pPr>
        <w:spacing w:after="24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428750" cy="1428750"/>
                    </a:xfrm>
                    <a:prstGeom prst="rect">
                      <a:avLst/>
                    </a:prstGeom>
                  </pic:spPr>
                </pic:pic>
              </a:graphicData>
            </a:graphic>
          </wp:inline>
        </w:drawing>
      </w:r>
    </w:p>
    <w:p>
      <w:pPr>
        <w:spacing w:before="0" w:after="100" w:line="285"/>
        <w:jc w:val="center"/>
      </w:pPr>
      <w:r>
        <w:rPr>
          <w:rFonts w:ascii="Aptos" w:cs="Aptos" w:eastAsia="Aptos" w:hAnsi="Aptos"/>
          <w:b/>
          <w:bCs/>
          <w:color w:val="1F2933"/>
          <w:sz w:val="20"/>
          <w:szCs w:val="20"/>
        </w:rPr>
        <w:t xml:space="preserve">BY</w:t>
      </w:r>
    </w:p>
    <w:p>
      <w:pPr>
        <w:spacing w:before="0" w:after="60" w:line="285"/>
        <w:jc w:val="center"/>
      </w:pPr>
      <w:r>
        <w:rPr>
          <w:rFonts w:ascii="Aptos" w:cs="Aptos" w:eastAsia="Aptos" w:hAnsi="Aptos"/>
          <w:b/>
          <w:bCs/>
          <w:color w:val="1F2933"/>
          <w:sz w:val="22"/>
          <w:szCs w:val="22"/>
        </w:rPr>
        <w:t xml:space="preserve">Your Name</w:t>
      </w:r>
    </w:p>
    <w:p>
      <w:pPr>
        <w:spacing w:before="0" w:after="280" w:line="285"/>
        <w:jc w:val="center"/>
      </w:pPr>
      <w:r>
        <w:rPr>
          <w:rFonts w:ascii="Aptos" w:cs="Aptos" w:eastAsia="Aptos" w:hAnsi="Aptos"/>
          <w:color w:val="1F2933"/>
          <w:sz w:val="18"/>
          <w:szCs w:val="18"/>
        </w:rPr>
        <w:t xml:space="preserve">Reg No</w:t>
      </w:r>
    </w:p>
    <w:p>
      <w:pPr>
        <w:spacing w:before="0" w:after="60" w:line="285"/>
        <w:jc w:val="center"/>
      </w:pPr>
      <w:r>
        <w:rPr>
          <w:rFonts w:ascii="Aptos" w:cs="Aptos" w:eastAsia="Aptos" w:hAnsi="Aptos"/>
          <w:color w:val="1F2933"/>
          <w:sz w:val="18"/>
          <w:szCs w:val="18"/>
        </w:rPr>
        <w:t xml:space="preserve">In partial fulfillment of the requirements for the award of the degree of</w:t>
      </w:r>
    </w:p>
    <w:p>
      <w:pPr>
        <w:spacing w:before="0" w:after="0" w:line="285"/>
        <w:jc w:val="center"/>
      </w:pPr>
      <w:r>
        <w:rPr>
          <w:rFonts w:ascii="Aptos" w:cs="Aptos" w:eastAsia="Aptos" w:hAnsi="Aptos"/>
          <w:b/>
          <w:bCs/>
          <w:color w:val="1F2933"/>
          <w:sz w:val="22"/>
          <w:szCs w:val="22"/>
        </w:rPr>
        <w:t xml:space="preserve">BACHELOR OF SOFTWARE ENGINEERING</w:t>
      </w:r>
    </w:p>
    <w:p>
      <w:pPr>
        <w:sectPr>
          <w:type w:val="nextPage"/>
          <w:pgSz w:w="11906" w:h="16838" w:orient="portrait"/>
          <w:pgMar w:top="850" w:right="850" w:bottom="850" w:left="850" w:header="708" w:footer="708" w:gutter="0"/>
          <w:pgNumType/>
          <w:docGrid w:linePitch="360"/>
        </w:sectPr>
      </w:pPr>
    </w:p>
    <w:p>
      <w:pPr>
        <w:spacing w:before="0" w:after="200" w:line="285"/>
        <w:jc w:val="center"/>
      </w:pPr>
      <w:r>
        <w:rPr>
          <w:rFonts w:ascii="Aptos" w:cs="Aptos" w:eastAsia="Aptos" w:hAnsi="Aptos"/>
          <w:b/>
          <w:bCs/>
          <w:color w:val="1F2933"/>
          <w:sz w:val="28"/>
          <w:szCs w:val="28"/>
        </w:rPr>
        <w:t xml:space="preserve">MONOGRAPH PROPOSAL ON</w:t>
      </w:r>
    </w:p>
    <w:p>
      <w:pPr>
        <w:spacing w:before="0" w:after="280" w:line="285"/>
        <w:jc w:val="center"/>
      </w:pPr>
      <w:r>
        <w:rPr>
          <w:rFonts w:ascii="Aptos" w:cs="Aptos" w:eastAsia="Aptos" w:hAnsi="Aptos"/>
          <w:b/>
          <w:bCs/>
          <w:color w:val="17324D"/>
          <w:sz w:val="34"/>
          <w:szCs w:val="34"/>
        </w:rPr>
        <w:t xml:space="preserve">Darman Pharmacy Management System</w:t>
      </w:r>
    </w:p>
    <w:p>
      <w:pPr>
        <w:spacing w:before="0" w:after="240" w:line="285"/>
        <w:jc w:val="center"/>
      </w:pPr>
      <w:r>
        <w:rPr>
          <w:rFonts w:ascii="Aptos" w:cs="Aptos" w:eastAsia="Aptos" w:hAnsi="Aptos"/>
          <w:color w:val="1F2933"/>
          <w:sz w:val="18"/>
          <w:szCs w:val="18"/>
        </w:rPr>
        <w:t xml:space="preserve">In partial fulfillment of the requirements for the award of the degree of (BSE)</w:t>
      </w:r>
    </w:p>
    <w:p>
      <w:pPr>
        <w:spacing w:before="0" w:after="80" w:line="285"/>
        <w:jc w:val="center"/>
      </w:pPr>
      <w:r>
        <w:rPr>
          <w:rFonts w:ascii="Aptos" w:cs="Aptos" w:eastAsia="Aptos" w:hAnsi="Aptos"/>
          <w:b/>
          <w:bCs/>
          <w:color w:val="1F2933"/>
          <w:sz w:val="18"/>
          <w:szCs w:val="18"/>
        </w:rPr>
        <w:t xml:space="preserve">TO</w:t>
      </w:r>
    </w:p>
    <w:p>
      <w:pPr>
        <w:spacing w:before="0" w:after="260" w:line="285"/>
        <w:jc w:val="center"/>
      </w:pPr>
      <w:r>
        <w:rPr>
          <w:rFonts w:ascii="Aptos" w:cs="Aptos" w:eastAsia="Aptos" w:hAnsi="Aptos"/>
          <w:b/>
          <w:bCs/>
          <w:color w:val="1F2933"/>
          <w:sz w:val="24"/>
          <w:szCs w:val="24"/>
        </w:rPr>
        <w:t xml:space="preserve">RANA University</w:t>
      </w:r>
    </w:p>
    <w:p>
      <w:pPr>
        <w:spacing w:before="0" w:after="80" w:line="285"/>
        <w:jc w:val="center"/>
      </w:pPr>
      <w:r>
        <w:rPr>
          <w:rFonts w:ascii="Aptos" w:cs="Aptos" w:eastAsia="Aptos" w:hAnsi="Aptos"/>
          <w:color w:val="1F2933"/>
          <w:sz w:val="20"/>
          <w:szCs w:val="20"/>
        </w:rPr>
        <w:t xml:space="preserve">Faculty of Computer Science</w:t>
      </w:r>
    </w:p>
    <w:p>
      <w:pPr>
        <w:spacing w:before="0" w:after="260" w:line="285"/>
        <w:jc w:val="center"/>
      </w:pPr>
      <w:r>
        <w:rPr>
          <w:rFonts w:ascii="Aptos" w:cs="Aptos" w:eastAsia="Aptos" w:hAnsi="Aptos"/>
          <w:color w:val="1F2933"/>
          <w:sz w:val="20"/>
          <w:szCs w:val="20"/>
        </w:rPr>
        <w:t xml:space="preserve">Department of Software Engineering</w:t>
      </w:r>
    </w:p>
    <w:p>
      <w:pPr>
        <w:spacing w:before="0" w:after="80" w:line="285"/>
        <w:jc w:val="center"/>
      </w:pPr>
      <w:r>
        <w:rPr>
          <w:rFonts w:ascii="Aptos" w:cs="Aptos" w:eastAsia="Aptos" w:hAnsi="Aptos"/>
          <w:color w:val="1F2933"/>
          <w:sz w:val="18"/>
          <w:szCs w:val="18"/>
        </w:rPr>
        <w:t xml:space="preserve">Supervisor: [Supervisor Name and Academic Title]</w:t>
      </w:r>
    </w:p>
    <w:p>
      <w:pPr>
        <w:spacing w:before="0" w:after="0" w:line="285"/>
        <w:jc w:val="center"/>
      </w:pPr>
      <w:r>
        <w:rPr>
          <w:rFonts w:ascii="Aptos" w:cs="Aptos" w:eastAsia="Aptos" w:hAnsi="Aptos"/>
          <w:color w:val="1F2933"/>
          <w:sz w:val="18"/>
          <w:szCs w:val="18"/>
        </w:rPr>
        <w:t xml:space="preserve">Submission Date: [Month Year]</w:t>
      </w:r>
    </w:p>
    <w:p>
      <w:pPr>
        <w:sectPr>
          <w:type w:val="nextPage"/>
          <w:pgSz w:w="11906" w:h="16838" w:orient="portrait"/>
          <w:pgMar w:top="850" w:right="850" w:bottom="850" w:left="850" w:header="708" w:footer="708" w:gutter="0"/>
          <w:pgNumType/>
          <w:docGrid w:linePitch="360"/>
        </w:sectPr>
      </w:pPr>
    </w:p>
    <w:p>
      <w:pPr>
        <w:pStyle w:val="Heading1"/>
        <w:pBdr>
          <w:bottom w:val="single" w:color="2C8FB5" w:sz="10"/>
        </w:pBdr>
        <w:spacing w:before="0" w:after="160" w:line="285"/>
        <w:jc w:val="both"/>
      </w:pPr>
      <w:r>
        <w:rPr>
          <w:rFonts w:ascii="Aptos" w:cs="Aptos" w:eastAsia="Aptos" w:hAnsi="Aptos"/>
          <w:b/>
          <w:bCs/>
          <w:color w:val="17324D"/>
          <w:sz w:val="38"/>
          <w:szCs w:val="38"/>
        </w:rPr>
        <w:t xml:space="preserve">Table of Contents</w:t>
      </w:r>
    </w:p>
    <w:p>
      <w:pPr>
        <w:spacing w:before="0" w:after="35" w:line="285"/>
        <w:jc w:val="left"/>
      </w:pPr>
      <w:r>
        <w:rPr>
          <w:rFonts w:ascii="Aptos" w:cs="Aptos" w:eastAsia="Aptos" w:hAnsi="Aptos"/>
          <w:b/>
          <w:bCs/>
          <w:color w:val="17324D"/>
          <w:sz w:val="21"/>
          <w:szCs w:val="21"/>
        </w:rPr>
        <w:t xml:space="preserve">Executive Summary</w:t>
      </w:r>
    </w:p>
    <w:p>
      <w:pPr>
        <w:spacing w:before="0" w:after="35" w:line="285"/>
        <w:jc w:val="left"/>
      </w:pPr>
      <w:r>
        <w:rPr>
          <w:rFonts w:ascii="Aptos" w:cs="Aptos" w:eastAsia="Aptos" w:hAnsi="Aptos"/>
          <w:b/>
          <w:bCs/>
          <w:color w:val="17324D"/>
          <w:sz w:val="21"/>
          <w:szCs w:val="21"/>
        </w:rPr>
        <w:t xml:space="preserve">1. Introduction</w:t>
      </w:r>
    </w:p>
    <w:p>
      <w:pPr>
        <w:spacing w:before="0" w:after="35" w:line="285"/>
        <w:jc w:val="left"/>
      </w:pPr>
      <w:r>
        <w:rPr>
          <w:rFonts w:ascii="Aptos" w:cs="Aptos" w:eastAsia="Aptos" w:hAnsi="Aptos"/>
          <w:b/>
          <w:bCs/>
          <w:color w:val="17324D"/>
          <w:sz w:val="21"/>
          <w:szCs w:val="21"/>
        </w:rPr>
        <w:t xml:space="preserve">2. Existing System</w:t>
      </w:r>
    </w:p>
    <w:p>
      <w:pPr>
        <w:spacing w:before="0" w:after="35" w:line="285"/>
        <w:jc w:val="left"/>
      </w:pPr>
      <w:r>
        <w:rPr>
          <w:rFonts w:ascii="Aptos" w:cs="Aptos" w:eastAsia="Aptos" w:hAnsi="Aptos"/>
          <w:b/>
          <w:bCs/>
          <w:color w:val="17324D"/>
          <w:sz w:val="21"/>
          <w:szCs w:val="21"/>
        </w:rPr>
        <w:t xml:space="preserve">3. Proposed System</w:t>
      </w:r>
    </w:p>
    <w:p>
      <w:pPr>
        <w:spacing w:before="0" w:after="35" w:line="285"/>
        <w:jc w:val="left"/>
      </w:pPr>
      <w:r>
        <w:rPr>
          <w:rFonts w:ascii="Aptos" w:cs="Aptos" w:eastAsia="Aptos" w:hAnsi="Aptos"/>
          <w:b/>
          <w:bCs/>
          <w:color w:val="17324D"/>
          <w:sz w:val="21"/>
          <w:szCs w:val="21"/>
        </w:rPr>
        <w:t xml:space="preserve">4. Logical Design</w:t>
      </w:r>
    </w:p>
    <w:p>
      <w:pPr>
        <w:spacing w:before="0" w:after="35" w:line="285"/>
        <w:jc w:val="left"/>
      </w:pPr>
      <w:r>
        <w:rPr>
          <w:rFonts w:ascii="Aptos" w:cs="Aptos" w:eastAsia="Aptos" w:hAnsi="Aptos"/>
          <w:b/>
          <w:bCs/>
          <w:color w:val="17324D"/>
          <w:sz w:val="21"/>
          <w:szCs w:val="21"/>
        </w:rPr>
        <w:t xml:space="preserve">5. Physical Design</w:t>
      </w:r>
    </w:p>
    <w:p>
      <w:pPr>
        <w:spacing w:before="0" w:after="35" w:line="285"/>
        <w:jc w:val="left"/>
      </w:pPr>
      <w:r>
        <w:rPr>
          <w:rFonts w:ascii="Aptos" w:cs="Aptos" w:eastAsia="Aptos" w:hAnsi="Aptos"/>
          <w:b/>
          <w:bCs/>
          <w:color w:val="17324D"/>
          <w:sz w:val="21"/>
          <w:szCs w:val="21"/>
        </w:rPr>
        <w:t xml:space="preserve">6. Tools and Technologies</w:t>
      </w:r>
    </w:p>
    <w:p>
      <w:pPr>
        <w:spacing w:before="0" w:after="35" w:line="285"/>
        <w:jc w:val="left"/>
      </w:pPr>
      <w:r>
        <w:rPr>
          <w:rFonts w:ascii="Aptos" w:cs="Aptos" w:eastAsia="Aptos" w:hAnsi="Aptos"/>
          <w:b/>
          <w:bCs/>
          <w:color w:val="17324D"/>
          <w:sz w:val="21"/>
          <w:szCs w:val="21"/>
        </w:rPr>
        <w:t xml:space="preserve">7. Project Time and Cost Estimation</w:t>
      </w:r>
    </w:p>
    <w:p>
      <w:pPr>
        <w:spacing w:before="0" w:after="35" w:line="285"/>
        <w:jc w:val="left"/>
      </w:pPr>
      <w:r>
        <w:rPr>
          <w:rFonts w:ascii="Aptos" w:cs="Aptos" w:eastAsia="Aptos" w:hAnsi="Aptos"/>
          <w:b/>
          <w:bCs/>
          <w:color w:val="17324D"/>
          <w:sz w:val="21"/>
          <w:szCs w:val="21"/>
        </w:rPr>
        <w:t xml:space="preserve">8. Project Timeline</w:t>
      </w:r>
    </w:p>
    <w:p>
      <w:pPr>
        <w:spacing w:before="0" w:after="35" w:line="285"/>
        <w:jc w:val="left"/>
      </w:pPr>
      <w:r>
        <w:rPr>
          <w:rFonts w:ascii="Aptos" w:cs="Aptos" w:eastAsia="Aptos" w:hAnsi="Aptos"/>
          <w:b/>
          <w:bCs/>
          <w:color w:val="17324D"/>
          <w:sz w:val="21"/>
          <w:szCs w:val="21"/>
        </w:rPr>
        <w:t xml:space="preserve">9. Risk Assessment and Trust Signals</w:t>
      </w:r>
    </w:p>
    <w:p>
      <w:pPr>
        <w:spacing w:before="0" w:after="35" w:line="285"/>
        <w:jc w:val="left"/>
      </w:pPr>
      <w:r>
        <w:rPr>
          <w:rFonts w:ascii="Aptos" w:cs="Aptos" w:eastAsia="Aptos" w:hAnsi="Aptos"/>
          <w:b/>
          <w:bCs/>
          <w:color w:val="17324D"/>
          <w:sz w:val="21"/>
          <w:szCs w:val="21"/>
        </w:rPr>
        <w:t xml:space="preserve">10. Conclusion</w:t>
      </w:r>
    </w:p>
    <w:p>
      <w:pPr>
        <w:spacing w:before="0" w:after="35" w:line="285"/>
        <w:jc w:val="left"/>
      </w:pPr>
      <w:r>
        <w:rPr>
          <w:rFonts w:ascii="Aptos" w:cs="Aptos" w:eastAsia="Aptos" w:hAnsi="Aptos"/>
          <w:b/>
          <w:bCs/>
          <w:color w:val="17324D"/>
          <w:sz w:val="21"/>
          <w:szCs w:val="21"/>
        </w:rPr>
        <w:t xml:space="preserve">11. References</w:t>
      </w:r>
    </w:p>
    <w:p>
      <w:pPr>
        <w:pStyle w:val="Heading1"/>
        <w:pBdr>
          <w:bottom w:val="single" w:color="2C8FB5" w:sz="10"/>
        </w:pBdr>
        <w:spacing w:before="0" w:after="160" w:line="285"/>
        <w:jc w:val="both"/>
      </w:pPr>
      <w:r>
        <w:rPr>
          <w:rFonts w:ascii="Aptos" w:cs="Aptos" w:eastAsia="Aptos" w:hAnsi="Aptos"/>
          <w:b/>
          <w:bCs/>
          <w:color w:val="17324D"/>
          <w:sz w:val="38"/>
          <w:szCs w:val="38"/>
        </w:rPr>
        <w:t xml:space="preserve">Executive Summary</w:t>
      </w:r>
    </w:p>
    <w:p>
      <w:pPr>
        <w:spacing w:before="0" w:after="105" w:line="285"/>
        <w:jc w:val="both"/>
      </w:pPr>
      <w:r>
        <w:rPr>
          <w:rFonts w:ascii="Aptos" w:cs="Aptos" w:eastAsia="Aptos" w:hAnsi="Aptos"/>
          <w:color w:val="1F2933"/>
          <w:sz w:val="21"/>
          <w:szCs w:val="21"/>
        </w:rPr>
        <w:t xml:space="preserve">Darman Pharmacy Management System is a secure single-branch pharmacy operations system for medicine catalog management, batch inventory, sales, suppliers, purchase orders, expiry warnings, reporting, settings, and role-based access.</w:t>
      </w:r>
    </w:p>
    <w:p>
      <w:pPr>
        <w:spacing w:before="0" w:after="105" w:line="285"/>
        <w:jc w:val="both"/>
      </w:pPr>
      <w:r>
        <w:rPr>
          <w:rFonts w:ascii="Aptos" w:cs="Aptos" w:eastAsia="Aptos" w:hAnsi="Aptos"/>
          <w:color w:val="1F2933"/>
          <w:sz w:val="21"/>
          <w:szCs w:val="21"/>
        </w:rPr>
        <w:t xml:space="preserve">The system replaces paper or spreadsheet-based work with a controlled web application. It supports Admin, Pharmacist, and Cashier roles, atomic FEFO sales, atomic purchase receiving, low-stock alerts, expiry tracking, receipts, and basic exports.</w:t>
      </w:r>
    </w:p>
    <w:p>
      <w:pPr>
        <w:sectPr>
          <w:type w:val="nextPage"/>
          <w:pgSz w:w="11906" w:h="16838" w:orient="portrait"/>
          <w:pgMar w:top="680" w:right="760" w:bottom="680" w:left="760" w:header="708" w:footer="708" w:gutter="0"/>
          <w:pgNumType/>
          <w:docGrid w:linePitch="360"/>
        </w:sectPr>
      </w:pPr>
    </w:p>
    <w:p>
      <w:pPr>
        <w:pStyle w:val="Heading1"/>
        <w:pBdr>
          <w:bottom w:val="single" w:color="2C8FB5" w:sz="10"/>
        </w:pBdr>
        <w:spacing w:before="0" w:after="160" w:line="285"/>
        <w:jc w:val="both"/>
      </w:pPr>
      <w:r>
        <w:rPr>
          <w:rFonts w:ascii="Aptos" w:cs="Aptos" w:eastAsia="Aptos" w:hAnsi="Aptos"/>
          <w:b/>
          <w:bCs/>
          <w:color w:val="17324D"/>
          <w:sz w:val="38"/>
          <w:szCs w:val="38"/>
        </w:rPr>
        <w:t xml:space="preserve">1. Introduction</w:t>
      </w:r>
    </w:p>
    <w:p>
      <w:pPr>
        <w:spacing w:before="0" w:after="105" w:line="285"/>
        <w:jc w:val="both"/>
      </w:pPr>
      <w:r>
        <w:rPr>
          <w:rFonts w:ascii="Aptos" w:cs="Aptos" w:eastAsia="Aptos" w:hAnsi="Aptos"/>
          <w:color w:val="1F2933"/>
          <w:sz w:val="21"/>
          <w:szCs w:val="21"/>
        </w:rPr>
        <w:t xml:space="preserve">Community pharmacies need accurate information about available medicines, stock batches, expiry dates, suppliers, purchases, and sales. Manual records can delay service and make stock decisions unreliable. This project delivers a clean and practical system for everyday pharmacy work.</w:t>
      </w:r>
    </w:p>
    <w:p>
      <w:pPr>
        <w:spacing w:before="0" w:after="105" w:line="285"/>
        <w:jc w:val="both"/>
      </w:pPr>
      <w:r>
        <w:rPr>
          <w:rFonts w:ascii="Aptos" w:cs="Aptos" w:eastAsia="Aptos" w:hAnsi="Aptos"/>
          <w:color w:val="1F2933"/>
          <w:sz w:val="21"/>
          <w:szCs w:val="21"/>
        </w:rPr>
        <w:t xml:space="preserve">The objectives are to manage medicines and categories, track batch inventory, warn about low stock and expiry, process sales, create receipts, manage suppliers and purchase orders, provide operational reports, and protect workflows through roles and database security.</w:t>
      </w:r>
    </w:p>
    <w:p>
      <w:pPr>
        <w:pStyle w:val="Heading1"/>
        <w:pBdr>
          <w:bottom w:val="single" w:color="2C8FB5" w:sz="10"/>
        </w:pBdr>
        <w:spacing w:before="0" w:after="160" w:line="285"/>
        <w:jc w:val="both"/>
      </w:pPr>
      <w:r>
        <w:rPr>
          <w:rFonts w:ascii="Aptos" w:cs="Aptos" w:eastAsia="Aptos" w:hAnsi="Aptos"/>
          <w:b/>
          <w:bCs/>
          <w:color w:val="17324D"/>
          <w:sz w:val="38"/>
          <w:szCs w:val="38"/>
        </w:rPr>
        <w:t xml:space="preserve">2. Existing System</w:t>
      </w:r>
    </w:p>
    <w:p>
      <w:pPr>
        <w:spacing w:before="0" w:after="105" w:line="285"/>
        <w:jc w:val="both"/>
      </w:pPr>
      <w:r>
        <w:rPr>
          <w:rFonts w:ascii="Aptos" w:cs="Aptos" w:eastAsia="Aptos" w:hAnsi="Aptos"/>
          <w:color w:val="1F2933"/>
          <w:sz w:val="21"/>
          <w:szCs w:val="21"/>
        </w:rPr>
        <w:t xml:space="preserve">The existing system is assumed to rely on paper records, informal stock counts, spreadsheets, or disconnected tools. These methods can produce inaccurate stock balances, weak expiry control, scattered supplier history, slow sales processing, limited reports, and weak access control.</w:t>
      </w:r>
    </w:p>
    <w:p>
      <w:pPr>
        <w:pStyle w:val="Heading1"/>
        <w:pBdr>
          <w:bottom w:val="single" w:color="2C8FB5" w:sz="10"/>
        </w:pBdr>
        <w:spacing w:before="0" w:after="160" w:line="285"/>
        <w:jc w:val="both"/>
      </w:pPr>
      <w:r>
        <w:rPr>
          <w:rFonts w:ascii="Aptos" w:cs="Aptos" w:eastAsia="Aptos" w:hAnsi="Aptos"/>
          <w:b/>
          <w:bCs/>
          <w:color w:val="17324D"/>
          <w:sz w:val="38"/>
          <w:szCs w:val="38"/>
        </w:rPr>
        <w:t xml:space="preserve">3. Proposed System</w:t>
      </w:r>
    </w:p>
    <w:p>
      <w:pPr>
        <w:spacing w:before="0" w:after="105" w:line="285"/>
        <w:jc w:val="both"/>
      </w:pPr>
      <w:r>
        <w:rPr>
          <w:rFonts w:ascii="Aptos" w:cs="Aptos" w:eastAsia="Aptos" w:hAnsi="Aptos"/>
          <w:color w:val="1F2933"/>
          <w:sz w:val="21"/>
          <w:szCs w:val="21"/>
        </w:rPr>
        <w:t xml:space="preserve">The proposed system is a responsive web application for one pharmacy branch. It provides role-aware workflows for medicines, inventory lookup, POS sales, suppliers, purchases, reports, settings, and user-role management.</w:t>
      </w:r>
    </w:p>
    <w:p>
      <w:pPr>
        <w:spacing w:before="0" w:after="105" w:line="285"/>
        <w:jc w:val="both"/>
      </w:pPr>
      <w:r>
        <w:rPr>
          <w:rFonts w:ascii="Aptos" w:cs="Aptos" w:eastAsia="Aptos" w:hAnsi="Aptos"/>
          <w:color w:val="1F2933"/>
          <w:sz w:val="21"/>
          <w:szCs w:val="21"/>
        </w:rPr>
        <w:t xml:space="preserve">Sales and purchasing are handled through protected PostgreSQL functions so stock changes are validated and committed atomically. Supabase Row Level Security remains the authorization boundary.</w:t>
      </w:r>
    </w:p>
    <w:p>
      <w:pPr>
        <w:sectPr>
          <w:type w:val="nextPage"/>
          <w:pgSz w:w="11906" w:h="16838" w:orient="portrait"/>
          <w:pgMar w:top="680" w:right="760" w:bottom="680" w:left="760" w:header="708" w:footer="708" w:gutter="0"/>
          <w:pgNumType/>
          <w:docGrid w:linePitch="360"/>
        </w:sectPr>
      </w:pPr>
    </w:p>
    <w:p>
      <w:pPr>
        <w:pStyle w:val="Heading1"/>
        <w:pBdr>
          <w:bottom w:val="single" w:color="2C8FB5" w:sz="10"/>
        </w:pBdr>
        <w:spacing w:before="0" w:after="160" w:line="285"/>
        <w:jc w:val="both"/>
      </w:pPr>
      <w:r>
        <w:rPr>
          <w:rFonts w:ascii="Aptos" w:cs="Aptos" w:eastAsia="Aptos" w:hAnsi="Aptos"/>
          <w:b/>
          <w:bCs/>
          <w:color w:val="17324D"/>
          <w:sz w:val="38"/>
          <w:szCs w:val="38"/>
        </w:rPr>
        <w:t xml:space="preserve">4. Logical Design</w:t>
      </w:r>
    </w:p>
    <w:p>
      <w:pPr>
        <w:spacing w:before="0" w:after="105" w:line="285"/>
        <w:jc w:val="both"/>
      </w:pPr>
      <w:r>
        <w:rPr>
          <w:rFonts w:ascii="Aptos" w:cs="Aptos" w:eastAsia="Aptos" w:hAnsi="Aptos"/>
          <w:color w:val="1F2933"/>
          <w:sz w:val="21"/>
          <w:szCs w:val="21"/>
        </w:rPr>
        <w:t xml:space="preserve">The logical design describes how users, processes, and data stores interact. External users send login, medicine, sales, purchase, reporting, and settings requests to the application. The application validates the role, calls protected workflows, and reads or writes authorized database records.</w:t>
      </w:r>
    </w:p>
    <w:p>
      <w:pPr>
        <w:spacing w:before="0" w:after="105" w:line="285"/>
        <w:jc w:val="both"/>
      </w:pPr>
      <w:r>
        <w:rPr>
          <w:rFonts w:ascii="Aptos" w:cs="Aptos" w:eastAsia="Aptos" w:hAnsi="Aptos"/>
          <w:color w:val="1F2933"/>
          <w:sz w:val="21"/>
          <w:szCs w:val="21"/>
        </w:rPr>
        <w:t xml:space="preserve">Core rules include FEFO stock allocation for sales, batch-based inventory, expired stock exclusion from saleable quantity, controlled purchase receiving, role-aware reports, and inventory adjustment logs.</w:t>
      </w:r>
    </w:p>
    <w:p>
      <w:pPr>
        <w:spacing w:before="0" w:after="45" w:line="285"/>
        <w:jc w:val="left"/>
      </w:pPr>
      <w:r>
        <w:rPr>
          <w:rFonts w:ascii="Aptos" w:cs="Aptos" w:eastAsia="Aptos" w:hAnsi="Aptos"/>
          <w:color w:val="1F2933"/>
          <w:sz w:val="21"/>
          <w:szCs w:val="21"/>
        </w:rPr>
        <w:t xml:space="preserve">- Cashiers process sales and view medicine availability.</w:t>
      </w:r>
    </w:p>
    <w:p>
      <w:pPr>
        <w:spacing w:before="0" w:after="45" w:line="285"/>
        <w:jc w:val="left"/>
      </w:pPr>
      <w:r>
        <w:rPr>
          <w:rFonts w:ascii="Aptos" w:cs="Aptos" w:eastAsia="Aptos" w:hAnsi="Aptos"/>
          <w:color w:val="1F2933"/>
          <w:sz w:val="21"/>
          <w:szCs w:val="21"/>
        </w:rPr>
        <w:t xml:space="preserve">- Pharmacists manage medicines, inventory, sales, suppliers, and purchase orders.</w:t>
      </w:r>
    </w:p>
    <w:p>
      <w:pPr>
        <w:spacing w:before="0" w:after="45" w:line="285"/>
        <w:jc w:val="left"/>
      </w:pPr>
      <w:r>
        <w:rPr>
          <w:rFonts w:ascii="Aptos" w:cs="Aptos" w:eastAsia="Aptos" w:hAnsi="Aptos"/>
          <w:color w:val="1F2933"/>
          <w:sz w:val="21"/>
          <w:szCs w:val="21"/>
        </w:rPr>
        <w:t xml:space="preserve">- Admins manage the full operational system, settings, and roles.</w:t>
      </w:r>
    </w:p>
    <w:p>
      <w:pPr>
        <w:sectPr>
          <w:type w:val="nextPage"/>
          <w:pgSz w:w="11906" w:h="16838" w:orient="portrait"/>
          <w:pgMar w:top="680" w:right="760" w:bottom="680" w:left="760" w:header="708" w:footer="708" w:gutter="0"/>
          <w:pgNumType/>
          <w:docGrid w:linePitch="360"/>
        </w:sectPr>
      </w:pPr>
    </w:p>
    <w:p>
      <w:pPr>
        <w:pStyle w:val="Heading2"/>
        <w:spacing w:before="130" w:after="70" w:line="285"/>
        <w:jc w:val="both"/>
      </w:pPr>
      <w:r>
        <w:rPr>
          <w:rFonts w:ascii="Aptos" w:cs="Aptos" w:eastAsia="Aptos" w:hAnsi="Aptos"/>
          <w:b/>
          <w:bCs/>
          <w:color w:val="1E5A85"/>
          <w:sz w:val="27"/>
          <w:szCs w:val="27"/>
        </w:rPr>
        <w:t xml:space="preserve">Level 1 Data Flow Diagram</w:t>
      </w:r>
    </w:p>
    <w:p>
      <w:pPr>
        <w:spacing w:after="80"/>
        <w:jc w:val="center"/>
      </w:pPr>
      <w:r>
        <w:drawing>
          <wp:inline distT="0" distB="0" distL="0" distR="0">
            <wp:extent cx="60960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819525"/>
                    </a:xfrm>
                    <a:prstGeom prst="rect">
                      <a:avLst/>
                    </a:prstGeom>
                  </pic:spPr>
                </pic:pic>
              </a:graphicData>
            </a:graphic>
          </wp:inline>
        </w:drawing>
      </w:r>
    </w:p>
    <w:p>
      <w:pPr>
        <w:spacing w:before="0" w:after="0" w:line="285"/>
        <w:jc w:val="center"/>
      </w:pPr>
      <w:r>
        <w:rPr>
          <w:rFonts w:ascii="Aptos" w:cs="Aptos" w:eastAsia="Aptos" w:hAnsi="Aptos"/>
          <w:i/>
          <w:iCs/>
          <w:color w:val="52606D"/>
          <w:sz w:val="17"/>
          <w:szCs w:val="17"/>
        </w:rPr>
        <w:t xml:space="preserve">Figure 1. Level 1 DFD showing authentication, catalog, inventory, sales, purchasing, reporting, and administration processes.</w:t>
      </w:r>
    </w:p>
    <w:p>
      <w:pPr>
        <w:sectPr>
          <w:type w:val="nextPage"/>
          <w:pgSz w:w="11906" w:h="16838" w:orient="portrait"/>
          <w:pgMar w:top="680" w:right="760" w:bottom="680" w:left="760" w:header="708" w:footer="708" w:gutter="0"/>
          <w:pgNumType/>
          <w:docGrid w:linePitch="360"/>
        </w:sectPr>
      </w:pPr>
    </w:p>
    <w:p>
      <w:pPr>
        <w:pStyle w:val="Heading2"/>
        <w:spacing w:before="130" w:after="70" w:line="285"/>
        <w:jc w:val="both"/>
      </w:pPr>
      <w:r>
        <w:rPr>
          <w:rFonts w:ascii="Aptos" w:cs="Aptos" w:eastAsia="Aptos" w:hAnsi="Aptos"/>
          <w:b/>
          <w:bCs/>
          <w:color w:val="1E5A85"/>
          <w:sz w:val="27"/>
          <w:szCs w:val="27"/>
        </w:rPr>
        <w:t xml:space="preserve">Conceptual Entity Relationship Model</w:t>
      </w:r>
    </w:p>
    <w:p>
      <w:pPr>
        <w:spacing w:after="80"/>
        <w:jc w:val="center"/>
      </w:pPr>
      <w:r>
        <w:drawing>
          <wp:inline distT="0" distB="0" distL="0" distR="0">
            <wp:extent cx="6096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381500"/>
                    </a:xfrm>
                    <a:prstGeom prst="rect">
                      <a:avLst/>
                    </a:prstGeom>
                  </pic:spPr>
                </pic:pic>
              </a:graphicData>
            </a:graphic>
          </wp:inline>
        </w:drawing>
      </w:r>
    </w:p>
    <w:p>
      <w:pPr>
        <w:spacing w:before="0" w:after="0" w:line="285"/>
        <w:jc w:val="center"/>
      </w:pPr>
      <w:r>
        <w:rPr>
          <w:rFonts w:ascii="Aptos" w:cs="Aptos" w:eastAsia="Aptos" w:hAnsi="Aptos"/>
          <w:i/>
          <w:iCs/>
          <w:color w:val="52606D"/>
          <w:sz w:val="17"/>
          <w:szCs w:val="17"/>
        </w:rPr>
        <w:t xml:space="preserve">Figure 2. Conceptual ERD of staff, medicines, suppliers, inventory, sales, purchases, settings, and adjustments.</w:t>
      </w:r>
    </w:p>
    <w:p>
      <w:pPr>
        <w:sectPr>
          <w:type w:val="nextPage"/>
          <w:pgSz w:w="11906" w:h="16838" w:orient="portrait"/>
          <w:pgMar w:top="680" w:right="760" w:bottom="680" w:left="760" w:header="708" w:footer="708" w:gutter="0"/>
          <w:pgNumType/>
          <w:docGrid w:linePitch="360"/>
        </w:sectPr>
      </w:pPr>
    </w:p>
    <w:p>
      <w:pPr>
        <w:pStyle w:val="Heading1"/>
        <w:pBdr>
          <w:bottom w:val="single" w:color="2C8FB5" w:sz="10"/>
        </w:pBdr>
        <w:spacing w:before="0" w:after="160" w:line="285"/>
        <w:jc w:val="both"/>
      </w:pPr>
      <w:r>
        <w:rPr>
          <w:rFonts w:ascii="Aptos" w:cs="Aptos" w:eastAsia="Aptos" w:hAnsi="Aptos"/>
          <w:b/>
          <w:bCs/>
          <w:color w:val="17324D"/>
          <w:sz w:val="38"/>
          <w:szCs w:val="38"/>
        </w:rPr>
        <w:t xml:space="preserve">5. Physical Design</w:t>
      </w:r>
    </w:p>
    <w:p>
      <w:pPr>
        <w:spacing w:before="0" w:after="105" w:line="285"/>
        <w:jc w:val="both"/>
      </w:pPr>
      <w:r>
        <w:rPr>
          <w:rFonts w:ascii="Aptos" w:cs="Aptos" w:eastAsia="Aptos" w:hAnsi="Aptos"/>
          <w:color w:val="1F2933"/>
          <w:sz w:val="21"/>
          <w:szCs w:val="21"/>
        </w:rPr>
        <w:t xml:space="preserve">The physical design uses Next.js App Router, TypeScript, reusable UI components, Supabase PostgreSQL, Supabase Auth, Row Level Security, views, and transactional RPCs.</w:t>
      </w:r>
    </w:p>
    <w:p>
      <w:pPr>
        <w:spacing w:before="0" w:after="105" w:line="285"/>
        <w:jc w:val="both"/>
      </w:pPr>
      <w:r>
        <w:rPr>
          <w:rFonts w:ascii="Aptos" w:cs="Aptos" w:eastAsia="Aptos" w:hAnsi="Aptos"/>
          <w:color w:val="1F2933"/>
          <w:sz w:val="21"/>
          <w:szCs w:val="21"/>
        </w:rPr>
        <w:t xml:space="preserve">The database includes profiles, medicine categories, suppliers, medicines, inventory batches, sales, sale items, purchase orders, purchase items, inventory adjustments, and app settings.</w:t>
      </w:r>
    </w:p>
    <w:p>
      <w:pPr>
        <w:spacing w:before="0" w:after="105" w:line="285"/>
        <w:jc w:val="both"/>
      </w:pPr>
      <w:r>
        <w:rPr>
          <w:rFonts w:ascii="Aptos" w:cs="Aptos" w:eastAsia="Aptos" w:hAnsi="Aptos"/>
          <w:color w:val="1F2933"/>
          <w:sz w:val="21"/>
          <w:szCs w:val="21"/>
        </w:rPr>
        <w:t xml:space="preserve">Security is enforced through authenticated routes, role-aware UI, RLS policies, protected database functions, disabled direct browser writes for transactional tables, and safe environment variables.</w:t>
      </w:r>
    </w:p>
    <w:p>
      <w:pPr>
        <w:sectPr>
          <w:type w:val="nextPage"/>
          <w:pgSz w:w="11906" w:h="16838" w:orient="portrait"/>
          <w:pgMar w:top="680" w:right="760" w:bottom="680" w:left="760" w:header="708" w:footer="708" w:gutter="0"/>
          <w:pgNumType/>
          <w:docGrid w:linePitch="360"/>
        </w:sectPr>
      </w:pPr>
    </w:p>
    <w:p>
      <w:pPr>
        <w:pStyle w:val="Heading2"/>
        <w:spacing w:before="130" w:after="70" w:line="285"/>
        <w:jc w:val="both"/>
      </w:pPr>
      <w:r>
        <w:rPr>
          <w:rFonts w:ascii="Aptos" w:cs="Aptos" w:eastAsia="Aptos" w:hAnsi="Aptos"/>
          <w:b/>
          <w:bCs/>
          <w:color w:val="1E5A85"/>
          <w:sz w:val="27"/>
          <w:szCs w:val="27"/>
        </w:rPr>
        <w:t xml:space="preserve">Physical ERD: Catalog and Inventory</w:t>
      </w:r>
    </w:p>
    <w:p>
      <w:pPr>
        <w:spacing w:after="80"/>
        <w:jc w:val="center"/>
      </w:pPr>
      <w:r>
        <w:drawing>
          <wp:inline distT="0" distB="0" distL="0" distR="0">
            <wp:extent cx="6105525"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05525" cy="3114675"/>
                    </a:xfrm>
                    <a:prstGeom prst="rect">
                      <a:avLst/>
                    </a:prstGeom>
                  </pic:spPr>
                </pic:pic>
              </a:graphicData>
            </a:graphic>
          </wp:inline>
        </w:drawing>
      </w:r>
    </w:p>
    <w:p>
      <w:pPr>
        <w:spacing w:before="0" w:after="0" w:line="285"/>
        <w:jc w:val="center"/>
      </w:pPr>
      <w:r>
        <w:rPr>
          <w:rFonts w:ascii="Aptos" w:cs="Aptos" w:eastAsia="Aptos" w:hAnsi="Aptos"/>
          <w:i/>
          <w:iCs/>
          <w:color w:val="52606D"/>
          <w:sz w:val="17"/>
          <w:szCs w:val="17"/>
        </w:rPr>
        <w:t xml:space="preserve">Figure 3. Physical database design for categories, medicines, suppliers, batches, and inventory summary data.</w:t>
      </w:r>
    </w:p>
    <w:p>
      <w:pPr>
        <w:sectPr>
          <w:type w:val="nextPage"/>
          <w:pgSz w:w="11906" w:h="16838" w:orient="portrait"/>
          <w:pgMar w:top="680" w:right="760" w:bottom="680" w:left="760" w:header="708" w:footer="708" w:gutter="0"/>
          <w:pgNumType/>
          <w:docGrid w:linePitch="360"/>
        </w:sectPr>
      </w:pPr>
    </w:p>
    <w:p>
      <w:pPr>
        <w:pStyle w:val="Heading1"/>
        <w:pBdr>
          <w:bottom w:val="single" w:color="2C8FB5" w:sz="10"/>
        </w:pBdr>
        <w:spacing w:before="0" w:after="160" w:line="285"/>
        <w:jc w:val="both"/>
      </w:pPr>
      <w:r>
        <w:rPr>
          <w:rFonts w:ascii="Aptos" w:cs="Aptos" w:eastAsia="Aptos" w:hAnsi="Aptos"/>
          <w:b/>
          <w:bCs/>
          <w:color w:val="17324D"/>
          <w:sz w:val="38"/>
          <w:szCs w:val="38"/>
        </w:rPr>
        <w:t xml:space="preserve">6. Tools and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tcBorders>
              <w:top w:val="single" w:color="B8C7D1" w:sz="1"/>
              <w:left w:val="single" w:color="B8C7D1" w:sz="1"/>
              <w:bottom w:val="single" w:color="B8C7D1" w:sz="1"/>
              <w:right w:val="single" w:color="B8C7D1" w:sz="1"/>
            </w:tcBorders>
            <w:shd w:fill="17324D" w:color="auto" w:val="clear"/>
            <w:tcMar>
              <w:top w:type="dxa" w:w="70"/>
              <w:left w:type="dxa" w:w="80"/>
              <w:bottom w:type="dxa" w:w="70"/>
              <w:right w:type="dxa" w:w="80"/>
            </w:tcMar>
            <w:vAlign w:val="center"/>
          </w:tcPr>
          <w:p>
            <w:pPr>
              <w:spacing w:before="0" w:after="0" w:line="220"/>
              <w:jc w:val="left"/>
            </w:pPr>
            <w:r>
              <w:rPr>
                <w:rFonts w:ascii="Aptos" w:cs="Aptos" w:eastAsia="Aptos" w:hAnsi="Aptos"/>
                <w:b/>
                <w:bCs/>
                <w:color w:val="FFFFFF"/>
                <w:sz w:val="16"/>
                <w:szCs w:val="16"/>
              </w:rPr>
              <w:t xml:space="preserve">Area</w:t>
            </w:r>
          </w:p>
        </w:tc>
        <w:tc>
          <w:tcPr>
            <w:tcW w:type="pct" w:w="30%"/>
            <w:tcBorders>
              <w:top w:val="single" w:color="B8C7D1" w:sz="1"/>
              <w:left w:val="single" w:color="B8C7D1" w:sz="1"/>
              <w:bottom w:val="single" w:color="B8C7D1" w:sz="1"/>
              <w:right w:val="single" w:color="B8C7D1" w:sz="1"/>
            </w:tcBorders>
            <w:shd w:fill="17324D" w:color="auto" w:val="clear"/>
            <w:tcMar>
              <w:top w:type="dxa" w:w="70"/>
              <w:left w:type="dxa" w:w="80"/>
              <w:bottom w:type="dxa" w:w="70"/>
              <w:right w:type="dxa" w:w="80"/>
            </w:tcMar>
            <w:vAlign w:val="center"/>
          </w:tcPr>
          <w:p>
            <w:pPr>
              <w:spacing w:before="0" w:after="0" w:line="220"/>
              <w:jc w:val="left"/>
            </w:pPr>
            <w:r>
              <w:rPr>
                <w:rFonts w:ascii="Aptos" w:cs="Aptos" w:eastAsia="Aptos" w:hAnsi="Aptos"/>
                <w:b/>
                <w:bCs/>
                <w:color w:val="FFFFFF"/>
                <w:sz w:val="16"/>
                <w:szCs w:val="16"/>
              </w:rPr>
              <w:t xml:space="preserve">Tool or Technology</w:t>
            </w:r>
          </w:p>
        </w:tc>
        <w:tc>
          <w:tcPr>
            <w:tcW w:type="pct" w:w="46%"/>
            <w:tcBorders>
              <w:top w:val="single" w:color="B8C7D1" w:sz="1"/>
              <w:left w:val="single" w:color="B8C7D1" w:sz="1"/>
              <w:bottom w:val="single" w:color="B8C7D1" w:sz="1"/>
              <w:right w:val="single" w:color="B8C7D1" w:sz="1"/>
            </w:tcBorders>
            <w:shd w:fill="17324D" w:color="auto" w:val="clear"/>
            <w:tcMar>
              <w:top w:type="dxa" w:w="70"/>
              <w:left w:type="dxa" w:w="80"/>
              <w:bottom w:type="dxa" w:w="70"/>
              <w:right w:type="dxa" w:w="80"/>
            </w:tcMar>
            <w:vAlign w:val="center"/>
          </w:tcPr>
          <w:p>
            <w:pPr>
              <w:spacing w:before="0" w:after="0" w:line="220"/>
              <w:jc w:val="left"/>
            </w:pPr>
            <w:r>
              <w:rPr>
                <w:rFonts w:ascii="Aptos" w:cs="Aptos" w:eastAsia="Aptos" w:hAnsi="Aptos"/>
                <w:b/>
                <w:bCs/>
                <w:color w:val="FFFFFF"/>
                <w:sz w:val="16"/>
                <w:szCs w:val="16"/>
              </w:rPr>
              <w:t xml:space="preserve">Use</w:t>
            </w:r>
          </w:p>
        </w:tc>
      </w:tr>
      <w:tr>
        <w:tc>
          <w:tcPr>
            <w:tcW w:type="pct" w:w="24%"/>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Application framework</w:t>
            </w:r>
          </w:p>
        </w:tc>
        <w:tc>
          <w:tcPr>
            <w:tcW w:type="pct" w:w="30%"/>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Next.js 16 App Router</w:t>
            </w:r>
          </w:p>
        </w:tc>
        <w:tc>
          <w:tcPr>
            <w:tcW w:type="pct" w:w="46%"/>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Routes, layouts, protected pages, and production build.</w:t>
            </w:r>
          </w:p>
        </w:tc>
      </w:tr>
      <w:tr>
        <w:tc>
          <w:tcPr>
            <w:tcW w:type="pct" w:w="24%"/>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Language</w:t>
            </w:r>
          </w:p>
        </w:tc>
        <w:tc>
          <w:tcPr>
            <w:tcW w:type="pct" w:w="30%"/>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TypeScript</w:t>
            </w:r>
          </w:p>
        </w:tc>
        <w:tc>
          <w:tcPr>
            <w:tcW w:type="pct" w:w="46%"/>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Static typing for safer application code.</w:t>
            </w:r>
          </w:p>
        </w:tc>
      </w:tr>
      <w:tr>
        <w:tc>
          <w:tcPr>
            <w:tcW w:type="pct" w:w="24%"/>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User interface</w:t>
            </w:r>
          </w:p>
        </w:tc>
        <w:tc>
          <w:tcPr>
            <w:tcW w:type="pct" w:w="30%"/>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React, Tailwind CSS, shadcn/ui</w:t>
            </w:r>
          </w:p>
        </w:tc>
        <w:tc>
          <w:tcPr>
            <w:tcW w:type="pct" w:w="46%"/>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Responsive screens, forms, dialogs, tables, and states.</w:t>
            </w:r>
          </w:p>
        </w:tc>
      </w:tr>
      <w:tr>
        <w:tc>
          <w:tcPr>
            <w:tcW w:type="pct" w:w="24%"/>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Database and Auth</w:t>
            </w:r>
          </w:p>
        </w:tc>
        <w:tc>
          <w:tcPr>
            <w:tcW w:type="pct" w:w="30%"/>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Supabase PostgreSQL/Auth/RLS</w:t>
            </w:r>
          </w:p>
        </w:tc>
        <w:tc>
          <w:tcPr>
            <w:tcW w:type="pct" w:w="46%"/>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Relational data, authentication, policies, views, and RPCs.</w:t>
            </w:r>
          </w:p>
        </w:tc>
      </w:tr>
      <w:tr>
        <w:tc>
          <w:tcPr>
            <w:tcW w:type="pct" w:w="24%"/>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Forms and validation</w:t>
            </w:r>
          </w:p>
        </w:tc>
        <w:tc>
          <w:tcPr>
            <w:tcW w:type="pct" w:w="30%"/>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React Hook Form, Zod</w:t>
            </w:r>
          </w:p>
        </w:tc>
        <w:tc>
          <w:tcPr>
            <w:tcW w:type="pct" w:w="46%"/>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Validated forms with useful error messages.</w:t>
            </w:r>
          </w:p>
        </w:tc>
      </w:tr>
      <w:tr>
        <w:tc>
          <w:tcPr>
            <w:tcW w:type="pct" w:w="24%"/>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Reports and export</w:t>
            </w:r>
          </w:p>
        </w:tc>
        <w:tc>
          <w:tcPr>
            <w:tcW w:type="pct" w:w="30%"/>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TanStack Query, Recharts, jsPDF, CSV</w:t>
            </w:r>
          </w:p>
        </w:tc>
        <w:tc>
          <w:tcPr>
            <w:tcW w:type="pct" w:w="46%"/>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Caching, charts, receipts, and exports.</w:t>
            </w:r>
          </w:p>
        </w:tc>
      </w:tr>
      <w:tr>
        <w:tc>
          <w:tcPr>
            <w:tcW w:type="pct" w:w="24%"/>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Deployment and QA</w:t>
            </w:r>
          </w:p>
        </w:tc>
        <w:tc>
          <w:tcPr>
            <w:tcW w:type="pct" w:w="30%"/>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Vercel, ESLint, TypeScript, Next build</w:t>
            </w:r>
          </w:p>
        </w:tc>
        <w:tc>
          <w:tcPr>
            <w:tcW w:type="pct" w:w="46%"/>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Hosting, checks, builds, and release validation.</w:t>
            </w:r>
          </w:p>
        </w:tc>
      </w:tr>
    </w:tbl>
    <w:p>
      <w:pPr>
        <w:pStyle w:val="Heading1"/>
        <w:pBdr>
          <w:bottom w:val="single" w:color="2C8FB5" w:sz="10"/>
        </w:pBdr>
        <w:spacing w:before="0" w:after="160" w:line="285"/>
        <w:jc w:val="both"/>
      </w:pPr>
      <w:r>
        <w:rPr>
          <w:rFonts w:ascii="Aptos" w:cs="Aptos" w:eastAsia="Aptos" w:hAnsi="Aptos"/>
          <w:b/>
          <w:bCs/>
          <w:color w:val="17324D"/>
          <w:sz w:val="38"/>
          <w:szCs w:val="38"/>
        </w:rPr>
        <w:t xml:space="preserve">7. Project Time and Cost Estimation</w:t>
      </w:r>
    </w:p>
    <w:p>
      <w:pPr>
        <w:spacing w:before="0" w:after="105" w:line="285"/>
        <w:jc w:val="both"/>
      </w:pPr>
      <w:r>
        <w:rPr>
          <w:rFonts w:ascii="Aptos" w:cs="Aptos" w:eastAsia="Aptos" w:hAnsi="Aptos"/>
          <w:color w:val="1F2933"/>
          <w:sz w:val="21"/>
          <w:szCs w:val="21"/>
        </w:rPr>
        <w:t xml:space="preserve">Development labor is treated as the student academic contribution. Direct expenses cover research, development, testing, demonstration, printing, and presentation.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B8C7D1" w:sz="1"/>
              <w:left w:val="single" w:color="B8C7D1" w:sz="1"/>
              <w:bottom w:val="single" w:color="B8C7D1" w:sz="1"/>
              <w:right w:val="single" w:color="B8C7D1" w:sz="1"/>
            </w:tcBorders>
            <w:shd w:fill="17324D" w:color="auto" w:val="clear"/>
            <w:tcMar>
              <w:top w:type="dxa" w:w="70"/>
              <w:left w:type="dxa" w:w="80"/>
              <w:bottom w:type="dxa" w:w="70"/>
              <w:right w:type="dxa" w:w="80"/>
            </w:tcMar>
            <w:vAlign w:val="center"/>
          </w:tcPr>
          <w:p>
            <w:pPr>
              <w:spacing w:before="0" w:after="0" w:line="220"/>
              <w:jc w:val="left"/>
            </w:pPr>
            <w:r>
              <w:rPr>
                <w:rFonts w:ascii="Aptos" w:cs="Aptos" w:eastAsia="Aptos" w:hAnsi="Aptos"/>
                <w:b/>
                <w:bCs/>
                <w:color w:val="FFFFFF"/>
                <w:sz w:val="16"/>
                <w:szCs w:val="16"/>
              </w:rPr>
              <w:t xml:space="preserve">Item</w:t>
            </w:r>
          </w:p>
        </w:tc>
        <w:tc>
          <w:tcPr>
            <w:tcW w:type="pct" w:w="14%"/>
            <w:tcBorders>
              <w:top w:val="single" w:color="B8C7D1" w:sz="1"/>
              <w:left w:val="single" w:color="B8C7D1" w:sz="1"/>
              <w:bottom w:val="single" w:color="B8C7D1" w:sz="1"/>
              <w:right w:val="single" w:color="B8C7D1" w:sz="1"/>
            </w:tcBorders>
            <w:shd w:fill="17324D" w:color="auto" w:val="clear"/>
            <w:tcMar>
              <w:top w:type="dxa" w:w="70"/>
              <w:left w:type="dxa" w:w="80"/>
              <w:bottom w:type="dxa" w:w="70"/>
              <w:right w:type="dxa" w:w="80"/>
            </w:tcMar>
            <w:vAlign w:val="center"/>
          </w:tcPr>
          <w:p>
            <w:pPr>
              <w:spacing w:before="0" w:after="0" w:line="220"/>
              <w:jc w:val="left"/>
            </w:pPr>
            <w:r>
              <w:rPr>
                <w:rFonts w:ascii="Aptos" w:cs="Aptos" w:eastAsia="Aptos" w:hAnsi="Aptos"/>
                <w:b/>
                <w:bCs/>
                <w:color w:val="FFFFFF"/>
                <w:sz w:val="16"/>
                <w:szCs w:val="16"/>
              </w:rPr>
              <w:t xml:space="preserve">Quantity</w:t>
            </w:r>
          </w:p>
        </w:tc>
        <w:tc>
          <w:tcPr>
            <w:tcW w:type="pct" w:w="14%"/>
            <w:tcBorders>
              <w:top w:val="single" w:color="B8C7D1" w:sz="1"/>
              <w:left w:val="single" w:color="B8C7D1" w:sz="1"/>
              <w:bottom w:val="single" w:color="B8C7D1" w:sz="1"/>
              <w:right w:val="single" w:color="B8C7D1" w:sz="1"/>
            </w:tcBorders>
            <w:shd w:fill="17324D" w:color="auto" w:val="clear"/>
            <w:tcMar>
              <w:top w:type="dxa" w:w="70"/>
              <w:left w:type="dxa" w:w="80"/>
              <w:bottom w:type="dxa" w:w="70"/>
              <w:right w:type="dxa" w:w="80"/>
            </w:tcMar>
            <w:vAlign w:val="center"/>
          </w:tcPr>
          <w:p>
            <w:pPr>
              <w:spacing w:before="0" w:after="0" w:line="220"/>
              <w:jc w:val="left"/>
            </w:pPr>
            <w:r>
              <w:rPr>
                <w:rFonts w:ascii="Aptos" w:cs="Aptos" w:eastAsia="Aptos" w:hAnsi="Aptos"/>
                <w:b/>
                <w:bCs/>
                <w:color w:val="FFFFFF"/>
                <w:sz w:val="16"/>
                <w:szCs w:val="16"/>
              </w:rPr>
              <w:t xml:space="preserve">Total USD</w:t>
            </w:r>
          </w:p>
        </w:tc>
        <w:tc>
          <w:tcPr>
            <w:tcW w:type="pct" w:w="47%"/>
            <w:tcBorders>
              <w:top w:val="single" w:color="B8C7D1" w:sz="1"/>
              <w:left w:val="single" w:color="B8C7D1" w:sz="1"/>
              <w:bottom w:val="single" w:color="B8C7D1" w:sz="1"/>
              <w:right w:val="single" w:color="B8C7D1" w:sz="1"/>
            </w:tcBorders>
            <w:shd w:fill="17324D" w:color="auto" w:val="clear"/>
            <w:tcMar>
              <w:top w:type="dxa" w:w="70"/>
              <w:left w:type="dxa" w:w="80"/>
              <w:bottom w:type="dxa" w:w="70"/>
              <w:right w:type="dxa" w:w="80"/>
            </w:tcMar>
            <w:vAlign w:val="center"/>
          </w:tcPr>
          <w:p>
            <w:pPr>
              <w:spacing w:before="0" w:after="0" w:line="220"/>
              <w:jc w:val="left"/>
            </w:pPr>
            <w:r>
              <w:rPr>
                <w:rFonts w:ascii="Aptos" w:cs="Aptos" w:eastAsia="Aptos" w:hAnsi="Aptos"/>
                <w:b/>
                <w:bCs/>
                <w:color w:val="FFFFFF"/>
                <w:sz w:val="16"/>
                <w:szCs w:val="16"/>
              </w:rPr>
              <w:t xml:space="preserve">Basis</w:t>
            </w:r>
          </w:p>
        </w:tc>
      </w:tr>
      <w:tr>
        <w:tc>
          <w:tcPr>
            <w:tcW w:type="pct" w:w="25%"/>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Student development labor</w:t>
            </w:r>
          </w:p>
        </w:tc>
        <w:tc>
          <w:tcPr>
            <w:tcW w:type="pct" w:w="14%"/>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12 weeks</w:t>
            </w:r>
          </w:p>
        </w:tc>
        <w:tc>
          <w:tcPr>
            <w:tcW w:type="pct" w:w="14%"/>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0</w:t>
            </w:r>
          </w:p>
        </w:tc>
        <w:tc>
          <w:tcPr>
            <w:tcW w:type="pct" w:w="47%"/>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Academic contribution, not billed.</w:t>
            </w:r>
          </w:p>
        </w:tc>
      </w:tr>
      <w:tr>
        <w:tc>
          <w:tcPr>
            <w:tcW w:type="pct" w:w="25%"/>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Internet and data</w:t>
            </w:r>
          </w:p>
        </w:tc>
        <w:tc>
          <w:tcPr>
            <w:tcW w:type="pct" w:w="14%"/>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3 months</w:t>
            </w:r>
          </w:p>
        </w:tc>
        <w:tc>
          <w:tcPr>
            <w:tcW w:type="pct" w:w="14%"/>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90</w:t>
            </w:r>
          </w:p>
        </w:tc>
        <w:tc>
          <w:tcPr>
            <w:tcW w:type="pct" w:w="47%"/>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Research, development, staging, and deployment.</w:t>
            </w:r>
          </w:p>
        </w:tc>
      </w:tr>
      <w:tr>
        <w:tc>
          <w:tcPr>
            <w:tcW w:type="pct" w:w="25%"/>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Electricity and equipment use</w:t>
            </w:r>
          </w:p>
        </w:tc>
        <w:tc>
          <w:tcPr>
            <w:tcW w:type="pct" w:w="14%"/>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3 months</w:t>
            </w:r>
          </w:p>
        </w:tc>
        <w:tc>
          <w:tcPr>
            <w:tcW w:type="pct" w:w="14%"/>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60</w:t>
            </w:r>
          </w:p>
        </w:tc>
        <w:tc>
          <w:tcPr>
            <w:tcW w:type="pct" w:w="47%"/>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Power and personal computer use.</w:t>
            </w:r>
          </w:p>
        </w:tc>
      </w:tr>
      <w:tr>
        <w:tc>
          <w:tcPr>
            <w:tcW w:type="pct" w:w="25%"/>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Custom domain</w:t>
            </w:r>
          </w:p>
        </w:tc>
        <w:tc>
          <w:tcPr>
            <w:tcW w:type="pct" w:w="14%"/>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1 year</w:t>
            </w:r>
          </w:p>
        </w:tc>
        <w:tc>
          <w:tcPr>
            <w:tcW w:type="pct" w:w="14%"/>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20</w:t>
            </w:r>
          </w:p>
        </w:tc>
        <w:tc>
          <w:tcPr>
            <w:tcW w:type="pct" w:w="47%"/>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Optional professional project address.</w:t>
            </w:r>
          </w:p>
        </w:tc>
      </w:tr>
      <w:tr>
        <w:tc>
          <w:tcPr>
            <w:tcW w:type="pct" w:w="25%"/>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Printing and binding</w:t>
            </w:r>
          </w:p>
        </w:tc>
        <w:tc>
          <w:tcPr>
            <w:tcW w:type="pct" w:w="14%"/>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1 set</w:t>
            </w:r>
          </w:p>
        </w:tc>
        <w:tc>
          <w:tcPr>
            <w:tcW w:type="pct" w:w="14%"/>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25</w:t>
            </w:r>
          </w:p>
        </w:tc>
        <w:tc>
          <w:tcPr>
            <w:tcW w:type="pct" w:w="47%"/>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Proposal, monograph, and presentation copies.</w:t>
            </w:r>
          </w:p>
        </w:tc>
      </w:tr>
      <w:tr>
        <w:tc>
          <w:tcPr>
            <w:tcW w:type="pct" w:w="25%"/>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Testing and demonstration materials</w:t>
            </w:r>
          </w:p>
        </w:tc>
        <w:tc>
          <w:tcPr>
            <w:tcW w:type="pct" w:w="14%"/>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1 allowance</w:t>
            </w:r>
          </w:p>
        </w:tc>
        <w:tc>
          <w:tcPr>
            <w:tcW w:type="pct" w:w="14%"/>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15</w:t>
            </w:r>
          </w:p>
        </w:tc>
        <w:tc>
          <w:tcPr>
            <w:tcW w:type="pct" w:w="47%"/>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Sample labels, barcode tests, and preparation.</w:t>
            </w:r>
          </w:p>
        </w:tc>
      </w:tr>
      <w:tr>
        <w:tc>
          <w:tcPr>
            <w:tcW w:type="pct" w:w="25%"/>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Contingency</w:t>
            </w:r>
          </w:p>
        </w:tc>
        <w:tc>
          <w:tcPr>
            <w:tcW w:type="pct" w:w="14%"/>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1 allowance</w:t>
            </w:r>
          </w:p>
        </w:tc>
        <w:tc>
          <w:tcPr>
            <w:tcW w:type="pct" w:w="14%"/>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20</w:t>
            </w:r>
          </w:p>
        </w:tc>
        <w:tc>
          <w:tcPr>
            <w:tcW w:type="pct" w:w="47%"/>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Unexpected academic or deployment expenses.</w:t>
            </w:r>
          </w:p>
        </w:tc>
      </w:tr>
      <w:tr>
        <w:tc>
          <w:tcPr>
            <w:tcW w:type="pct" w:w="25%"/>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Total estimated direct cost</w:t>
            </w:r>
          </w:p>
        </w:tc>
        <w:tc>
          <w:tcPr>
            <w:tcW w:type="pct" w:w="14%"/>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
            </w:r>
          </w:p>
        </w:tc>
        <w:tc>
          <w:tcPr>
            <w:tcW w:type="pct" w:w="14%"/>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230</w:t>
            </w:r>
          </w:p>
        </w:tc>
        <w:tc>
          <w:tcPr>
            <w:tcW w:type="pct" w:w="47%"/>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Student out-of-pocket project estimate.</w:t>
            </w:r>
          </w:p>
        </w:tc>
      </w:tr>
    </w:tbl>
    <w:p>
      <w:pPr>
        <w:sectPr>
          <w:type w:val="nextPage"/>
          <w:pgSz w:w="11906" w:h="16838" w:orient="portrait"/>
          <w:pgMar w:top="680" w:right="760" w:bottom="680" w:left="760" w:header="708" w:footer="708" w:gutter="0"/>
          <w:pgNumType/>
          <w:docGrid w:linePitch="360"/>
        </w:sectPr>
      </w:pPr>
    </w:p>
    <w:p>
      <w:pPr>
        <w:pStyle w:val="Heading1"/>
        <w:pBdr>
          <w:bottom w:val="single" w:color="2C8FB5" w:sz="10"/>
        </w:pBdr>
        <w:spacing w:before="0" w:after="160" w:line="285"/>
        <w:jc w:val="both"/>
      </w:pPr>
      <w:r>
        <w:rPr>
          <w:rFonts w:ascii="Aptos" w:cs="Aptos" w:eastAsia="Aptos" w:hAnsi="Aptos"/>
          <w:b/>
          <w:bCs/>
          <w:color w:val="17324D"/>
          <w:sz w:val="38"/>
          <w:szCs w:val="38"/>
        </w:rPr>
        <w:t xml:space="preserve">8. Project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8%"/>
            <w:tcBorders>
              <w:top w:val="single" w:color="B8C7D1" w:sz="1"/>
              <w:left w:val="single" w:color="B8C7D1" w:sz="1"/>
              <w:bottom w:val="single" w:color="B8C7D1" w:sz="1"/>
              <w:right w:val="single" w:color="B8C7D1" w:sz="1"/>
            </w:tcBorders>
            <w:shd w:fill="17324D" w:color="auto" w:val="clear"/>
            <w:tcMar>
              <w:top w:type="dxa" w:w="70"/>
              <w:left w:type="dxa" w:w="80"/>
              <w:bottom w:type="dxa" w:w="70"/>
              <w:right w:type="dxa" w:w="80"/>
            </w:tcMar>
            <w:vAlign w:val="center"/>
          </w:tcPr>
          <w:p>
            <w:pPr>
              <w:spacing w:before="0" w:after="0" w:line="220"/>
              <w:jc w:val="left"/>
            </w:pPr>
            <w:r>
              <w:rPr>
                <w:rFonts w:ascii="Aptos" w:cs="Aptos" w:eastAsia="Aptos" w:hAnsi="Aptos"/>
                <w:b/>
                <w:bCs/>
                <w:color w:val="FFFFFF"/>
                <w:sz w:val="16"/>
                <w:szCs w:val="16"/>
              </w:rPr>
              <w:t xml:space="preserve">Week</w:t>
            </w:r>
          </w:p>
        </w:tc>
        <w:tc>
          <w:tcPr>
            <w:tcW w:type="pct" w:w="23%"/>
            <w:tcBorders>
              <w:top w:val="single" w:color="B8C7D1" w:sz="1"/>
              <w:left w:val="single" w:color="B8C7D1" w:sz="1"/>
              <w:bottom w:val="single" w:color="B8C7D1" w:sz="1"/>
              <w:right w:val="single" w:color="B8C7D1" w:sz="1"/>
            </w:tcBorders>
            <w:shd w:fill="17324D" w:color="auto" w:val="clear"/>
            <w:tcMar>
              <w:top w:type="dxa" w:w="70"/>
              <w:left w:type="dxa" w:w="80"/>
              <w:bottom w:type="dxa" w:w="70"/>
              <w:right w:type="dxa" w:w="80"/>
            </w:tcMar>
            <w:vAlign w:val="center"/>
          </w:tcPr>
          <w:p>
            <w:pPr>
              <w:spacing w:before="0" w:after="0" w:line="220"/>
              <w:jc w:val="left"/>
            </w:pPr>
            <w:r>
              <w:rPr>
                <w:rFonts w:ascii="Aptos" w:cs="Aptos" w:eastAsia="Aptos" w:hAnsi="Aptos"/>
                <w:b/>
                <w:bCs/>
                <w:color w:val="FFFFFF"/>
                <w:sz w:val="16"/>
                <w:szCs w:val="16"/>
              </w:rPr>
              <w:t xml:space="preserve">Milestone</w:t>
            </w:r>
          </w:p>
        </w:tc>
        <w:tc>
          <w:tcPr>
            <w:tcW w:type="pct" w:w="45%"/>
            <w:tcBorders>
              <w:top w:val="single" w:color="B8C7D1" w:sz="1"/>
              <w:left w:val="single" w:color="B8C7D1" w:sz="1"/>
              <w:bottom w:val="single" w:color="B8C7D1" w:sz="1"/>
              <w:right w:val="single" w:color="B8C7D1" w:sz="1"/>
            </w:tcBorders>
            <w:shd w:fill="17324D" w:color="auto" w:val="clear"/>
            <w:tcMar>
              <w:top w:type="dxa" w:w="70"/>
              <w:left w:type="dxa" w:w="80"/>
              <w:bottom w:type="dxa" w:w="70"/>
              <w:right w:type="dxa" w:w="80"/>
            </w:tcMar>
            <w:vAlign w:val="center"/>
          </w:tcPr>
          <w:p>
            <w:pPr>
              <w:spacing w:before="0" w:after="0" w:line="220"/>
              <w:jc w:val="left"/>
            </w:pPr>
            <w:r>
              <w:rPr>
                <w:rFonts w:ascii="Aptos" w:cs="Aptos" w:eastAsia="Aptos" w:hAnsi="Aptos"/>
                <w:b/>
                <w:bCs/>
                <w:color w:val="FFFFFF"/>
                <w:sz w:val="16"/>
                <w:szCs w:val="16"/>
              </w:rPr>
              <w:t xml:space="preserve">Main Activities</w:t>
            </w:r>
          </w:p>
        </w:tc>
        <w:tc>
          <w:tcPr>
            <w:tcW w:type="pct" w:w="24%"/>
            <w:tcBorders>
              <w:top w:val="single" w:color="B8C7D1" w:sz="1"/>
              <w:left w:val="single" w:color="B8C7D1" w:sz="1"/>
              <w:bottom w:val="single" w:color="B8C7D1" w:sz="1"/>
              <w:right w:val="single" w:color="B8C7D1" w:sz="1"/>
            </w:tcBorders>
            <w:shd w:fill="17324D" w:color="auto" w:val="clear"/>
            <w:tcMar>
              <w:top w:type="dxa" w:w="70"/>
              <w:left w:type="dxa" w:w="80"/>
              <w:bottom w:type="dxa" w:w="70"/>
              <w:right w:type="dxa" w:w="80"/>
            </w:tcMar>
            <w:vAlign w:val="center"/>
          </w:tcPr>
          <w:p>
            <w:pPr>
              <w:spacing w:before="0" w:after="0" w:line="220"/>
              <w:jc w:val="left"/>
            </w:pPr>
            <w:r>
              <w:rPr>
                <w:rFonts w:ascii="Aptos" w:cs="Aptos" w:eastAsia="Aptos" w:hAnsi="Aptos"/>
                <w:b/>
                <w:bCs/>
                <w:color w:val="FFFFFF"/>
                <w:sz w:val="16"/>
                <w:szCs w:val="16"/>
              </w:rPr>
              <w:t xml:space="preserve">Deliverable</w:t>
            </w:r>
          </w:p>
        </w:tc>
      </w:tr>
      <w:tr>
        <w:tc>
          <w:tcPr>
            <w:tcW w:type="pct" w:w="8%"/>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1</w:t>
            </w:r>
          </w:p>
        </w:tc>
        <w:tc>
          <w:tcPr>
            <w:tcW w:type="pct" w:w="23%"/>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Initiation and requirements</w:t>
            </w:r>
          </w:p>
        </w:tc>
        <w:tc>
          <w:tcPr>
            <w:tcW w:type="pct" w:w="45%"/>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Problem, scope, stakeholders, success criteria.</w:t>
            </w:r>
          </w:p>
        </w:tc>
        <w:tc>
          <w:tcPr>
            <w:tcW w:type="pct" w:w="24%"/>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Approved scope.</w:t>
            </w:r>
          </w:p>
        </w:tc>
      </w:tr>
      <w:tr>
        <w:tc>
          <w:tcPr>
            <w:tcW w:type="pct" w:w="8%"/>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2</w:t>
            </w:r>
          </w:p>
        </w:tc>
        <w:tc>
          <w:tcPr>
            <w:tcW w:type="pct" w:w="23%"/>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Existing-system analysis</w:t>
            </w:r>
          </w:p>
        </w:tc>
        <w:tc>
          <w:tcPr>
            <w:tcW w:type="pct" w:w="45%"/>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Study manual workflows and risks.</w:t>
            </w:r>
          </w:p>
        </w:tc>
        <w:tc>
          <w:tcPr>
            <w:tcW w:type="pct" w:w="24%"/>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Problem analysis.</w:t>
            </w:r>
          </w:p>
        </w:tc>
      </w:tr>
      <w:tr>
        <w:tc>
          <w:tcPr>
            <w:tcW w:type="pct" w:w="8%"/>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3</w:t>
            </w:r>
          </w:p>
        </w:tc>
        <w:tc>
          <w:tcPr>
            <w:tcW w:type="pct" w:w="23%"/>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Logical and interface design</w:t>
            </w:r>
          </w:p>
        </w:tc>
        <w:tc>
          <w:tcPr>
            <w:tcW w:type="pct" w:w="45%"/>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Prepare DFD, ERD, routes, and screens.</w:t>
            </w:r>
          </w:p>
        </w:tc>
        <w:tc>
          <w:tcPr>
            <w:tcW w:type="pct" w:w="24%"/>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Validated design.</w:t>
            </w:r>
          </w:p>
        </w:tc>
      </w:tr>
      <w:tr>
        <w:tc>
          <w:tcPr>
            <w:tcW w:type="pct" w:w="8%"/>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4</w:t>
            </w:r>
          </w:p>
        </w:tc>
        <w:tc>
          <w:tcPr>
            <w:tcW w:type="pct" w:w="23%"/>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Database foundation</w:t>
            </w:r>
          </w:p>
        </w:tc>
        <w:tc>
          <w:tcPr>
            <w:tcW w:type="pct" w:w="45%"/>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Create tables, constraints, indexes, RLS.</w:t>
            </w:r>
          </w:p>
        </w:tc>
        <w:tc>
          <w:tcPr>
            <w:tcW w:type="pct" w:w="24%"/>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Initial migration.</w:t>
            </w:r>
          </w:p>
        </w:tc>
      </w:tr>
      <w:tr>
        <w:tc>
          <w:tcPr>
            <w:tcW w:type="pct" w:w="8%"/>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5</w:t>
            </w:r>
          </w:p>
        </w:tc>
        <w:tc>
          <w:tcPr>
            <w:tcW w:type="pct" w:w="23%"/>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Authentication and roles</w:t>
            </w:r>
          </w:p>
        </w:tc>
        <w:tc>
          <w:tcPr>
            <w:tcW w:type="pct" w:w="45%"/>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Login, guards, role menus, permissions.</w:t>
            </w:r>
          </w:p>
        </w:tc>
        <w:tc>
          <w:tcPr>
            <w:tcW w:type="pct" w:w="24%"/>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Role access.</w:t>
            </w:r>
          </w:p>
        </w:tc>
      </w:tr>
      <w:tr>
        <w:tc>
          <w:tcPr>
            <w:tcW w:type="pct" w:w="8%"/>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6</w:t>
            </w:r>
          </w:p>
        </w:tc>
        <w:tc>
          <w:tcPr>
            <w:tcW w:type="pct" w:w="23%"/>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Medicine and inventory</w:t>
            </w:r>
          </w:p>
        </w:tc>
        <w:tc>
          <w:tcPr>
            <w:tcW w:type="pct" w:w="45%"/>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Catalog, categories, batches, search.</w:t>
            </w:r>
          </w:p>
        </w:tc>
        <w:tc>
          <w:tcPr>
            <w:tcW w:type="pct" w:w="24%"/>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Inventory MVP.</w:t>
            </w:r>
          </w:p>
        </w:tc>
      </w:tr>
      <w:tr>
        <w:tc>
          <w:tcPr>
            <w:tcW w:type="pct" w:w="8%"/>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7</w:t>
            </w:r>
          </w:p>
        </w:tc>
        <w:tc>
          <w:tcPr>
            <w:tcW w:type="pct" w:w="23%"/>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Dashboard and alerts</w:t>
            </w:r>
          </w:p>
        </w:tc>
        <w:tc>
          <w:tcPr>
            <w:tcW w:type="pct" w:w="45%"/>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Summary cards, low stock, expiry, trend.</w:t>
            </w:r>
          </w:p>
        </w:tc>
        <w:tc>
          <w:tcPr>
            <w:tcW w:type="pct" w:w="24%"/>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Dashboard.</w:t>
            </w:r>
          </w:p>
        </w:tc>
      </w:tr>
      <w:tr>
        <w:tc>
          <w:tcPr>
            <w:tcW w:type="pct" w:w="8%"/>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8</w:t>
            </w:r>
          </w:p>
        </w:tc>
        <w:tc>
          <w:tcPr>
            <w:tcW w:type="pct" w:w="23%"/>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Sales and POS</w:t>
            </w:r>
          </w:p>
        </w:tc>
        <w:tc>
          <w:tcPr>
            <w:tcW w:type="pct" w:w="45%"/>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Barcode search, cart, FEFO sale, receipts.</w:t>
            </w:r>
          </w:p>
        </w:tc>
        <w:tc>
          <w:tcPr>
            <w:tcW w:type="pct" w:w="24%"/>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Protected sales.</w:t>
            </w:r>
          </w:p>
        </w:tc>
      </w:tr>
      <w:tr>
        <w:tc>
          <w:tcPr>
            <w:tcW w:type="pct" w:w="8%"/>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9</w:t>
            </w:r>
          </w:p>
        </w:tc>
        <w:tc>
          <w:tcPr>
            <w:tcW w:type="pct" w:w="23%"/>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Suppliers and purchases</w:t>
            </w:r>
          </w:p>
        </w:tc>
        <w:tc>
          <w:tcPr>
            <w:tcW w:type="pct" w:w="45%"/>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Suppliers, purchase orders, receiving.</w:t>
            </w:r>
          </w:p>
        </w:tc>
        <w:tc>
          <w:tcPr>
            <w:tcW w:type="pct" w:w="24%"/>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Purchasing workflow.</w:t>
            </w:r>
          </w:p>
        </w:tc>
      </w:tr>
      <w:tr>
        <w:tc>
          <w:tcPr>
            <w:tcW w:type="pct" w:w="8%"/>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10</w:t>
            </w:r>
          </w:p>
        </w:tc>
        <w:tc>
          <w:tcPr>
            <w:tcW w:type="pct" w:w="23%"/>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Reports and settings</w:t>
            </w:r>
          </w:p>
        </w:tc>
        <w:tc>
          <w:tcPr>
            <w:tcW w:type="pct" w:w="45%"/>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Reports, exports, pharmacy settings, roles.</w:t>
            </w:r>
          </w:p>
        </w:tc>
        <w:tc>
          <w:tcPr>
            <w:tcW w:type="pct" w:w="24%"/>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Administration.</w:t>
            </w:r>
          </w:p>
        </w:tc>
      </w:tr>
      <w:tr>
        <w:tc>
          <w:tcPr>
            <w:tcW w:type="pct" w:w="8%"/>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11</w:t>
            </w:r>
          </w:p>
        </w:tc>
        <w:tc>
          <w:tcPr>
            <w:tcW w:type="pct" w:w="23%"/>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Hardening and QA</w:t>
            </w:r>
          </w:p>
        </w:tc>
        <w:tc>
          <w:tcPr>
            <w:tcW w:type="pct" w:w="45%"/>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Lint, types, build, RLS, responsive tests.</w:t>
            </w:r>
          </w:p>
        </w:tc>
        <w:tc>
          <w:tcPr>
            <w:tcW w:type="pct" w:w="24%"/>
            <w:tcBorders>
              <w:top w:val="single" w:color="B8C7D1" w:sz="1"/>
              <w:left w:val="single" w:color="B8C7D1" w:sz="1"/>
              <w:bottom w:val="single" w:color="B8C7D1" w:sz="1"/>
              <w:right w:val="single" w:color="B8C7D1" w:sz="1"/>
            </w:tcBorders>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Release candidate.</w:t>
            </w:r>
          </w:p>
        </w:tc>
      </w:tr>
      <w:tr>
        <w:tc>
          <w:tcPr>
            <w:tcW w:type="pct" w:w="8%"/>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12</w:t>
            </w:r>
          </w:p>
        </w:tc>
        <w:tc>
          <w:tcPr>
            <w:tcW w:type="pct" w:w="23%"/>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Deployment and documentation</w:t>
            </w:r>
          </w:p>
        </w:tc>
        <w:tc>
          <w:tcPr>
            <w:tcW w:type="pct" w:w="45%"/>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Staging, production steps, guide, proposal.</w:t>
            </w:r>
          </w:p>
        </w:tc>
        <w:tc>
          <w:tcPr>
            <w:tcW w:type="pct" w:w="24%"/>
            <w:tcBorders>
              <w:top w:val="single" w:color="B8C7D1" w:sz="1"/>
              <w:left w:val="single" w:color="B8C7D1" w:sz="1"/>
              <w:bottom w:val="single" w:color="B8C7D1" w:sz="1"/>
              <w:right w:val="single" w:color="B8C7D1" w:sz="1"/>
            </w:tcBorders>
            <w:shd w:fill="F7FAFC" w:color="auto" w:val="clear"/>
            <w:tcMar>
              <w:top w:type="dxa" w:w="55"/>
              <w:left w:type="dxa" w:w="65"/>
              <w:bottom w:type="dxa" w:w="55"/>
              <w:right w:type="dxa" w:w="65"/>
            </w:tcMar>
            <w:vAlign w:val="top"/>
          </w:tcPr>
          <w:p>
            <w:pPr>
              <w:spacing w:before="0" w:after="0" w:line="215"/>
              <w:jc w:val="left"/>
            </w:pPr>
            <w:r>
              <w:rPr>
                <w:rFonts w:ascii="Aptos" w:cs="Aptos" w:eastAsia="Aptos" w:hAnsi="Aptos"/>
                <w:color w:val="1F2933"/>
                <w:sz w:val="16"/>
                <w:szCs w:val="16"/>
              </w:rPr>
              <w:t xml:space="preserve">Final handoff.</w:t>
            </w:r>
          </w:p>
        </w:tc>
      </w:tr>
    </w:tbl>
    <w:p>
      <w:pPr>
        <w:pStyle w:val="Heading1"/>
        <w:pBdr>
          <w:bottom w:val="single" w:color="2C8FB5" w:sz="10"/>
        </w:pBdr>
        <w:spacing w:before="0" w:after="160" w:line="285"/>
        <w:jc w:val="both"/>
      </w:pPr>
      <w:r>
        <w:rPr>
          <w:rFonts w:ascii="Aptos" w:cs="Aptos" w:eastAsia="Aptos" w:hAnsi="Aptos"/>
          <w:b/>
          <w:bCs/>
          <w:color w:val="17324D"/>
          <w:sz w:val="38"/>
          <w:szCs w:val="38"/>
        </w:rPr>
        <w:t xml:space="preserve">9. Risk Assessment and Trust Signals</w:t>
      </w:r>
    </w:p>
    <w:p>
      <w:pPr>
        <w:spacing w:before="0" w:after="105" w:line="285"/>
        <w:jc w:val="both"/>
      </w:pPr>
      <w:r>
        <w:rPr>
          <w:rFonts w:ascii="Aptos" w:cs="Aptos" w:eastAsia="Aptos" w:hAnsi="Aptos"/>
          <w:color w:val="1F2933"/>
          <w:sz w:val="21"/>
          <w:szCs w:val="21"/>
        </w:rPr>
        <w:t xml:space="preserve">Main risks include unauthorized access, incorrect stock after concurrent sales, purchase receiving mistakes, expired stock being sold, user adoption difficulty, internet interruption, backup ownership gaps, and production configuration errors.</w:t>
      </w:r>
    </w:p>
    <w:p>
      <w:pPr>
        <w:spacing w:before="0" w:after="105" w:line="285"/>
        <w:jc w:val="both"/>
      </w:pPr>
      <w:r>
        <w:rPr>
          <w:rFonts w:ascii="Aptos" w:cs="Aptos" w:eastAsia="Aptos" w:hAnsi="Aptos"/>
          <w:color w:val="1F2933"/>
          <w:sz w:val="21"/>
          <w:szCs w:val="21"/>
        </w:rPr>
        <w:t xml:space="preserve">Mitigations and trust signals include RLS, transactional functions, FEFO allocation, rollback tests, beginner-focused UI, deployment checklists, staging acceptance, role tests, export checks, responsive checks, linting, type checks, production build success, QA documentation, DFD evidence, and ERD evidence.</w:t>
      </w:r>
    </w:p>
    <w:p>
      <w:pPr>
        <w:sectPr>
          <w:type w:val="nextPage"/>
          <w:pgSz w:w="11906" w:h="16838" w:orient="portrait"/>
          <w:pgMar w:top="680" w:right="760" w:bottom="680" w:left="760" w:header="708" w:footer="708" w:gutter="0"/>
          <w:pgNumType/>
          <w:docGrid w:linePitch="360"/>
        </w:sectPr>
      </w:pPr>
    </w:p>
    <w:p>
      <w:pPr>
        <w:pStyle w:val="Heading1"/>
        <w:pBdr>
          <w:bottom w:val="single" w:color="2C8FB5" w:sz="10"/>
        </w:pBdr>
        <w:spacing w:before="0" w:after="160" w:line="285"/>
        <w:jc w:val="both"/>
      </w:pPr>
      <w:r>
        <w:rPr>
          <w:rFonts w:ascii="Aptos" w:cs="Aptos" w:eastAsia="Aptos" w:hAnsi="Aptos"/>
          <w:b/>
          <w:bCs/>
          <w:color w:val="17324D"/>
          <w:sz w:val="38"/>
          <w:szCs w:val="38"/>
        </w:rPr>
        <w:t xml:space="preserve">10. Conclusion</w:t>
      </w:r>
    </w:p>
    <w:p>
      <w:pPr>
        <w:spacing w:before="0" w:after="105" w:line="285"/>
        <w:jc w:val="both"/>
      </w:pPr>
      <w:r>
        <w:rPr>
          <w:rFonts w:ascii="Aptos" w:cs="Aptos" w:eastAsia="Aptos" w:hAnsi="Aptos"/>
          <w:color w:val="1F2933"/>
          <w:sz w:val="21"/>
          <w:szCs w:val="21"/>
        </w:rPr>
        <w:t xml:space="preserve">Darman Pharmacy Management System delivers a focused and practical solution for single-branch pharmacy operations. It connects medicine records, batch inventory, sales, purchasing, expiry warnings, reports, and user permissions in a maintainable system suitable for a real academic software project and future production deployment.</w:t>
      </w:r>
    </w:p>
    <w:p>
      <w:pPr>
        <w:pStyle w:val="Heading1"/>
        <w:pBdr>
          <w:bottom w:val="single" w:color="2C8FB5" w:sz="10"/>
        </w:pBdr>
        <w:spacing w:before="0" w:after="160" w:line="285"/>
        <w:jc w:val="both"/>
      </w:pPr>
      <w:r>
        <w:rPr>
          <w:rFonts w:ascii="Aptos" w:cs="Aptos" w:eastAsia="Aptos" w:hAnsi="Aptos"/>
          <w:b/>
          <w:bCs/>
          <w:color w:val="17324D"/>
          <w:sz w:val="38"/>
          <w:szCs w:val="38"/>
        </w:rPr>
        <w:t xml:space="preserve">11. References</w:t>
      </w:r>
    </w:p>
    <w:p>
      <w:pPr>
        <w:spacing w:before="0" w:after="55" w:line="285"/>
        <w:jc w:val="left"/>
      </w:pPr>
      <w:r>
        <w:rPr>
          <w:rFonts w:ascii="Aptos" w:cs="Aptos" w:eastAsia="Aptos" w:hAnsi="Aptos"/>
          <w:color w:val="1F2933"/>
          <w:sz w:val="21"/>
          <w:szCs w:val="21"/>
        </w:rPr>
        <w:t xml:space="preserve">PROJECT_STATE.md repository source of truth.</w:t>
      </w:r>
    </w:p>
    <w:p>
      <w:pPr>
        <w:spacing w:before="0" w:after="55" w:line="285"/>
        <w:jc w:val="left"/>
      </w:pPr>
      <w:r>
        <w:rPr>
          <w:rFonts w:ascii="Aptos" w:cs="Aptos" w:eastAsia="Aptos" w:hAnsi="Aptos"/>
          <w:color w:val="1F2933"/>
          <w:sz w:val="21"/>
          <w:szCs w:val="21"/>
        </w:rPr>
        <w:t xml:space="preserve">docs/CLIENT_GUIDE.md beginner user manual.</w:t>
      </w:r>
    </w:p>
    <w:p>
      <w:pPr>
        <w:spacing w:before="0" w:after="55" w:line="285"/>
        <w:jc w:val="left"/>
      </w:pPr>
      <w:r>
        <w:rPr>
          <w:rFonts w:ascii="Aptos" w:cs="Aptos" w:eastAsia="Aptos" w:hAnsi="Aptos"/>
          <w:color w:val="1F2933"/>
          <w:sz w:val="21"/>
          <w:szCs w:val="21"/>
        </w:rPr>
        <w:t xml:space="preserve">docs/DEPLOYMENT.md deployment and maintenance guide.</w:t>
      </w:r>
    </w:p>
    <w:p>
      <w:pPr>
        <w:spacing w:before="0" w:after="55" w:line="285"/>
        <w:jc w:val="left"/>
      </w:pPr>
      <w:r>
        <w:rPr>
          <w:rFonts w:ascii="Aptos" w:cs="Aptos" w:eastAsia="Aptos" w:hAnsi="Aptos"/>
          <w:color w:val="1F2933"/>
          <w:sz w:val="21"/>
          <w:szCs w:val="21"/>
        </w:rPr>
        <w:t xml:space="preserve">docs/MANUAL_QA_CHECKLIST.md manual testing checklist.</w:t>
      </w:r>
    </w:p>
    <w:p>
      <w:pPr>
        <w:spacing w:before="0" w:after="55" w:line="285"/>
        <w:jc w:val="left"/>
      </w:pPr>
      <w:r>
        <w:rPr>
          <w:rFonts w:ascii="Aptos" w:cs="Aptos" w:eastAsia="Aptos" w:hAnsi="Aptos"/>
          <w:color w:val="1F2933"/>
          <w:sz w:val="21"/>
          <w:szCs w:val="21"/>
        </w:rPr>
        <w:t xml:space="preserve">Supabase documentation for PostgreSQL, Auth, and Row Level Security.</w:t>
      </w:r>
    </w:p>
    <w:p>
      <w:pPr>
        <w:spacing w:before="0" w:after="55" w:line="285"/>
        <w:jc w:val="left"/>
      </w:pPr>
      <w:r>
        <w:rPr>
          <w:rFonts w:ascii="Aptos" w:cs="Aptos" w:eastAsia="Aptos" w:hAnsi="Aptos"/>
          <w:color w:val="1F2933"/>
          <w:sz w:val="21"/>
          <w:szCs w:val="21"/>
        </w:rPr>
        <w:t xml:space="preserve">Next.js, React, TypeScript, Tailwind CSS, and Vercel official documentation.</w:t>
      </w:r>
    </w:p>
    <w:p>
      <w:pPr>
        <w:sectPr>
          <w:type w:val="nextPage"/>
          <w:pgSz w:w="11906" w:h="16838" w:orient="portrait"/>
          <w:pgMar w:top="680" w:right="760" w:bottom="680" w:left="760" w:header="708" w:footer="708" w:gutter="0"/>
          <w:pgNumType/>
          <w:docGrid w:linePitch="360"/>
        </w:sectPr>
      </w:pPr>
    </w:p>
    <w:p>
      <w:pPr>
        <w:spacing w:before="0" w:after="300" w:line="285"/>
        <w:jc w:val="center"/>
      </w:pPr>
      <w:r>
        <w:rPr>
          <w:rFonts w:ascii="Aptos" w:cs="Aptos" w:eastAsia="Aptos" w:hAnsi="Aptos"/>
          <w:b/>
          <w:bCs/>
          <w:color w:val="1F2933"/>
          <w:sz w:val="28"/>
          <w:szCs w:val="28"/>
        </w:rPr>
        <w:t xml:space="preserve">PROJECT PROPOSAL APPROVAL SHEET</w:t>
      </w:r>
    </w:p>
    <w:p>
      <w:pPr>
        <w:spacing w:before="0" w:after="280" w:line="285"/>
        <w:jc w:val="both"/>
      </w:pPr>
      <w:r>
        <w:rPr>
          <w:rFonts w:ascii="Aptos" w:cs="Aptos" w:eastAsia="Aptos" w:hAnsi="Aptos"/>
          <w:color w:val="1F2933"/>
          <w:sz w:val="21"/>
          <w:szCs w:val="21"/>
        </w:rPr>
        <w:t xml:space="preserve">The undersigned certify that they have read the following Project Proposal and are satisfied with the overall contents and idea, and recommend the proposal for university project approval.</w:t>
      </w:r>
    </w:p>
    <w:p>
      <w:pPr>
        <w:spacing w:before="0" w:after="180" w:line="285"/>
        <w:jc w:val="left"/>
      </w:pPr>
      <w:r>
        <w:rPr>
          <w:rFonts w:ascii="Aptos" w:cs="Aptos" w:eastAsia="Aptos" w:hAnsi="Aptos"/>
          <w:b/>
          <w:bCs/>
          <w:color w:val="1F2933"/>
          <w:sz w:val="21"/>
          <w:szCs w:val="21"/>
        </w:rPr>
        <w:t xml:space="preserve">Project Title: Darman Pharmacy Management System</w:t>
      </w:r>
    </w:p>
    <w:p>
      <w:pPr>
        <w:spacing w:before="0" w:after="180" w:line="285"/>
        <w:jc w:val="left"/>
      </w:pPr>
      <w:r>
        <w:rPr>
          <w:rFonts w:ascii="Aptos" w:cs="Aptos" w:eastAsia="Aptos" w:hAnsi="Aptos"/>
          <w:color w:val="1F2933"/>
          <w:sz w:val="21"/>
          <w:szCs w:val="21"/>
        </w:rPr>
        <w:t xml:space="preserve">Student Name: [Student Full Name]</w:t>
      </w:r>
    </w:p>
    <w:p>
      <w:pPr>
        <w:spacing w:before="0" w:after="260" w:line="285"/>
        <w:jc w:val="left"/>
      </w:pPr>
      <w:r>
        <w:rPr>
          <w:rFonts w:ascii="Aptos" w:cs="Aptos" w:eastAsia="Aptos" w:hAnsi="Aptos"/>
          <w:color w:val="1F2933"/>
          <w:sz w:val="21"/>
          <w:szCs w:val="21"/>
        </w:rPr>
        <w:t xml:space="preserve">Registration Number: [Student ID]</w:t>
      </w:r>
    </w:p>
    <w:p>
      <w:pPr>
        <w:spacing w:before="0" w:after="260" w:line="285"/>
        <w:jc w:val="left"/>
      </w:pPr>
      <w:r>
        <w:rPr>
          <w:rFonts w:ascii="Aptos" w:cs="Aptos" w:eastAsia="Aptos" w:hAnsi="Aptos"/>
          <w:color w:val="1F2933"/>
          <w:sz w:val="21"/>
          <w:szCs w:val="21"/>
        </w:rPr>
        <w:t xml:space="preserve">Supervisor Name and Signature: ________________________________</w:t>
      </w:r>
    </w:p>
    <w:p>
      <w:pPr>
        <w:spacing w:before="0" w:after="260" w:line="285"/>
        <w:jc w:val="left"/>
      </w:pPr>
      <w:r>
        <w:rPr>
          <w:rFonts w:ascii="Aptos" w:cs="Aptos" w:eastAsia="Aptos" w:hAnsi="Aptos"/>
          <w:color w:val="1F2933"/>
          <w:sz w:val="21"/>
          <w:szCs w:val="21"/>
        </w:rPr>
        <w:t xml:space="preserve">Department Approval: __________________________________________</w:t>
      </w:r>
    </w:p>
    <w:p>
      <w:pPr>
        <w:spacing w:before="0" w:after="0" w:line="285"/>
        <w:jc w:val="left"/>
      </w:pPr>
      <w:r>
        <w:rPr>
          <w:rFonts w:ascii="Aptos" w:cs="Aptos" w:eastAsia="Aptos" w:hAnsi="Aptos"/>
          <w:color w:val="1F2933"/>
          <w:sz w:val="21"/>
          <w:szCs w:val="21"/>
        </w:rPr>
        <w:t xml:space="preserve">Date: ____________________</w:t>
      </w:r>
    </w:p>
    <w:sectPr>
      <w:type w:val="nextPage"/>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3"/>
        <w:sz w:val="21"/>
        <w:szCs w:val="21"/>
      </w:rPr>
    </w:rPrDefault>
    <w:pPrDefault>
      <w:pPr>
        <w:spacing w:line="285" w:after="105"/>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e645a04301d3647ce35bd67cf2735d0dc94fa0c.png"/><Relationship Id="rId7" Type="http://schemas.openxmlformats.org/officeDocument/2006/relationships/image" Target="media/54f6ad1a808ce05698e7b3add83e0c7b7539f371.png"/><Relationship Id="rId8" Type="http://schemas.openxmlformats.org/officeDocument/2006/relationships/image" Target="media/8e8007180404052a979a3764f33dea6e9cea22e7.png"/><Relationship Id="rId9" Type="http://schemas.openxmlformats.org/officeDocument/2006/relationships/image" Target="media/47c909878eb331b13dd1732cf285e61ba2fe3579.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Darman Pharmacy Management System - Short Monograph Proposal</dc:title>
  <dc:creator>Darman Pharmacy Management System Project</dc:creator>
  <dc:description>Short university monograph proposal for a single-branch pharmacy management system.</dc:description>
  <cp:lastModifiedBy>Un-named</cp:lastModifiedBy>
  <cp:revision>1</cp:revision>
  <dcterms:created xsi:type="dcterms:W3CDTF">2026-07-02T23:17:01.046Z</dcterms:created>
  <dcterms:modified xsi:type="dcterms:W3CDTF">2026-07-02T23:17:01.047Z</dcterms:modified>
</cp:coreProperties>
</file>

<file path=docProps/custom.xml><?xml version="1.0" encoding="utf-8"?>
<Properties xmlns="http://schemas.openxmlformats.org/officeDocument/2006/custom-properties" xmlns:vt="http://schemas.openxmlformats.org/officeDocument/2006/docPropsVTypes"/>
</file>