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37D87" w14:textId="0EAE6426" w:rsidR="00243E51" w:rsidRDefault="00243E51" w:rsidP="005C1873">
      <w:pPr>
        <w:spacing w:before="100" w:beforeAutospacing="1" w:after="100" w:afterAutospacing="1" w:line="360" w:lineRule="auto"/>
        <w:jc w:val="both"/>
        <w:outlineLvl w:val="2"/>
        <w:rPr>
          <w:rFonts w:ascii="Amasis MT Pro" w:eastAsia="Times New Roman" w:hAnsi="Amasis MT Pro" w:cs="Times New Roman"/>
          <w:b/>
          <w:bCs/>
          <w:color w:val="000000" w:themeColor="text1"/>
          <w:kern w:val="0"/>
          <w:lang w:eastAsia="en-GB"/>
          <w14:ligatures w14:val="none"/>
        </w:rPr>
      </w:pPr>
    </w:p>
    <w:p w14:paraId="171CD18E" w14:textId="77777777" w:rsidR="00B26078" w:rsidRPr="00854540" w:rsidRDefault="00B26078" w:rsidP="00B26078">
      <w:pPr>
        <w:rPr>
          <w:rFonts w:ascii="Amasis MT Pro" w:hAnsi="Amasis MT Pro" w:cs="Times New Roman"/>
          <w:b/>
          <w:bCs/>
          <w:sz w:val="22"/>
          <w:szCs w:val="22"/>
        </w:rPr>
      </w:pPr>
    </w:p>
    <w:p w14:paraId="479FFD1E" w14:textId="77777777" w:rsidR="00B26078" w:rsidRPr="00854540" w:rsidRDefault="00B26078" w:rsidP="00B26078">
      <w:pPr>
        <w:jc w:val="right"/>
        <w:rPr>
          <w:rFonts w:ascii="Amasis MT Pro" w:hAnsi="Amasis MT Pro" w:cs="Times New Roman"/>
          <w:b/>
          <w:bCs/>
          <w:sz w:val="22"/>
          <w:szCs w:val="22"/>
        </w:rPr>
      </w:pPr>
      <w:r w:rsidRPr="00854540">
        <w:rPr>
          <w:rFonts w:ascii="Amasis MT Pro" w:hAnsi="Amasis MT Pro" w:cs="Times New Roman"/>
          <w:b/>
          <w:bCs/>
          <w:noProof/>
          <w:sz w:val="22"/>
          <w:szCs w:val="22"/>
        </w:rPr>
        <w:drawing>
          <wp:inline distT="0" distB="0" distL="0" distR="0" wp14:anchorId="0EDFF61D" wp14:editId="0D64BC06">
            <wp:extent cx="2588456" cy="3291840"/>
            <wp:effectExtent l="0" t="0" r="2540" b="0"/>
            <wp:docPr id="647006973" name="Picture 2" descr="A person in a black swe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06973" name="Picture 2" descr="A person in a black swea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3858" cy="3425884"/>
                    </a:xfrm>
                    <a:prstGeom prst="rect">
                      <a:avLst/>
                    </a:prstGeom>
                  </pic:spPr>
                </pic:pic>
              </a:graphicData>
            </a:graphic>
          </wp:inline>
        </w:drawing>
      </w:r>
    </w:p>
    <w:p w14:paraId="5FBE3B24" w14:textId="77777777" w:rsidR="00B26078" w:rsidRPr="00854540" w:rsidRDefault="00B26078" w:rsidP="00B26078">
      <w:pPr>
        <w:rPr>
          <w:rFonts w:ascii="Amasis MT Pro" w:hAnsi="Amasis MT Pro" w:cs="Times New Roman"/>
          <w:b/>
          <w:bCs/>
          <w:sz w:val="22"/>
          <w:szCs w:val="22"/>
        </w:rPr>
      </w:pPr>
      <w:r w:rsidRPr="00854540">
        <w:rPr>
          <w:rFonts w:ascii="Amasis MT Pro" w:hAnsi="Amasis MT Pro" w:cs="Times New Roman"/>
          <w:b/>
          <w:bCs/>
          <w:sz w:val="22"/>
          <w:szCs w:val="22"/>
        </w:rPr>
        <w:t>DR. OLATUNJI SHOBANDE</w:t>
      </w:r>
    </w:p>
    <w:p w14:paraId="4D8D4CE4" w14:textId="5C32978E" w:rsidR="00B26078" w:rsidRPr="00854540" w:rsidRDefault="00B26078" w:rsidP="00B26078">
      <w:pPr>
        <w:rPr>
          <w:rFonts w:ascii="Amasis MT Pro" w:hAnsi="Amasis MT Pro" w:cs="Times New Roman"/>
          <w:b/>
          <w:bCs/>
          <w:iCs/>
          <w:sz w:val="22"/>
          <w:szCs w:val="22"/>
        </w:rPr>
      </w:pPr>
      <w:r w:rsidRPr="00854540">
        <w:rPr>
          <w:rFonts w:ascii="Amasis MT Pro" w:hAnsi="Amasis MT Pro" w:cs="Times New Roman"/>
          <w:sz w:val="22"/>
          <w:szCs w:val="22"/>
        </w:rPr>
        <w:t xml:space="preserve">ASSISTANT PROFESSOR OF </w:t>
      </w:r>
      <w:r>
        <w:rPr>
          <w:rFonts w:ascii="Amasis MT Pro" w:hAnsi="Amasis MT Pro" w:cs="Times New Roman"/>
          <w:sz w:val="22"/>
          <w:szCs w:val="22"/>
        </w:rPr>
        <w:t>ECONOMICS</w:t>
      </w:r>
    </w:p>
    <w:p w14:paraId="599CD2C4" w14:textId="7E99E0B9" w:rsidR="00441937" w:rsidRDefault="00AF23A2" w:rsidP="005C1873">
      <w:pPr>
        <w:spacing w:before="100" w:beforeAutospacing="1" w:after="100" w:afterAutospacing="1" w:line="360" w:lineRule="auto"/>
        <w:jc w:val="both"/>
        <w:outlineLvl w:val="2"/>
        <w:rPr>
          <w:rFonts w:ascii="Amasis MT Pro" w:eastAsia="Times New Roman" w:hAnsi="Amasis MT Pro" w:cs="Times New Roman"/>
          <w:b/>
          <w:bCs/>
          <w:color w:val="000000" w:themeColor="text1"/>
          <w:kern w:val="0"/>
          <w:lang w:eastAsia="en-GB"/>
          <w14:ligatures w14:val="none"/>
        </w:rPr>
      </w:pPr>
      <w:r>
        <w:rPr>
          <w:rFonts w:ascii="Amasis MT Pro" w:eastAsia="Times New Roman" w:hAnsi="Amasis MT Pro" w:cs="Times New Roman"/>
          <w:b/>
          <w:bCs/>
          <w:color w:val="000000" w:themeColor="text1"/>
          <w:kern w:val="0"/>
          <w:lang w:eastAsia="en-GB"/>
          <w14:ligatures w14:val="none"/>
        </w:rPr>
        <w:t>Item</w:t>
      </w:r>
      <w:r w:rsidR="00483F1F" w:rsidRPr="00483F1F">
        <w:rPr>
          <w:rFonts w:ascii="Amasis MT Pro" w:eastAsia="Times New Roman" w:hAnsi="Amasis MT Pro" w:cs="Times New Roman"/>
          <w:b/>
          <w:bCs/>
          <w:color w:val="000000" w:themeColor="text1"/>
          <w:kern w:val="0"/>
          <w:lang w:eastAsia="en-GB"/>
          <w14:ligatures w14:val="none"/>
        </w:rPr>
        <w:t xml:space="preserve"> 1: </w:t>
      </w:r>
      <w:r w:rsidR="00441937">
        <w:rPr>
          <w:rFonts w:ascii="Amasis MT Pro" w:eastAsia="Times New Roman" w:hAnsi="Amasis MT Pro" w:cs="Times New Roman"/>
          <w:b/>
          <w:bCs/>
          <w:color w:val="000000" w:themeColor="text1"/>
          <w:kern w:val="0"/>
          <w:lang w:eastAsia="en-GB"/>
          <w14:ligatures w14:val="none"/>
        </w:rPr>
        <w:t xml:space="preserve"> </w:t>
      </w:r>
    </w:p>
    <w:p w14:paraId="40DB5EF4" w14:textId="216277DB" w:rsidR="005C1873" w:rsidRPr="005C1873" w:rsidRDefault="005C1873" w:rsidP="005C1873">
      <w:pPr>
        <w:spacing w:before="100" w:beforeAutospacing="1" w:after="100" w:afterAutospacing="1" w:line="360" w:lineRule="auto"/>
        <w:jc w:val="both"/>
        <w:outlineLvl w:val="2"/>
        <w:rPr>
          <w:rFonts w:ascii="Amasis MT Pro" w:eastAsia="Times New Roman" w:hAnsi="Amasis MT Pro" w:cs="Times New Roman"/>
          <w:b/>
          <w:bCs/>
          <w:color w:val="262BDF"/>
          <w:kern w:val="0"/>
          <w:lang w:eastAsia="en-GB"/>
          <w14:ligatures w14:val="none"/>
        </w:rPr>
      </w:pPr>
      <w:r w:rsidRPr="005C1873">
        <w:rPr>
          <w:rFonts w:ascii="Amasis MT Pro" w:eastAsia="Times New Roman" w:hAnsi="Amasis MT Pro" w:cs="Times New Roman"/>
          <w:b/>
          <w:bCs/>
          <w:color w:val="262BDF"/>
          <w:kern w:val="0"/>
          <w:lang w:eastAsia="en-GB"/>
          <w14:ligatures w14:val="none"/>
        </w:rPr>
        <w:t>Welcome to My Webpage</w:t>
      </w:r>
    </w:p>
    <w:p w14:paraId="58D41760" w14:textId="2BCBA99F" w:rsidR="008203AC" w:rsidRPr="00627194" w:rsidRDefault="005C1873" w:rsidP="008F7C7C">
      <w:pPr>
        <w:spacing w:before="100" w:beforeAutospacing="1" w:after="100" w:afterAutospacing="1" w:line="360" w:lineRule="auto"/>
        <w:jc w:val="both"/>
        <w:rPr>
          <w:rFonts w:ascii="Amasis MT Pro" w:eastAsia="Times New Roman" w:hAnsi="Amasis MT Pro" w:cs="Times New Roman"/>
          <w:kern w:val="0"/>
          <w:sz w:val="22"/>
          <w:szCs w:val="22"/>
          <w:lang w:eastAsia="en-GB"/>
          <w14:ligatures w14:val="none"/>
        </w:rPr>
      </w:pPr>
      <w:r w:rsidRPr="005C1873">
        <w:rPr>
          <w:rFonts w:ascii="Amasis MT Pro" w:eastAsia="Times New Roman" w:hAnsi="Amasis MT Pro" w:cs="Times New Roman"/>
          <w:kern w:val="0"/>
          <w:sz w:val="22"/>
          <w:szCs w:val="22"/>
          <w:lang w:eastAsia="en-GB"/>
          <w14:ligatures w14:val="none"/>
        </w:rPr>
        <w:t xml:space="preserve">I am Dr </w:t>
      </w:r>
      <w:r w:rsidRPr="005C1873">
        <w:rPr>
          <w:rFonts w:ascii="Amasis MT Pro" w:eastAsia="Times New Roman" w:hAnsi="Amasis MT Pro" w:cs="Times New Roman"/>
          <w:b/>
          <w:bCs/>
          <w:kern w:val="0"/>
          <w:sz w:val="22"/>
          <w:szCs w:val="22"/>
          <w:lang w:eastAsia="en-GB"/>
          <w14:ligatures w14:val="none"/>
        </w:rPr>
        <w:t>Olatunji Shobande</w:t>
      </w:r>
      <w:r w:rsidRPr="005C1873">
        <w:rPr>
          <w:rFonts w:ascii="Amasis MT Pro" w:eastAsia="Times New Roman" w:hAnsi="Amasis MT Pro" w:cs="Times New Roman"/>
          <w:kern w:val="0"/>
          <w:sz w:val="22"/>
          <w:szCs w:val="22"/>
          <w:lang w:eastAsia="en-GB"/>
          <w14:ligatures w14:val="none"/>
        </w:rPr>
        <w:t>, Assistant Professor of Economics at Hartwick College. My research examines the interdependence of energy economics, climate finance, renewable transitions, and sustainability, drawing upon advanced expertise in macroeconomic modelling, econometrics, and public policy. At its core, my work investigates how financial innovation, institutional governance, and dynamic optimisation can be marshalled to design equitable and durable climate transitions. This page highlights my scholarship, publications, and collaborations, each reflecting a commitment to conceptual precision</w:t>
      </w:r>
      <w:r w:rsidR="00F53D22" w:rsidRPr="00627194">
        <w:rPr>
          <w:rFonts w:ascii="Amasis MT Pro" w:eastAsia="Times New Roman" w:hAnsi="Amasis MT Pro" w:cs="Times New Roman"/>
          <w:kern w:val="0"/>
          <w:sz w:val="22"/>
          <w:szCs w:val="22"/>
          <w:lang w:eastAsia="en-GB"/>
          <w14:ligatures w14:val="none"/>
        </w:rPr>
        <w:t xml:space="preserve"> </w:t>
      </w:r>
      <w:r w:rsidRPr="005C1873">
        <w:rPr>
          <w:rFonts w:ascii="Amasis MT Pro" w:eastAsia="Times New Roman" w:hAnsi="Amasis MT Pro" w:cs="Times New Roman"/>
          <w:kern w:val="0"/>
          <w:sz w:val="22"/>
          <w:szCs w:val="22"/>
          <w:lang w:eastAsia="en-GB"/>
          <w14:ligatures w14:val="none"/>
        </w:rPr>
        <w:t>and solutions that address the structural challenges of global economic transformation.</w:t>
      </w:r>
    </w:p>
    <w:p w14:paraId="07AA50ED" w14:textId="1B4C8FB4" w:rsidR="00FE11CE" w:rsidRPr="00627194" w:rsidRDefault="008F7C7C" w:rsidP="00FE11CE">
      <w:pPr>
        <w:spacing w:line="360" w:lineRule="auto"/>
        <w:jc w:val="both"/>
        <w:rPr>
          <w:rFonts w:ascii="Amasis MT Pro" w:hAnsi="Amasis MT Pro"/>
          <w:b/>
          <w:bCs/>
        </w:rPr>
      </w:pPr>
      <w:r w:rsidRPr="00627194">
        <w:rPr>
          <w:rFonts w:ascii="Amasis MT Pro" w:hAnsi="Amasis MT Pro"/>
          <w:b/>
          <w:bCs/>
          <w:color w:val="262BDF"/>
        </w:rPr>
        <w:t xml:space="preserve">Areas of </w:t>
      </w:r>
      <w:r w:rsidR="00FE11CE" w:rsidRPr="00627194">
        <w:rPr>
          <w:rFonts w:ascii="Amasis MT Pro" w:hAnsi="Amasis MT Pro"/>
          <w:b/>
          <w:bCs/>
          <w:color w:val="262BDF"/>
        </w:rPr>
        <w:t>Interest</w:t>
      </w:r>
    </w:p>
    <w:p w14:paraId="16F86DE9" w14:textId="6D268E50" w:rsidR="00FE11CE" w:rsidRPr="00627194" w:rsidRDefault="00FE11CE" w:rsidP="00FE11CE">
      <w:pPr>
        <w:pStyle w:val="ListParagraph"/>
        <w:numPr>
          <w:ilvl w:val="0"/>
          <w:numId w:val="1"/>
        </w:numPr>
        <w:spacing w:line="360" w:lineRule="auto"/>
        <w:jc w:val="both"/>
        <w:rPr>
          <w:rFonts w:ascii="Amasis MT Pro" w:hAnsi="Amasis MT Pro"/>
          <w:sz w:val="22"/>
          <w:szCs w:val="22"/>
        </w:rPr>
      </w:pPr>
      <w:r w:rsidRPr="00627194">
        <w:rPr>
          <w:rFonts w:ascii="Amasis MT Pro" w:hAnsi="Amasis MT Pro"/>
          <w:sz w:val="22"/>
          <w:szCs w:val="22"/>
        </w:rPr>
        <w:t xml:space="preserve">Energy Economics </w:t>
      </w:r>
    </w:p>
    <w:p w14:paraId="1008E766" w14:textId="40A1EF9F" w:rsidR="00FE11CE" w:rsidRPr="00627194" w:rsidRDefault="00FE11CE" w:rsidP="00FE11CE">
      <w:pPr>
        <w:pStyle w:val="ListParagraph"/>
        <w:numPr>
          <w:ilvl w:val="0"/>
          <w:numId w:val="1"/>
        </w:numPr>
        <w:spacing w:line="360" w:lineRule="auto"/>
        <w:jc w:val="both"/>
        <w:rPr>
          <w:rFonts w:ascii="Amasis MT Pro" w:hAnsi="Amasis MT Pro"/>
          <w:sz w:val="22"/>
          <w:szCs w:val="22"/>
        </w:rPr>
      </w:pPr>
      <w:r w:rsidRPr="00627194">
        <w:rPr>
          <w:rFonts w:ascii="Amasis MT Pro" w:hAnsi="Amasis MT Pro"/>
          <w:sz w:val="22"/>
          <w:szCs w:val="22"/>
        </w:rPr>
        <w:t xml:space="preserve">Environmental Economics  </w:t>
      </w:r>
    </w:p>
    <w:p w14:paraId="4D1FB147" w14:textId="14B317BB" w:rsidR="00FE11CE" w:rsidRPr="00627194" w:rsidRDefault="00FE11CE" w:rsidP="00FE11CE">
      <w:pPr>
        <w:pStyle w:val="ListParagraph"/>
        <w:numPr>
          <w:ilvl w:val="0"/>
          <w:numId w:val="1"/>
        </w:numPr>
        <w:spacing w:line="360" w:lineRule="auto"/>
        <w:jc w:val="both"/>
        <w:rPr>
          <w:rFonts w:ascii="Amasis MT Pro" w:hAnsi="Amasis MT Pro"/>
          <w:sz w:val="22"/>
          <w:szCs w:val="22"/>
        </w:rPr>
      </w:pPr>
      <w:r w:rsidRPr="00627194">
        <w:rPr>
          <w:rFonts w:ascii="Amasis MT Pro" w:hAnsi="Amasis MT Pro"/>
          <w:sz w:val="22"/>
          <w:szCs w:val="22"/>
        </w:rPr>
        <w:t xml:space="preserve">Macroeconomics </w:t>
      </w:r>
    </w:p>
    <w:p w14:paraId="262F4F3B" w14:textId="12025EB7" w:rsidR="00FE11CE" w:rsidRPr="00627194" w:rsidRDefault="00FE11CE" w:rsidP="00FE11CE">
      <w:pPr>
        <w:pStyle w:val="ListParagraph"/>
        <w:numPr>
          <w:ilvl w:val="0"/>
          <w:numId w:val="1"/>
        </w:numPr>
        <w:spacing w:line="360" w:lineRule="auto"/>
        <w:jc w:val="both"/>
        <w:rPr>
          <w:rFonts w:ascii="Amasis MT Pro" w:hAnsi="Amasis MT Pro"/>
          <w:sz w:val="22"/>
          <w:szCs w:val="22"/>
        </w:rPr>
      </w:pPr>
      <w:r w:rsidRPr="00627194">
        <w:rPr>
          <w:rFonts w:ascii="Amasis MT Pro" w:hAnsi="Amasis MT Pro"/>
          <w:sz w:val="22"/>
          <w:szCs w:val="22"/>
        </w:rPr>
        <w:t xml:space="preserve">Public Economics </w:t>
      </w:r>
    </w:p>
    <w:p w14:paraId="20547BC2" w14:textId="77777777" w:rsidR="0031775A" w:rsidRDefault="0031775A" w:rsidP="00FE11CE">
      <w:pPr>
        <w:pStyle w:val="ListParagraph"/>
        <w:numPr>
          <w:ilvl w:val="0"/>
          <w:numId w:val="1"/>
        </w:numPr>
        <w:spacing w:line="360" w:lineRule="auto"/>
        <w:jc w:val="both"/>
        <w:rPr>
          <w:rFonts w:ascii="Amasis MT Pro" w:hAnsi="Amasis MT Pro"/>
          <w:sz w:val="22"/>
          <w:szCs w:val="22"/>
        </w:rPr>
      </w:pPr>
      <w:r>
        <w:rPr>
          <w:rFonts w:ascii="Amasis MT Pro" w:hAnsi="Amasis MT Pro"/>
          <w:sz w:val="22"/>
          <w:szCs w:val="22"/>
        </w:rPr>
        <w:lastRenderedPageBreak/>
        <w:t xml:space="preserve">Resources Economics </w:t>
      </w:r>
    </w:p>
    <w:p w14:paraId="752D1C51" w14:textId="3C1C2F6F" w:rsidR="00FE11CE" w:rsidRPr="00627194" w:rsidRDefault="00FE11CE" w:rsidP="00FE11CE">
      <w:pPr>
        <w:pStyle w:val="ListParagraph"/>
        <w:numPr>
          <w:ilvl w:val="0"/>
          <w:numId w:val="1"/>
        </w:numPr>
        <w:spacing w:line="360" w:lineRule="auto"/>
        <w:jc w:val="both"/>
        <w:rPr>
          <w:rFonts w:ascii="Amasis MT Pro" w:hAnsi="Amasis MT Pro"/>
          <w:sz w:val="22"/>
          <w:szCs w:val="22"/>
        </w:rPr>
      </w:pPr>
      <w:r w:rsidRPr="00627194">
        <w:rPr>
          <w:rFonts w:ascii="Amasis MT Pro" w:hAnsi="Amasis MT Pro"/>
          <w:sz w:val="22"/>
          <w:szCs w:val="22"/>
        </w:rPr>
        <w:t xml:space="preserve">Business Strategy </w:t>
      </w:r>
    </w:p>
    <w:p w14:paraId="2D66E033" w14:textId="2898843F" w:rsidR="00FE11CE" w:rsidRPr="00627194" w:rsidRDefault="00FE11CE" w:rsidP="00FE11CE">
      <w:pPr>
        <w:pStyle w:val="ListParagraph"/>
        <w:numPr>
          <w:ilvl w:val="0"/>
          <w:numId w:val="1"/>
        </w:numPr>
        <w:spacing w:line="360" w:lineRule="auto"/>
        <w:jc w:val="both"/>
        <w:rPr>
          <w:rFonts w:ascii="Amasis MT Pro" w:hAnsi="Amasis MT Pro"/>
          <w:sz w:val="22"/>
          <w:szCs w:val="22"/>
        </w:rPr>
      </w:pPr>
      <w:r w:rsidRPr="00627194">
        <w:rPr>
          <w:rFonts w:ascii="Amasis MT Pro" w:hAnsi="Amasis MT Pro"/>
          <w:sz w:val="22"/>
          <w:szCs w:val="22"/>
        </w:rPr>
        <w:t xml:space="preserve">Business Sustainability  </w:t>
      </w:r>
      <w:r w:rsidR="007D6163" w:rsidRPr="00627194">
        <w:rPr>
          <w:rFonts w:ascii="Amasis MT Pro" w:hAnsi="Amasis MT Pro"/>
          <w:sz w:val="22"/>
          <w:szCs w:val="22"/>
        </w:rPr>
        <w:t xml:space="preserve"> </w:t>
      </w:r>
    </w:p>
    <w:p w14:paraId="3104D5B5" w14:textId="76246C43" w:rsidR="007D6163" w:rsidRPr="00627194" w:rsidRDefault="007D6163" w:rsidP="00FE11CE">
      <w:pPr>
        <w:pStyle w:val="ListParagraph"/>
        <w:numPr>
          <w:ilvl w:val="0"/>
          <w:numId w:val="1"/>
        </w:numPr>
        <w:spacing w:line="360" w:lineRule="auto"/>
        <w:jc w:val="both"/>
        <w:rPr>
          <w:rFonts w:ascii="Amasis MT Pro" w:hAnsi="Amasis MT Pro"/>
          <w:sz w:val="22"/>
          <w:szCs w:val="22"/>
        </w:rPr>
      </w:pPr>
      <w:r w:rsidRPr="00627194">
        <w:rPr>
          <w:rFonts w:ascii="Amasis MT Pro" w:hAnsi="Amasis MT Pro"/>
          <w:sz w:val="22"/>
          <w:szCs w:val="22"/>
        </w:rPr>
        <w:t xml:space="preserve">Applied Econometrics </w:t>
      </w:r>
    </w:p>
    <w:p w14:paraId="16B8E69C" w14:textId="1E8D98DC" w:rsidR="007D6163" w:rsidRPr="00627194" w:rsidRDefault="007D6163" w:rsidP="00FE11CE">
      <w:pPr>
        <w:pStyle w:val="ListParagraph"/>
        <w:numPr>
          <w:ilvl w:val="0"/>
          <w:numId w:val="1"/>
        </w:numPr>
        <w:spacing w:line="360" w:lineRule="auto"/>
        <w:jc w:val="both"/>
        <w:rPr>
          <w:rFonts w:ascii="Amasis MT Pro" w:hAnsi="Amasis MT Pro"/>
          <w:sz w:val="22"/>
          <w:szCs w:val="22"/>
        </w:rPr>
      </w:pPr>
      <w:r w:rsidRPr="00627194">
        <w:rPr>
          <w:rFonts w:ascii="Amasis MT Pro" w:hAnsi="Amasis MT Pro"/>
          <w:sz w:val="22"/>
          <w:szCs w:val="22"/>
        </w:rPr>
        <w:t>Dynamic Optimisation</w:t>
      </w:r>
    </w:p>
    <w:p w14:paraId="54481742" w14:textId="77777777" w:rsidR="00FE11CE" w:rsidRPr="00627194" w:rsidRDefault="00FE11CE" w:rsidP="00FE11CE">
      <w:pPr>
        <w:spacing w:line="360" w:lineRule="auto"/>
        <w:jc w:val="both"/>
        <w:rPr>
          <w:rFonts w:ascii="Amasis MT Pro" w:hAnsi="Amasis MT Pro"/>
          <w:sz w:val="20"/>
          <w:szCs w:val="20"/>
        </w:rPr>
      </w:pPr>
    </w:p>
    <w:p w14:paraId="6037656D" w14:textId="110B1F59" w:rsidR="00FE11CE" w:rsidRPr="00627194" w:rsidRDefault="00FE11CE" w:rsidP="00FE11CE">
      <w:pPr>
        <w:spacing w:line="360" w:lineRule="auto"/>
        <w:jc w:val="both"/>
        <w:rPr>
          <w:rFonts w:ascii="Amasis MT Pro" w:hAnsi="Amasis MT Pro"/>
          <w:b/>
          <w:bCs/>
          <w:color w:val="262BDF"/>
        </w:rPr>
      </w:pPr>
      <w:r w:rsidRPr="00627194">
        <w:rPr>
          <w:rFonts w:ascii="Amasis MT Pro" w:hAnsi="Amasis MT Pro"/>
          <w:b/>
          <w:bCs/>
          <w:color w:val="262BDF"/>
        </w:rPr>
        <w:t xml:space="preserve">Education </w:t>
      </w:r>
    </w:p>
    <w:p w14:paraId="482BC36D" w14:textId="774D5E55" w:rsidR="00FE11CE" w:rsidRPr="00627194" w:rsidRDefault="00FE11CE" w:rsidP="00FE11CE">
      <w:pPr>
        <w:pStyle w:val="ListParagraph"/>
        <w:numPr>
          <w:ilvl w:val="0"/>
          <w:numId w:val="2"/>
        </w:numPr>
        <w:spacing w:line="360" w:lineRule="auto"/>
        <w:jc w:val="both"/>
        <w:rPr>
          <w:rFonts w:ascii="Amasis MT Pro" w:hAnsi="Amasis MT Pro"/>
          <w:b/>
          <w:bCs/>
          <w:sz w:val="22"/>
          <w:szCs w:val="22"/>
        </w:rPr>
      </w:pPr>
      <w:r w:rsidRPr="00627194">
        <w:rPr>
          <w:rFonts w:ascii="Amasis MT Pro" w:hAnsi="Amasis MT Pro"/>
          <w:b/>
          <w:bCs/>
          <w:sz w:val="22"/>
          <w:szCs w:val="22"/>
        </w:rPr>
        <w:t>University of Aberdeen, UK</w:t>
      </w:r>
    </w:p>
    <w:p w14:paraId="2EA924C6" w14:textId="6FF0532C" w:rsidR="00FE11CE" w:rsidRPr="00627194" w:rsidRDefault="00FE11CE" w:rsidP="00FE11CE">
      <w:pPr>
        <w:pStyle w:val="ListParagraph"/>
        <w:spacing w:line="360" w:lineRule="auto"/>
        <w:jc w:val="both"/>
        <w:rPr>
          <w:rFonts w:ascii="Amasis MT Pro" w:hAnsi="Amasis MT Pro"/>
          <w:sz w:val="22"/>
          <w:szCs w:val="22"/>
        </w:rPr>
      </w:pPr>
      <w:r w:rsidRPr="00627194">
        <w:rPr>
          <w:rFonts w:ascii="Amasis MT Pro" w:hAnsi="Amasis MT Pro"/>
          <w:sz w:val="22"/>
          <w:szCs w:val="22"/>
        </w:rPr>
        <w:t xml:space="preserve">PhD </w:t>
      </w:r>
      <w:r w:rsidR="007D6163" w:rsidRPr="00627194">
        <w:rPr>
          <w:rFonts w:ascii="Amasis MT Pro" w:hAnsi="Amasis MT Pro"/>
          <w:sz w:val="22"/>
          <w:szCs w:val="22"/>
        </w:rPr>
        <w:t xml:space="preserve">Energy </w:t>
      </w:r>
      <w:r w:rsidRPr="00627194">
        <w:rPr>
          <w:rFonts w:ascii="Amasis MT Pro" w:hAnsi="Amasis MT Pro"/>
          <w:sz w:val="22"/>
          <w:szCs w:val="22"/>
        </w:rPr>
        <w:t xml:space="preserve">Economics 2022 </w:t>
      </w:r>
    </w:p>
    <w:p w14:paraId="54EE05D3" w14:textId="72E2EE09" w:rsidR="00FE11CE" w:rsidRPr="00627194" w:rsidRDefault="00FE11CE" w:rsidP="00FE11CE">
      <w:pPr>
        <w:pStyle w:val="ListParagraph"/>
        <w:numPr>
          <w:ilvl w:val="0"/>
          <w:numId w:val="2"/>
        </w:numPr>
        <w:spacing w:line="360" w:lineRule="auto"/>
        <w:jc w:val="both"/>
        <w:rPr>
          <w:rFonts w:ascii="Amasis MT Pro" w:hAnsi="Amasis MT Pro"/>
          <w:b/>
          <w:bCs/>
          <w:sz w:val="22"/>
          <w:szCs w:val="22"/>
        </w:rPr>
      </w:pPr>
      <w:r w:rsidRPr="00627194">
        <w:rPr>
          <w:rFonts w:ascii="Amasis MT Pro" w:hAnsi="Amasis MT Pro"/>
          <w:b/>
          <w:bCs/>
          <w:sz w:val="22"/>
          <w:szCs w:val="22"/>
        </w:rPr>
        <w:t>University of Lagos, Nigeria</w:t>
      </w:r>
    </w:p>
    <w:p w14:paraId="4A408A2C" w14:textId="025E7BD9" w:rsidR="00FE11CE" w:rsidRPr="00627194" w:rsidRDefault="00FE11CE" w:rsidP="00FE11CE">
      <w:pPr>
        <w:pStyle w:val="ListParagraph"/>
        <w:spacing w:line="360" w:lineRule="auto"/>
        <w:jc w:val="both"/>
        <w:rPr>
          <w:rFonts w:ascii="Amasis MT Pro" w:hAnsi="Amasis MT Pro"/>
          <w:sz w:val="22"/>
          <w:szCs w:val="22"/>
        </w:rPr>
      </w:pPr>
      <w:r w:rsidRPr="00627194">
        <w:rPr>
          <w:rFonts w:ascii="Amasis MT Pro" w:hAnsi="Amasis MT Pro"/>
          <w:sz w:val="22"/>
          <w:szCs w:val="22"/>
        </w:rPr>
        <w:t xml:space="preserve">MSc Economics 2016  </w:t>
      </w:r>
    </w:p>
    <w:p w14:paraId="5B54587D" w14:textId="77777777" w:rsidR="00FE11CE" w:rsidRPr="00627194" w:rsidRDefault="00FE11CE" w:rsidP="00FE11CE">
      <w:pPr>
        <w:pStyle w:val="ListParagraph"/>
        <w:numPr>
          <w:ilvl w:val="0"/>
          <w:numId w:val="2"/>
        </w:numPr>
        <w:spacing w:line="360" w:lineRule="auto"/>
        <w:jc w:val="both"/>
        <w:rPr>
          <w:rFonts w:ascii="Amasis MT Pro" w:hAnsi="Amasis MT Pro"/>
          <w:b/>
          <w:bCs/>
          <w:sz w:val="22"/>
          <w:szCs w:val="22"/>
        </w:rPr>
      </w:pPr>
      <w:r w:rsidRPr="00627194">
        <w:rPr>
          <w:rFonts w:ascii="Amasis MT Pro" w:hAnsi="Amasis MT Pro"/>
          <w:b/>
          <w:bCs/>
          <w:sz w:val="22"/>
          <w:szCs w:val="22"/>
        </w:rPr>
        <w:t xml:space="preserve">Caleb University, Nigeria </w:t>
      </w:r>
    </w:p>
    <w:p w14:paraId="462691E7" w14:textId="79C0CB0A" w:rsidR="00FE11CE" w:rsidRDefault="00FE11CE" w:rsidP="00FE11CE">
      <w:pPr>
        <w:pStyle w:val="ListParagraph"/>
        <w:spacing w:line="360" w:lineRule="auto"/>
        <w:jc w:val="both"/>
        <w:rPr>
          <w:rFonts w:ascii="Amasis MT Pro" w:hAnsi="Amasis MT Pro"/>
          <w:sz w:val="22"/>
          <w:szCs w:val="22"/>
        </w:rPr>
      </w:pPr>
      <w:r w:rsidRPr="00627194">
        <w:rPr>
          <w:rFonts w:ascii="Amasis MT Pro" w:hAnsi="Amasis MT Pro"/>
          <w:sz w:val="22"/>
          <w:szCs w:val="22"/>
        </w:rPr>
        <w:t xml:space="preserve">BSc </w:t>
      </w:r>
      <w:r w:rsidR="007C5E94" w:rsidRPr="00627194">
        <w:rPr>
          <w:rFonts w:ascii="Amasis MT Pro" w:hAnsi="Amasis MT Pro"/>
          <w:sz w:val="22"/>
          <w:szCs w:val="22"/>
        </w:rPr>
        <w:t>Economics 2015</w:t>
      </w:r>
      <w:r w:rsidR="007C5E94">
        <w:rPr>
          <w:rFonts w:ascii="Amasis MT Pro" w:hAnsi="Amasis MT Pro"/>
          <w:sz w:val="22"/>
          <w:szCs w:val="22"/>
        </w:rPr>
        <w:t xml:space="preserve"> </w:t>
      </w:r>
    </w:p>
    <w:p w14:paraId="29B2D4E8" w14:textId="19CCD5A9" w:rsidR="007C5E94" w:rsidRDefault="007C5E94" w:rsidP="007C5E94">
      <w:pPr>
        <w:spacing w:line="360" w:lineRule="auto"/>
        <w:jc w:val="both"/>
        <w:rPr>
          <w:rFonts w:ascii="Amasis MT Pro" w:hAnsi="Amasis MT Pro"/>
          <w:b/>
          <w:bCs/>
          <w:color w:val="262BDF"/>
          <w:sz w:val="22"/>
          <w:szCs w:val="22"/>
        </w:rPr>
      </w:pPr>
      <w:r w:rsidRPr="007C5E94">
        <w:rPr>
          <w:rFonts w:ascii="Amasis MT Pro" w:hAnsi="Amasis MT Pro"/>
          <w:b/>
          <w:bCs/>
          <w:color w:val="262BDF"/>
          <w:sz w:val="22"/>
          <w:szCs w:val="22"/>
        </w:rPr>
        <w:t>Certification</w:t>
      </w:r>
      <w:r>
        <w:rPr>
          <w:rFonts w:ascii="Amasis MT Pro" w:hAnsi="Amasis MT Pro"/>
          <w:b/>
          <w:bCs/>
          <w:color w:val="262BDF"/>
          <w:sz w:val="22"/>
          <w:szCs w:val="22"/>
        </w:rPr>
        <w:t xml:space="preserve"> </w:t>
      </w:r>
    </w:p>
    <w:p w14:paraId="11383394" w14:textId="3EE2861B" w:rsidR="007C5E94" w:rsidRPr="00627194" w:rsidRDefault="007C5E94" w:rsidP="007C5E94">
      <w:pPr>
        <w:pStyle w:val="ListParagraph"/>
        <w:numPr>
          <w:ilvl w:val="0"/>
          <w:numId w:val="2"/>
        </w:numPr>
        <w:spacing w:line="360" w:lineRule="auto"/>
        <w:jc w:val="both"/>
        <w:rPr>
          <w:rFonts w:ascii="Amasis MT Pro" w:hAnsi="Amasis MT Pro"/>
          <w:b/>
          <w:bCs/>
          <w:sz w:val="22"/>
          <w:szCs w:val="22"/>
        </w:rPr>
      </w:pPr>
      <w:r>
        <w:rPr>
          <w:rFonts w:ascii="Amasis MT Pro" w:hAnsi="Amasis MT Pro"/>
          <w:b/>
          <w:bCs/>
          <w:sz w:val="22"/>
          <w:szCs w:val="22"/>
        </w:rPr>
        <w:t>Harvard Business School</w:t>
      </w:r>
    </w:p>
    <w:p w14:paraId="341F5EE0" w14:textId="0A565CEE" w:rsidR="007C5E94" w:rsidRPr="00627194" w:rsidRDefault="007C5E94" w:rsidP="007C5E94">
      <w:pPr>
        <w:pStyle w:val="ListParagraph"/>
        <w:spacing w:line="360" w:lineRule="auto"/>
        <w:jc w:val="both"/>
        <w:rPr>
          <w:rFonts w:ascii="Amasis MT Pro" w:hAnsi="Amasis MT Pro"/>
          <w:sz w:val="22"/>
          <w:szCs w:val="22"/>
        </w:rPr>
      </w:pPr>
      <w:r>
        <w:rPr>
          <w:rFonts w:ascii="Amasis MT Pro" w:hAnsi="Amasis MT Pro"/>
          <w:sz w:val="22"/>
          <w:szCs w:val="22"/>
        </w:rPr>
        <w:t>Negotiation and Decision Making</w:t>
      </w:r>
    </w:p>
    <w:p w14:paraId="3287945D" w14:textId="69E645D3" w:rsidR="007C5E94" w:rsidRPr="00627194" w:rsidRDefault="007C5E94" w:rsidP="007C5E94">
      <w:pPr>
        <w:pStyle w:val="ListParagraph"/>
        <w:numPr>
          <w:ilvl w:val="0"/>
          <w:numId w:val="2"/>
        </w:numPr>
        <w:spacing w:line="360" w:lineRule="auto"/>
        <w:jc w:val="both"/>
        <w:rPr>
          <w:rFonts w:ascii="Amasis MT Pro" w:hAnsi="Amasis MT Pro"/>
          <w:b/>
          <w:bCs/>
          <w:sz w:val="22"/>
          <w:szCs w:val="22"/>
        </w:rPr>
      </w:pPr>
      <w:r>
        <w:rPr>
          <w:rFonts w:ascii="Amasis MT Pro" w:hAnsi="Amasis MT Pro"/>
          <w:b/>
          <w:bCs/>
          <w:sz w:val="22"/>
          <w:szCs w:val="22"/>
        </w:rPr>
        <w:t>Cranfield School of Management</w:t>
      </w:r>
    </w:p>
    <w:p w14:paraId="16537739" w14:textId="52BF4BA9" w:rsidR="007C5E94" w:rsidRPr="00627194" w:rsidRDefault="007C5E94" w:rsidP="007C5E94">
      <w:pPr>
        <w:pStyle w:val="ListParagraph"/>
        <w:spacing w:line="360" w:lineRule="auto"/>
        <w:jc w:val="both"/>
        <w:rPr>
          <w:rFonts w:ascii="Amasis MT Pro" w:hAnsi="Amasis MT Pro"/>
          <w:sz w:val="22"/>
          <w:szCs w:val="22"/>
        </w:rPr>
      </w:pPr>
      <w:r>
        <w:rPr>
          <w:rFonts w:ascii="Amasis MT Pro" w:hAnsi="Amasis MT Pro"/>
          <w:sz w:val="22"/>
          <w:szCs w:val="22"/>
        </w:rPr>
        <w:t>Leadership Resilience and Management</w:t>
      </w:r>
    </w:p>
    <w:p w14:paraId="67A3DE15" w14:textId="77777777" w:rsidR="007D6163" w:rsidRPr="00441937" w:rsidRDefault="007D6163" w:rsidP="00441937">
      <w:pPr>
        <w:spacing w:line="360" w:lineRule="auto"/>
        <w:jc w:val="both"/>
        <w:rPr>
          <w:rFonts w:ascii="Amasis MT Pro" w:hAnsi="Amasis MT Pro"/>
          <w:sz w:val="20"/>
          <w:szCs w:val="20"/>
        </w:rPr>
      </w:pPr>
    </w:p>
    <w:p w14:paraId="00C157BF" w14:textId="65905390" w:rsidR="00441937" w:rsidRDefault="00AF23A2" w:rsidP="00441937">
      <w:pPr>
        <w:spacing w:line="360" w:lineRule="auto"/>
        <w:jc w:val="both"/>
        <w:rPr>
          <w:rFonts w:ascii="Amasis MT Pro" w:eastAsia="Times New Roman" w:hAnsi="Amasis MT Pro" w:cs="Times New Roman"/>
          <w:b/>
          <w:bCs/>
          <w:color w:val="000000" w:themeColor="text1"/>
          <w:kern w:val="0"/>
          <w:lang w:eastAsia="en-GB"/>
          <w14:ligatures w14:val="none"/>
        </w:rPr>
      </w:pPr>
      <w:r>
        <w:rPr>
          <w:rFonts w:ascii="Amasis MT Pro" w:eastAsia="Times New Roman" w:hAnsi="Amasis MT Pro" w:cs="Times New Roman"/>
          <w:b/>
          <w:bCs/>
          <w:color w:val="000000" w:themeColor="text1"/>
          <w:kern w:val="0"/>
          <w:lang w:eastAsia="en-GB"/>
          <w14:ligatures w14:val="none"/>
        </w:rPr>
        <w:t>Item</w:t>
      </w:r>
      <w:r w:rsidRPr="00483F1F">
        <w:rPr>
          <w:rFonts w:ascii="Amasis MT Pro" w:eastAsia="Times New Roman" w:hAnsi="Amasis MT Pro" w:cs="Times New Roman"/>
          <w:b/>
          <w:bCs/>
          <w:color w:val="000000" w:themeColor="text1"/>
          <w:kern w:val="0"/>
          <w:lang w:eastAsia="en-GB"/>
          <w14:ligatures w14:val="none"/>
        </w:rPr>
        <w:t xml:space="preserve"> </w:t>
      </w:r>
      <w:r w:rsidR="00441937">
        <w:rPr>
          <w:rFonts w:ascii="Amasis MT Pro" w:eastAsia="Times New Roman" w:hAnsi="Amasis MT Pro" w:cs="Times New Roman"/>
          <w:b/>
          <w:bCs/>
          <w:color w:val="000000" w:themeColor="text1"/>
          <w:kern w:val="0"/>
          <w:lang w:eastAsia="en-GB"/>
          <w14:ligatures w14:val="none"/>
        </w:rPr>
        <w:t xml:space="preserve">2:  </w:t>
      </w:r>
    </w:p>
    <w:p w14:paraId="70E8501C" w14:textId="77777777" w:rsidR="007D6163" w:rsidRPr="00627194" w:rsidRDefault="007D6163" w:rsidP="007D6163">
      <w:pPr>
        <w:pStyle w:val="Standard"/>
        <w:spacing w:line="276" w:lineRule="auto"/>
        <w:jc w:val="both"/>
        <w:rPr>
          <w:rFonts w:ascii="Amasis MT Pro" w:hAnsi="Amasis MT Pro" w:cs="Times New Roman"/>
          <w:b/>
          <w:bCs/>
          <w:iCs/>
          <w:color w:val="262BDF"/>
        </w:rPr>
      </w:pPr>
      <w:r w:rsidRPr="00627194">
        <w:rPr>
          <w:rFonts w:ascii="Amasis MT Pro" w:hAnsi="Amasis MT Pro" w:cs="Times New Roman"/>
          <w:b/>
          <w:bCs/>
          <w:iCs/>
          <w:color w:val="262BDF"/>
        </w:rPr>
        <w:t>Professional Affiliations</w:t>
      </w:r>
    </w:p>
    <w:p w14:paraId="1B5629A7" w14:textId="77777777" w:rsidR="007D6163" w:rsidRPr="00627194" w:rsidRDefault="007D6163" w:rsidP="007D6163">
      <w:pPr>
        <w:pStyle w:val="Standard"/>
        <w:spacing w:line="276" w:lineRule="auto"/>
        <w:jc w:val="both"/>
        <w:rPr>
          <w:rFonts w:ascii="Amasis MT Pro" w:hAnsi="Amasis MT Pro" w:cs="Times New Roman"/>
          <w:iCs/>
          <w:color w:val="000000" w:themeColor="text1"/>
          <w:sz w:val="22"/>
          <w:szCs w:val="22"/>
        </w:rPr>
      </w:pPr>
      <w:r w:rsidRPr="00627194">
        <w:rPr>
          <w:rFonts w:ascii="Amasis MT Pro" w:hAnsi="Amasis MT Pro" w:cs="Times New Roman"/>
          <w:iCs/>
          <w:color w:val="000000" w:themeColor="text1"/>
          <w:sz w:val="22"/>
          <w:szCs w:val="22"/>
        </w:rPr>
        <w:t xml:space="preserve"> </w:t>
      </w:r>
    </w:p>
    <w:p w14:paraId="5388994C" w14:textId="77777777" w:rsidR="007D6163" w:rsidRPr="00627194" w:rsidRDefault="007D6163" w:rsidP="00627194">
      <w:pPr>
        <w:pStyle w:val="Standard"/>
        <w:numPr>
          <w:ilvl w:val="0"/>
          <w:numId w:val="9"/>
        </w:numPr>
        <w:spacing w:line="360" w:lineRule="auto"/>
        <w:jc w:val="both"/>
        <w:rPr>
          <w:rFonts w:ascii="Amasis MT Pro" w:hAnsi="Amasis MT Pro" w:cs="Times New Roman"/>
          <w:iCs/>
          <w:sz w:val="22"/>
          <w:szCs w:val="22"/>
        </w:rPr>
      </w:pPr>
      <w:r w:rsidRPr="00627194">
        <w:rPr>
          <w:rFonts w:ascii="Amasis MT Pro" w:hAnsi="Amasis MT Pro" w:cs="Times New Roman"/>
          <w:iCs/>
          <w:sz w:val="22"/>
          <w:szCs w:val="22"/>
        </w:rPr>
        <w:t>SFHEA: Advanced Higher Education Academy (HEA), UK</w:t>
      </w:r>
      <w:r w:rsidRPr="00627194">
        <w:rPr>
          <w:rFonts w:ascii="Amasis MT Pro" w:hAnsi="Amasis MT Pro" w:cs="Times New Roman"/>
          <w:iCs/>
          <w:sz w:val="22"/>
          <w:szCs w:val="22"/>
        </w:rPr>
        <w:tab/>
      </w:r>
    </w:p>
    <w:p w14:paraId="3A6DEA34" w14:textId="77777777" w:rsidR="007D6163" w:rsidRPr="00627194" w:rsidRDefault="007D6163" w:rsidP="00627194">
      <w:pPr>
        <w:pStyle w:val="Standard"/>
        <w:numPr>
          <w:ilvl w:val="0"/>
          <w:numId w:val="9"/>
        </w:numPr>
        <w:spacing w:line="360" w:lineRule="auto"/>
        <w:jc w:val="both"/>
        <w:rPr>
          <w:rFonts w:ascii="Amasis MT Pro" w:hAnsi="Amasis MT Pro" w:cs="Times New Roman"/>
          <w:iCs/>
          <w:sz w:val="22"/>
          <w:szCs w:val="22"/>
        </w:rPr>
      </w:pPr>
      <w:r w:rsidRPr="00627194">
        <w:rPr>
          <w:rFonts w:ascii="Amasis MT Pro" w:hAnsi="Amasis MT Pro" w:cs="Times New Roman"/>
          <w:iCs/>
          <w:sz w:val="22"/>
          <w:szCs w:val="22"/>
        </w:rPr>
        <w:t>CMBE: Chartered Association of Business Schools (CABS), UK</w:t>
      </w:r>
    </w:p>
    <w:p w14:paraId="25BE8E74" w14:textId="77777777" w:rsidR="007D6163" w:rsidRPr="00627194" w:rsidRDefault="007D6163" w:rsidP="00627194">
      <w:pPr>
        <w:pStyle w:val="Standard"/>
        <w:numPr>
          <w:ilvl w:val="0"/>
          <w:numId w:val="9"/>
        </w:numPr>
        <w:spacing w:line="360" w:lineRule="auto"/>
        <w:jc w:val="both"/>
        <w:rPr>
          <w:rFonts w:ascii="Amasis MT Pro" w:hAnsi="Amasis MT Pro" w:cs="Times New Roman"/>
          <w:iCs/>
          <w:sz w:val="22"/>
          <w:szCs w:val="22"/>
        </w:rPr>
      </w:pPr>
      <w:r w:rsidRPr="00627194">
        <w:rPr>
          <w:rFonts w:ascii="Amasis MT Pro" w:hAnsi="Amasis MT Pro" w:cs="Times New Roman"/>
          <w:iCs/>
          <w:sz w:val="22"/>
          <w:szCs w:val="22"/>
        </w:rPr>
        <w:t>Member: Royal Economic Society, UK</w:t>
      </w:r>
    </w:p>
    <w:p w14:paraId="1A6BCF82" w14:textId="77777777" w:rsidR="007D6163" w:rsidRPr="00627194" w:rsidRDefault="007D6163" w:rsidP="00627194">
      <w:pPr>
        <w:pStyle w:val="Standard"/>
        <w:numPr>
          <w:ilvl w:val="0"/>
          <w:numId w:val="9"/>
        </w:numPr>
        <w:spacing w:line="360" w:lineRule="auto"/>
        <w:jc w:val="both"/>
        <w:rPr>
          <w:rFonts w:ascii="Amasis MT Pro" w:hAnsi="Amasis MT Pro" w:cs="Times New Roman"/>
          <w:iCs/>
          <w:sz w:val="22"/>
          <w:szCs w:val="22"/>
        </w:rPr>
      </w:pPr>
      <w:r w:rsidRPr="00627194">
        <w:rPr>
          <w:rFonts w:ascii="Amasis MT Pro" w:hAnsi="Amasis MT Pro" w:cs="Times New Roman"/>
          <w:iCs/>
          <w:sz w:val="22"/>
          <w:szCs w:val="22"/>
        </w:rPr>
        <w:t>Member: American Economic Association, US</w:t>
      </w:r>
    </w:p>
    <w:p w14:paraId="35048020" w14:textId="77777777" w:rsidR="007D6163" w:rsidRPr="00627194" w:rsidRDefault="007D6163" w:rsidP="00627194">
      <w:pPr>
        <w:pStyle w:val="Standard"/>
        <w:numPr>
          <w:ilvl w:val="0"/>
          <w:numId w:val="9"/>
        </w:numPr>
        <w:spacing w:line="360" w:lineRule="auto"/>
        <w:jc w:val="both"/>
        <w:rPr>
          <w:rFonts w:ascii="Amasis MT Pro" w:hAnsi="Amasis MT Pro" w:cs="Times New Roman"/>
          <w:iCs/>
          <w:sz w:val="22"/>
          <w:szCs w:val="22"/>
        </w:rPr>
      </w:pPr>
      <w:r w:rsidRPr="00627194">
        <w:rPr>
          <w:rFonts w:ascii="Amasis MT Pro" w:hAnsi="Amasis MT Pro" w:cs="Times New Roman"/>
          <w:iCs/>
          <w:sz w:val="22"/>
          <w:szCs w:val="22"/>
        </w:rPr>
        <w:t>Member: International Association of Energy Economics, US</w:t>
      </w:r>
    </w:p>
    <w:p w14:paraId="08B4138F" w14:textId="77777777" w:rsidR="007D6163" w:rsidRPr="00627194" w:rsidRDefault="007D6163" w:rsidP="00627194">
      <w:pPr>
        <w:pStyle w:val="Standard"/>
        <w:numPr>
          <w:ilvl w:val="0"/>
          <w:numId w:val="9"/>
        </w:numPr>
        <w:spacing w:line="360" w:lineRule="auto"/>
        <w:jc w:val="both"/>
        <w:rPr>
          <w:rFonts w:ascii="Amasis MT Pro" w:hAnsi="Amasis MT Pro" w:cs="Times New Roman"/>
          <w:iCs/>
          <w:sz w:val="22"/>
          <w:szCs w:val="22"/>
        </w:rPr>
      </w:pPr>
      <w:r w:rsidRPr="00627194">
        <w:rPr>
          <w:rFonts w:ascii="Amasis MT Pro" w:hAnsi="Amasis MT Pro" w:cs="Times New Roman"/>
          <w:iCs/>
          <w:sz w:val="22"/>
          <w:szCs w:val="22"/>
        </w:rPr>
        <w:t>Member: Energy Institute, UK</w:t>
      </w:r>
    </w:p>
    <w:p w14:paraId="0A38BE40" w14:textId="4E9FF419" w:rsidR="008F7C7C" w:rsidRPr="00627194" w:rsidRDefault="008F7C7C" w:rsidP="008F7C7C">
      <w:pPr>
        <w:spacing w:line="360" w:lineRule="auto"/>
        <w:ind w:right="810"/>
        <w:jc w:val="both"/>
        <w:rPr>
          <w:rFonts w:ascii="Amasis MT Pro" w:eastAsia="SimSun" w:hAnsi="Amasis MT Pro"/>
          <w:b/>
          <w:bCs/>
          <w:iCs/>
          <w:color w:val="002060"/>
          <w:kern w:val="3"/>
          <w:sz w:val="20"/>
          <w:szCs w:val="20"/>
          <w:lang w:val="en-US" w:eastAsia="zh-CN" w:bidi="hi-IN"/>
        </w:rPr>
      </w:pPr>
    </w:p>
    <w:p w14:paraId="7835568A" w14:textId="4C1EE3BA" w:rsidR="00441937" w:rsidRDefault="00AF23A2" w:rsidP="008F7C7C">
      <w:pPr>
        <w:spacing w:before="100" w:beforeAutospacing="1" w:after="100" w:afterAutospacing="1"/>
        <w:outlineLvl w:val="2"/>
        <w:rPr>
          <w:rFonts w:ascii="Amasis MT Pro" w:eastAsia="Times New Roman" w:hAnsi="Amasis MT Pro" w:cs="Times New Roman"/>
          <w:b/>
          <w:bCs/>
          <w:color w:val="000000" w:themeColor="text1"/>
          <w:kern w:val="0"/>
          <w:lang w:eastAsia="en-GB"/>
          <w14:ligatures w14:val="none"/>
        </w:rPr>
      </w:pPr>
      <w:r>
        <w:rPr>
          <w:rFonts w:ascii="Amasis MT Pro" w:eastAsia="Times New Roman" w:hAnsi="Amasis MT Pro" w:cs="Times New Roman"/>
          <w:b/>
          <w:bCs/>
          <w:color w:val="000000" w:themeColor="text1"/>
          <w:kern w:val="0"/>
          <w:lang w:eastAsia="en-GB"/>
          <w14:ligatures w14:val="none"/>
        </w:rPr>
        <w:t>Item</w:t>
      </w:r>
      <w:r w:rsidRPr="00483F1F">
        <w:rPr>
          <w:rFonts w:ascii="Amasis MT Pro" w:eastAsia="Times New Roman" w:hAnsi="Amasis MT Pro" w:cs="Times New Roman"/>
          <w:b/>
          <w:bCs/>
          <w:color w:val="000000" w:themeColor="text1"/>
          <w:kern w:val="0"/>
          <w:lang w:eastAsia="en-GB"/>
          <w14:ligatures w14:val="none"/>
        </w:rPr>
        <w:t xml:space="preserve"> </w:t>
      </w:r>
      <w:r w:rsidR="007E1D9F">
        <w:rPr>
          <w:rFonts w:ascii="Amasis MT Pro" w:eastAsia="Times New Roman" w:hAnsi="Amasis MT Pro" w:cs="Times New Roman"/>
          <w:b/>
          <w:bCs/>
          <w:color w:val="000000" w:themeColor="text1"/>
          <w:kern w:val="0"/>
          <w:lang w:eastAsia="en-GB"/>
          <w14:ligatures w14:val="none"/>
        </w:rPr>
        <w:t>3</w:t>
      </w:r>
      <w:r w:rsidR="007E1D9F" w:rsidRPr="00483F1F">
        <w:rPr>
          <w:rFonts w:ascii="Amasis MT Pro" w:eastAsia="Times New Roman" w:hAnsi="Amasis MT Pro" w:cs="Times New Roman"/>
          <w:b/>
          <w:bCs/>
          <w:color w:val="000000" w:themeColor="text1"/>
          <w:kern w:val="0"/>
          <w:lang w:eastAsia="en-GB"/>
          <w14:ligatures w14:val="none"/>
        </w:rPr>
        <w:t xml:space="preserve">: </w:t>
      </w:r>
      <w:r w:rsidR="00441937">
        <w:rPr>
          <w:rFonts w:ascii="Amasis MT Pro" w:eastAsia="Times New Roman" w:hAnsi="Amasis MT Pro" w:cs="Times New Roman"/>
          <w:b/>
          <w:bCs/>
          <w:color w:val="000000" w:themeColor="text1"/>
          <w:kern w:val="0"/>
          <w:lang w:eastAsia="en-GB"/>
          <w14:ligatures w14:val="none"/>
        </w:rPr>
        <w:t xml:space="preserve"> </w:t>
      </w:r>
    </w:p>
    <w:p w14:paraId="6AD53A9D" w14:textId="1028619C" w:rsidR="008F7C7C" w:rsidRPr="008F7C7C" w:rsidRDefault="008F7C7C" w:rsidP="008F7C7C">
      <w:pPr>
        <w:spacing w:before="100" w:beforeAutospacing="1" w:after="100" w:afterAutospacing="1"/>
        <w:outlineLvl w:val="2"/>
        <w:rPr>
          <w:rFonts w:ascii="Amasis MT Pro" w:eastAsia="Times New Roman" w:hAnsi="Amasis MT Pro" w:cs="Times New Roman"/>
          <w:b/>
          <w:bCs/>
          <w:color w:val="262BDF"/>
          <w:kern w:val="0"/>
          <w:lang w:eastAsia="en-GB"/>
          <w14:ligatures w14:val="none"/>
        </w:rPr>
      </w:pPr>
      <w:r w:rsidRPr="008F7C7C">
        <w:rPr>
          <w:rFonts w:ascii="Amasis MT Pro" w:eastAsia="Times New Roman" w:hAnsi="Amasis MT Pro" w:cs="Times New Roman"/>
          <w:b/>
          <w:bCs/>
          <w:color w:val="262BDF"/>
          <w:kern w:val="0"/>
          <w:lang w:eastAsia="en-GB"/>
          <w14:ligatures w14:val="none"/>
        </w:rPr>
        <w:t>Awards, Fellowships, and Grants</w:t>
      </w:r>
    </w:p>
    <w:p w14:paraId="11368AA1" w14:textId="34043BF8" w:rsidR="008F7C7C" w:rsidRPr="008F7C7C" w:rsidRDefault="008F7C7C" w:rsidP="008F7C7C">
      <w:pPr>
        <w:numPr>
          <w:ilvl w:val="0"/>
          <w:numId w:val="8"/>
        </w:numPr>
        <w:spacing w:before="100" w:beforeAutospacing="1" w:after="100" w:afterAutospacing="1" w:line="360" w:lineRule="auto"/>
        <w:jc w:val="both"/>
        <w:rPr>
          <w:rFonts w:ascii="Amasis MT Pro" w:eastAsia="Times New Roman" w:hAnsi="Amasis MT Pro" w:cs="Times New Roman"/>
          <w:kern w:val="0"/>
          <w:sz w:val="22"/>
          <w:szCs w:val="22"/>
          <w:lang w:eastAsia="en-GB"/>
          <w14:ligatures w14:val="none"/>
        </w:rPr>
      </w:pPr>
      <w:r w:rsidRPr="008F7C7C">
        <w:rPr>
          <w:rFonts w:ascii="Amasis MT Pro" w:eastAsia="Times New Roman" w:hAnsi="Amasis MT Pro" w:cs="Times New Roman"/>
          <w:kern w:val="0"/>
          <w:sz w:val="22"/>
          <w:szCs w:val="22"/>
          <w:lang w:eastAsia="en-GB"/>
          <w14:ligatures w14:val="none"/>
        </w:rPr>
        <w:t xml:space="preserve">Digital Trade Project (UKRI &amp; Teesside University) – </w:t>
      </w:r>
      <w:r w:rsidRPr="008F7C7C">
        <w:rPr>
          <w:rFonts w:ascii="Amasis MT Pro" w:eastAsia="Times New Roman" w:hAnsi="Amasis MT Pro" w:cs="Times New Roman"/>
          <w:i/>
          <w:iCs/>
          <w:kern w:val="0"/>
          <w:sz w:val="22"/>
          <w:szCs w:val="22"/>
          <w:lang w:eastAsia="en-GB"/>
          <w14:ligatures w14:val="none"/>
        </w:rPr>
        <w:t>Lead, Use Cases</w:t>
      </w:r>
      <w:r w:rsidRPr="008F7C7C">
        <w:rPr>
          <w:rFonts w:ascii="Amasis MT Pro" w:eastAsia="Times New Roman" w:hAnsi="Amasis MT Pro" w:cs="Times New Roman"/>
          <w:kern w:val="0"/>
          <w:sz w:val="22"/>
          <w:szCs w:val="22"/>
          <w:lang w:eastAsia="en-GB"/>
          <w14:ligatures w14:val="none"/>
        </w:rPr>
        <w:t xml:space="preserve"> (2023), </w:t>
      </w:r>
      <w:r w:rsidRPr="00627194">
        <w:rPr>
          <w:rFonts w:ascii="Amasis MT Pro" w:eastAsia="Times New Roman" w:hAnsi="Amasis MT Pro" w:cs="Times New Roman"/>
          <w:kern w:val="0"/>
          <w:sz w:val="22"/>
          <w:szCs w:val="22"/>
          <w:lang w:eastAsia="en-GB"/>
          <w14:ligatures w14:val="none"/>
        </w:rPr>
        <w:t>UK</w:t>
      </w:r>
    </w:p>
    <w:p w14:paraId="7471040C" w14:textId="53E55026" w:rsidR="008F7C7C" w:rsidRPr="008F7C7C" w:rsidRDefault="008F7C7C" w:rsidP="008F7C7C">
      <w:pPr>
        <w:numPr>
          <w:ilvl w:val="0"/>
          <w:numId w:val="8"/>
        </w:numPr>
        <w:spacing w:before="100" w:beforeAutospacing="1" w:after="100" w:afterAutospacing="1" w:line="360" w:lineRule="auto"/>
        <w:jc w:val="both"/>
        <w:rPr>
          <w:rFonts w:ascii="Amasis MT Pro" w:eastAsia="Times New Roman" w:hAnsi="Amasis MT Pro" w:cs="Times New Roman"/>
          <w:kern w:val="0"/>
          <w:sz w:val="22"/>
          <w:szCs w:val="22"/>
          <w:lang w:eastAsia="en-GB"/>
          <w14:ligatures w14:val="none"/>
        </w:rPr>
      </w:pPr>
      <w:r w:rsidRPr="008F7C7C">
        <w:rPr>
          <w:rFonts w:ascii="Amasis MT Pro" w:eastAsia="Times New Roman" w:hAnsi="Amasis MT Pro" w:cs="Times New Roman"/>
          <w:kern w:val="0"/>
          <w:sz w:val="22"/>
          <w:szCs w:val="22"/>
          <w:lang w:eastAsia="en-GB"/>
          <w14:ligatures w14:val="none"/>
        </w:rPr>
        <w:t xml:space="preserve">Senior Research Fellowship, Teesside University (2022), </w:t>
      </w:r>
      <w:r w:rsidRPr="00627194">
        <w:rPr>
          <w:rFonts w:ascii="Amasis MT Pro" w:eastAsia="Times New Roman" w:hAnsi="Amasis MT Pro" w:cs="Times New Roman"/>
          <w:kern w:val="0"/>
          <w:sz w:val="22"/>
          <w:szCs w:val="22"/>
          <w:lang w:eastAsia="en-GB"/>
          <w14:ligatures w14:val="none"/>
        </w:rPr>
        <w:t>UK</w:t>
      </w:r>
    </w:p>
    <w:p w14:paraId="2EB53E17" w14:textId="02C29A84" w:rsidR="008F7C7C" w:rsidRPr="008F7C7C" w:rsidRDefault="008F7C7C" w:rsidP="008F7C7C">
      <w:pPr>
        <w:numPr>
          <w:ilvl w:val="0"/>
          <w:numId w:val="8"/>
        </w:numPr>
        <w:spacing w:before="100" w:beforeAutospacing="1" w:after="100" w:afterAutospacing="1" w:line="360" w:lineRule="auto"/>
        <w:jc w:val="both"/>
        <w:rPr>
          <w:rFonts w:ascii="Amasis MT Pro" w:eastAsia="Times New Roman" w:hAnsi="Amasis MT Pro" w:cs="Times New Roman"/>
          <w:kern w:val="0"/>
          <w:sz w:val="22"/>
          <w:szCs w:val="22"/>
          <w:lang w:eastAsia="en-GB"/>
          <w14:ligatures w14:val="none"/>
        </w:rPr>
      </w:pPr>
      <w:r w:rsidRPr="008F7C7C">
        <w:rPr>
          <w:rFonts w:ascii="Amasis MT Pro" w:eastAsia="Times New Roman" w:hAnsi="Amasis MT Pro" w:cs="Times New Roman"/>
          <w:kern w:val="0"/>
          <w:sz w:val="22"/>
          <w:szCs w:val="22"/>
          <w:lang w:eastAsia="en-GB"/>
          <w14:ligatures w14:val="none"/>
        </w:rPr>
        <w:t xml:space="preserve">Climate Finance Project (UKRI) – </w:t>
      </w:r>
      <w:r w:rsidRPr="008F7C7C">
        <w:rPr>
          <w:rFonts w:ascii="Amasis MT Pro" w:eastAsia="Times New Roman" w:hAnsi="Amasis MT Pro" w:cs="Times New Roman"/>
          <w:i/>
          <w:iCs/>
          <w:kern w:val="0"/>
          <w:sz w:val="22"/>
          <w:szCs w:val="22"/>
          <w:lang w:eastAsia="en-GB"/>
          <w14:ligatures w14:val="none"/>
        </w:rPr>
        <w:t>Co-Investigator</w:t>
      </w:r>
      <w:r w:rsidRPr="008F7C7C">
        <w:rPr>
          <w:rFonts w:ascii="Amasis MT Pro" w:eastAsia="Times New Roman" w:hAnsi="Amasis MT Pro" w:cs="Times New Roman"/>
          <w:kern w:val="0"/>
          <w:sz w:val="22"/>
          <w:szCs w:val="22"/>
          <w:lang w:eastAsia="en-GB"/>
          <w14:ligatures w14:val="none"/>
        </w:rPr>
        <w:t xml:space="preserve"> (2022), </w:t>
      </w:r>
      <w:r w:rsidRPr="00627194">
        <w:rPr>
          <w:rFonts w:ascii="Amasis MT Pro" w:eastAsia="Times New Roman" w:hAnsi="Amasis MT Pro" w:cs="Times New Roman"/>
          <w:kern w:val="0"/>
          <w:sz w:val="22"/>
          <w:szCs w:val="22"/>
          <w:lang w:eastAsia="en-GB"/>
          <w14:ligatures w14:val="none"/>
        </w:rPr>
        <w:t>UK</w:t>
      </w:r>
    </w:p>
    <w:p w14:paraId="7A1BCA40" w14:textId="744B4083" w:rsidR="008F7C7C" w:rsidRPr="008F7C7C" w:rsidRDefault="008F7C7C" w:rsidP="008F7C7C">
      <w:pPr>
        <w:numPr>
          <w:ilvl w:val="0"/>
          <w:numId w:val="8"/>
        </w:numPr>
        <w:spacing w:before="100" w:beforeAutospacing="1" w:after="100" w:afterAutospacing="1" w:line="360" w:lineRule="auto"/>
        <w:jc w:val="both"/>
        <w:rPr>
          <w:rFonts w:ascii="Amasis MT Pro" w:eastAsia="Times New Roman" w:hAnsi="Amasis MT Pro" w:cs="Times New Roman"/>
          <w:kern w:val="0"/>
          <w:sz w:val="22"/>
          <w:szCs w:val="22"/>
          <w:lang w:eastAsia="en-GB"/>
          <w14:ligatures w14:val="none"/>
        </w:rPr>
      </w:pPr>
      <w:r w:rsidRPr="008F7C7C">
        <w:rPr>
          <w:rFonts w:ascii="Amasis MT Pro" w:eastAsia="Times New Roman" w:hAnsi="Amasis MT Pro" w:cs="Times New Roman"/>
          <w:kern w:val="0"/>
          <w:sz w:val="22"/>
          <w:szCs w:val="22"/>
          <w:lang w:eastAsia="en-GB"/>
          <w14:ligatures w14:val="none"/>
        </w:rPr>
        <w:lastRenderedPageBreak/>
        <w:t xml:space="preserve">Global Talent Award (Exceptional Talent), UK Research and Innovation (2022), </w:t>
      </w:r>
      <w:r w:rsidRPr="00627194">
        <w:rPr>
          <w:rFonts w:ascii="Amasis MT Pro" w:eastAsia="Times New Roman" w:hAnsi="Amasis MT Pro" w:cs="Times New Roman"/>
          <w:kern w:val="0"/>
          <w:sz w:val="22"/>
          <w:szCs w:val="22"/>
          <w:lang w:eastAsia="en-GB"/>
          <w14:ligatures w14:val="none"/>
        </w:rPr>
        <w:t>UK</w:t>
      </w:r>
    </w:p>
    <w:p w14:paraId="172AE78C" w14:textId="4E60BFB4" w:rsidR="008F7C7C" w:rsidRPr="008F7C7C" w:rsidRDefault="008F7C7C" w:rsidP="008F7C7C">
      <w:pPr>
        <w:numPr>
          <w:ilvl w:val="0"/>
          <w:numId w:val="8"/>
        </w:numPr>
        <w:spacing w:before="100" w:beforeAutospacing="1" w:after="100" w:afterAutospacing="1" w:line="360" w:lineRule="auto"/>
        <w:jc w:val="both"/>
        <w:rPr>
          <w:rFonts w:ascii="Amasis MT Pro" w:eastAsia="Times New Roman" w:hAnsi="Amasis MT Pro" w:cs="Times New Roman"/>
          <w:kern w:val="0"/>
          <w:sz w:val="22"/>
          <w:szCs w:val="22"/>
          <w:lang w:eastAsia="en-GB"/>
          <w14:ligatures w14:val="none"/>
        </w:rPr>
      </w:pPr>
      <w:r w:rsidRPr="008F7C7C">
        <w:rPr>
          <w:rFonts w:ascii="Amasis MT Pro" w:eastAsia="Times New Roman" w:hAnsi="Amasis MT Pro" w:cs="Times New Roman"/>
          <w:kern w:val="0"/>
          <w:sz w:val="22"/>
          <w:szCs w:val="22"/>
          <w:lang w:eastAsia="en-GB"/>
          <w14:ligatures w14:val="none"/>
        </w:rPr>
        <w:t xml:space="preserve">Extraordinary Talent Award, </w:t>
      </w:r>
      <w:r w:rsidRPr="00627194">
        <w:rPr>
          <w:rFonts w:ascii="Amasis MT Pro" w:eastAsia="Times New Roman" w:hAnsi="Amasis MT Pro" w:cs="Times New Roman"/>
          <w:kern w:val="0"/>
          <w:sz w:val="22"/>
          <w:szCs w:val="22"/>
          <w:lang w:eastAsia="en-GB"/>
          <w14:ligatures w14:val="none"/>
        </w:rPr>
        <w:t>USCIS</w:t>
      </w:r>
      <w:r w:rsidRPr="008F7C7C">
        <w:rPr>
          <w:rFonts w:ascii="Amasis MT Pro" w:eastAsia="Times New Roman" w:hAnsi="Amasis MT Pro" w:cs="Times New Roman"/>
          <w:kern w:val="0"/>
          <w:sz w:val="22"/>
          <w:szCs w:val="22"/>
          <w:lang w:eastAsia="en-GB"/>
          <w14:ligatures w14:val="none"/>
        </w:rPr>
        <w:t xml:space="preserve"> (2022), </w:t>
      </w:r>
      <w:r w:rsidRPr="00627194">
        <w:rPr>
          <w:rFonts w:ascii="Amasis MT Pro" w:eastAsia="Times New Roman" w:hAnsi="Amasis MT Pro" w:cs="Times New Roman"/>
          <w:kern w:val="0"/>
          <w:sz w:val="22"/>
          <w:szCs w:val="22"/>
          <w:lang w:eastAsia="en-GB"/>
          <w14:ligatures w14:val="none"/>
        </w:rPr>
        <w:t>US</w:t>
      </w:r>
    </w:p>
    <w:p w14:paraId="6401A7B8" w14:textId="2BD9B86A" w:rsidR="008F7C7C" w:rsidRPr="008F7C7C" w:rsidRDefault="008F7C7C" w:rsidP="008F7C7C">
      <w:pPr>
        <w:numPr>
          <w:ilvl w:val="0"/>
          <w:numId w:val="8"/>
        </w:numPr>
        <w:spacing w:before="100" w:beforeAutospacing="1" w:after="100" w:afterAutospacing="1" w:line="360" w:lineRule="auto"/>
        <w:jc w:val="both"/>
        <w:rPr>
          <w:rFonts w:ascii="Amasis MT Pro" w:eastAsia="Times New Roman" w:hAnsi="Amasis MT Pro" w:cs="Times New Roman"/>
          <w:kern w:val="0"/>
          <w:sz w:val="22"/>
          <w:szCs w:val="22"/>
          <w:lang w:eastAsia="en-GB"/>
          <w14:ligatures w14:val="none"/>
        </w:rPr>
      </w:pPr>
      <w:r w:rsidRPr="008F7C7C">
        <w:rPr>
          <w:rFonts w:ascii="Amasis MT Pro" w:eastAsia="Times New Roman" w:hAnsi="Amasis MT Pro" w:cs="Times New Roman"/>
          <w:kern w:val="0"/>
          <w:sz w:val="22"/>
          <w:szCs w:val="22"/>
          <w:lang w:eastAsia="en-GB"/>
          <w14:ligatures w14:val="none"/>
        </w:rPr>
        <w:t xml:space="preserve">PGR Research Grant, UK COVID Research (2021), </w:t>
      </w:r>
      <w:r w:rsidRPr="00627194">
        <w:rPr>
          <w:rFonts w:ascii="Amasis MT Pro" w:eastAsia="Times New Roman" w:hAnsi="Amasis MT Pro" w:cs="Times New Roman"/>
          <w:kern w:val="0"/>
          <w:sz w:val="22"/>
          <w:szCs w:val="22"/>
          <w:lang w:eastAsia="en-GB"/>
          <w14:ligatures w14:val="none"/>
        </w:rPr>
        <w:t>UK</w:t>
      </w:r>
    </w:p>
    <w:p w14:paraId="2E8C3116" w14:textId="162B5D84" w:rsidR="008F7C7C" w:rsidRPr="008F7C7C" w:rsidRDefault="008F7C7C" w:rsidP="008F7C7C">
      <w:pPr>
        <w:numPr>
          <w:ilvl w:val="0"/>
          <w:numId w:val="8"/>
        </w:numPr>
        <w:spacing w:before="100" w:beforeAutospacing="1" w:after="100" w:afterAutospacing="1" w:line="360" w:lineRule="auto"/>
        <w:jc w:val="both"/>
        <w:rPr>
          <w:rFonts w:ascii="Amasis MT Pro" w:eastAsia="Times New Roman" w:hAnsi="Amasis MT Pro" w:cs="Times New Roman"/>
          <w:kern w:val="0"/>
          <w:sz w:val="22"/>
          <w:szCs w:val="22"/>
          <w:lang w:eastAsia="en-GB"/>
          <w14:ligatures w14:val="none"/>
        </w:rPr>
      </w:pPr>
      <w:r w:rsidRPr="008F7C7C">
        <w:rPr>
          <w:rFonts w:ascii="Amasis MT Pro" w:eastAsia="Times New Roman" w:hAnsi="Amasis MT Pro" w:cs="Times New Roman"/>
          <w:kern w:val="0"/>
          <w:sz w:val="22"/>
          <w:szCs w:val="22"/>
          <w:lang w:eastAsia="en-GB"/>
          <w14:ligatures w14:val="none"/>
        </w:rPr>
        <w:t xml:space="preserve">Research Grant, </w:t>
      </w:r>
      <w:r w:rsidRPr="00627194">
        <w:rPr>
          <w:rFonts w:ascii="Amasis MT Pro" w:eastAsia="Times New Roman" w:hAnsi="Amasis MT Pro" w:cs="Times New Roman"/>
          <w:kern w:val="0"/>
          <w:sz w:val="22"/>
          <w:szCs w:val="22"/>
          <w:lang w:eastAsia="en-GB"/>
          <w14:ligatures w14:val="none"/>
        </w:rPr>
        <w:t>PTDF</w:t>
      </w:r>
      <w:r w:rsidRPr="008F7C7C">
        <w:rPr>
          <w:rFonts w:ascii="Amasis MT Pro" w:eastAsia="Times New Roman" w:hAnsi="Amasis MT Pro" w:cs="Times New Roman"/>
          <w:kern w:val="0"/>
          <w:sz w:val="22"/>
          <w:szCs w:val="22"/>
          <w:lang w:eastAsia="en-GB"/>
          <w14:ligatures w14:val="none"/>
        </w:rPr>
        <w:t xml:space="preserve"> – </w:t>
      </w:r>
      <w:r w:rsidRPr="008F7C7C">
        <w:rPr>
          <w:rFonts w:ascii="Amasis MT Pro" w:eastAsia="Times New Roman" w:hAnsi="Amasis MT Pro" w:cs="Times New Roman"/>
          <w:i/>
          <w:iCs/>
          <w:kern w:val="0"/>
          <w:sz w:val="22"/>
          <w:szCs w:val="22"/>
          <w:lang w:eastAsia="en-GB"/>
          <w14:ligatures w14:val="none"/>
        </w:rPr>
        <w:t>Investigator</w:t>
      </w:r>
      <w:r w:rsidRPr="008F7C7C">
        <w:rPr>
          <w:rFonts w:ascii="Amasis MT Pro" w:eastAsia="Times New Roman" w:hAnsi="Amasis MT Pro" w:cs="Times New Roman"/>
          <w:kern w:val="0"/>
          <w:sz w:val="22"/>
          <w:szCs w:val="22"/>
          <w:lang w:eastAsia="en-GB"/>
          <w14:ligatures w14:val="none"/>
        </w:rPr>
        <w:t xml:space="preserve"> (2018), </w:t>
      </w:r>
      <w:r w:rsidRPr="00627194">
        <w:rPr>
          <w:rFonts w:ascii="Amasis MT Pro" w:eastAsia="Times New Roman" w:hAnsi="Amasis MT Pro" w:cs="Times New Roman"/>
          <w:kern w:val="0"/>
          <w:sz w:val="22"/>
          <w:szCs w:val="22"/>
          <w:lang w:eastAsia="en-GB"/>
          <w14:ligatures w14:val="none"/>
        </w:rPr>
        <w:t>Nigeria</w:t>
      </w:r>
    </w:p>
    <w:p w14:paraId="547B18E9" w14:textId="73ADB862" w:rsidR="00441937" w:rsidRDefault="00AF23A2" w:rsidP="00FE11CE">
      <w:pPr>
        <w:spacing w:line="360" w:lineRule="auto"/>
        <w:jc w:val="both"/>
        <w:rPr>
          <w:rFonts w:ascii="Amasis MT Pro" w:eastAsia="Times New Roman" w:hAnsi="Amasis MT Pro" w:cs="Times New Roman"/>
          <w:b/>
          <w:bCs/>
          <w:color w:val="000000" w:themeColor="text1"/>
          <w:kern w:val="0"/>
          <w:lang w:eastAsia="en-GB"/>
          <w14:ligatures w14:val="none"/>
        </w:rPr>
      </w:pPr>
      <w:r>
        <w:rPr>
          <w:rFonts w:ascii="Amasis MT Pro" w:eastAsia="Times New Roman" w:hAnsi="Amasis MT Pro" w:cs="Times New Roman"/>
          <w:b/>
          <w:bCs/>
          <w:color w:val="000000" w:themeColor="text1"/>
          <w:kern w:val="0"/>
          <w:lang w:eastAsia="en-GB"/>
          <w14:ligatures w14:val="none"/>
        </w:rPr>
        <w:t>Item</w:t>
      </w:r>
      <w:r w:rsidRPr="00483F1F">
        <w:rPr>
          <w:rFonts w:ascii="Amasis MT Pro" w:eastAsia="Times New Roman" w:hAnsi="Amasis MT Pro" w:cs="Times New Roman"/>
          <w:b/>
          <w:bCs/>
          <w:color w:val="000000" w:themeColor="text1"/>
          <w:kern w:val="0"/>
          <w:lang w:eastAsia="en-GB"/>
          <w14:ligatures w14:val="none"/>
        </w:rPr>
        <w:t xml:space="preserve"> </w:t>
      </w:r>
      <w:r w:rsidR="007E1D9F">
        <w:rPr>
          <w:rFonts w:ascii="Amasis MT Pro" w:eastAsia="Times New Roman" w:hAnsi="Amasis MT Pro" w:cs="Times New Roman"/>
          <w:b/>
          <w:bCs/>
          <w:color w:val="000000" w:themeColor="text1"/>
          <w:kern w:val="0"/>
          <w:lang w:eastAsia="en-GB"/>
          <w14:ligatures w14:val="none"/>
        </w:rPr>
        <w:t>4</w:t>
      </w:r>
      <w:r w:rsidR="007E1D9F" w:rsidRPr="00483F1F">
        <w:rPr>
          <w:rFonts w:ascii="Amasis MT Pro" w:eastAsia="Times New Roman" w:hAnsi="Amasis MT Pro" w:cs="Times New Roman"/>
          <w:b/>
          <w:bCs/>
          <w:color w:val="000000" w:themeColor="text1"/>
          <w:kern w:val="0"/>
          <w:lang w:eastAsia="en-GB"/>
          <w14:ligatures w14:val="none"/>
        </w:rPr>
        <w:t xml:space="preserve">: </w:t>
      </w:r>
      <w:r w:rsidR="00441937">
        <w:rPr>
          <w:rFonts w:ascii="Amasis MT Pro" w:eastAsia="Times New Roman" w:hAnsi="Amasis MT Pro" w:cs="Times New Roman"/>
          <w:b/>
          <w:bCs/>
          <w:color w:val="000000" w:themeColor="text1"/>
          <w:kern w:val="0"/>
          <w:lang w:eastAsia="en-GB"/>
          <w14:ligatures w14:val="none"/>
        </w:rPr>
        <w:t xml:space="preserve"> </w:t>
      </w:r>
    </w:p>
    <w:p w14:paraId="1E2F7AC2" w14:textId="20061A7E" w:rsidR="00FE11CE" w:rsidRDefault="007D6163" w:rsidP="00FE11CE">
      <w:pPr>
        <w:spacing w:line="360" w:lineRule="auto"/>
        <w:jc w:val="both"/>
        <w:rPr>
          <w:rFonts w:ascii="Amasis MT Pro" w:hAnsi="Amasis MT Pro"/>
          <w:b/>
          <w:bCs/>
          <w:color w:val="262BDF"/>
          <w:sz w:val="22"/>
          <w:szCs w:val="22"/>
        </w:rPr>
      </w:pPr>
      <w:r w:rsidRPr="00627194">
        <w:rPr>
          <w:rFonts w:ascii="Amasis MT Pro" w:hAnsi="Amasis MT Pro"/>
          <w:b/>
          <w:bCs/>
          <w:color w:val="262BDF"/>
          <w:sz w:val="22"/>
          <w:szCs w:val="22"/>
        </w:rPr>
        <w:t>Publications</w:t>
      </w:r>
      <w:r w:rsidR="00441937">
        <w:rPr>
          <w:rFonts w:ascii="Amasis MT Pro" w:hAnsi="Amasis MT Pro"/>
          <w:b/>
          <w:bCs/>
          <w:color w:val="262BDF"/>
          <w:sz w:val="22"/>
          <w:szCs w:val="22"/>
        </w:rPr>
        <w:t xml:space="preserve"> </w:t>
      </w:r>
    </w:p>
    <w:p w14:paraId="36CE78B1" w14:textId="77777777" w:rsidR="00441937" w:rsidRPr="00627194" w:rsidRDefault="00441937" w:rsidP="00FE11CE">
      <w:pPr>
        <w:spacing w:line="360" w:lineRule="auto"/>
        <w:jc w:val="both"/>
        <w:rPr>
          <w:rFonts w:ascii="Amasis MT Pro" w:hAnsi="Amasis MT Pro"/>
          <w:b/>
          <w:bCs/>
          <w:color w:val="262BDF"/>
          <w:sz w:val="22"/>
          <w:szCs w:val="22"/>
        </w:rPr>
      </w:pPr>
    </w:p>
    <w:p w14:paraId="3C740D36"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s="Arial"/>
          <w:color w:val="222222"/>
          <w:sz w:val="22"/>
          <w:szCs w:val="22"/>
          <w:shd w:val="clear" w:color="auto" w:fill="FFFFFF"/>
        </w:rPr>
        <w:t>Shobande, O. A. (2025). Costs of Love: A Constrained Utility Approach to Marital Decisions and Family Outcomes. </w:t>
      </w:r>
      <w:r w:rsidRPr="00627194">
        <w:rPr>
          <w:rFonts w:ascii="Amasis MT Pro" w:hAnsi="Amasis MT Pro" w:cs="Arial"/>
          <w:i/>
          <w:iCs/>
          <w:color w:val="222222"/>
          <w:sz w:val="22"/>
          <w:szCs w:val="22"/>
          <w:shd w:val="clear" w:color="auto" w:fill="FFFFFF"/>
        </w:rPr>
        <w:t>Research in Economics</w:t>
      </w:r>
      <w:r w:rsidRPr="00627194">
        <w:rPr>
          <w:rFonts w:ascii="Amasis MT Pro" w:hAnsi="Amasis MT Pro" w:cs="Arial"/>
          <w:color w:val="222222"/>
          <w:sz w:val="22"/>
          <w:szCs w:val="22"/>
          <w:shd w:val="clear" w:color="auto" w:fill="FFFFFF"/>
        </w:rPr>
        <w:t xml:space="preserve">, 101064. </w:t>
      </w:r>
    </w:p>
    <w:p w14:paraId="4B2BB53F"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s="Arial"/>
          <w:color w:val="222222"/>
          <w:sz w:val="22"/>
          <w:szCs w:val="22"/>
          <w:shd w:val="clear" w:color="auto" w:fill="FFFFFF"/>
        </w:rPr>
        <w:t xml:space="preserve">Shobande, O. A., </w:t>
      </w:r>
      <w:proofErr w:type="spellStart"/>
      <w:r w:rsidRPr="00627194">
        <w:rPr>
          <w:rFonts w:ascii="Amasis MT Pro" w:hAnsi="Amasis MT Pro" w:cs="Arial"/>
          <w:color w:val="222222"/>
          <w:sz w:val="22"/>
          <w:szCs w:val="22"/>
          <w:shd w:val="clear" w:color="auto" w:fill="FFFFFF"/>
        </w:rPr>
        <w:t>Ogbeifun</w:t>
      </w:r>
      <w:proofErr w:type="spellEnd"/>
      <w:r w:rsidRPr="00627194">
        <w:rPr>
          <w:rFonts w:ascii="Amasis MT Pro" w:hAnsi="Amasis MT Pro" w:cs="Arial"/>
          <w:color w:val="222222"/>
          <w:sz w:val="22"/>
          <w:szCs w:val="22"/>
          <w:shd w:val="clear" w:color="auto" w:fill="FFFFFF"/>
        </w:rPr>
        <w:t>, L., &amp; Tiwari, A. K. (2025). Do Structural Transformation and Energy Transition Cause Growth? </w:t>
      </w:r>
      <w:r w:rsidRPr="00627194">
        <w:rPr>
          <w:rFonts w:ascii="Amasis MT Pro" w:hAnsi="Amasis MT Pro" w:cs="Arial"/>
          <w:i/>
          <w:iCs/>
          <w:color w:val="222222"/>
          <w:sz w:val="22"/>
          <w:szCs w:val="22"/>
          <w:shd w:val="clear" w:color="auto" w:fill="FFFFFF"/>
        </w:rPr>
        <w:t>Review of Development Economics</w:t>
      </w:r>
      <w:r w:rsidRPr="00627194">
        <w:rPr>
          <w:rFonts w:ascii="Amasis MT Pro" w:hAnsi="Amasis MT Pro" w:cs="Arial"/>
          <w:color w:val="222222"/>
          <w:sz w:val="22"/>
          <w:szCs w:val="22"/>
          <w:shd w:val="clear" w:color="auto" w:fill="FFFFFF"/>
        </w:rPr>
        <w:t xml:space="preserve">. </w:t>
      </w:r>
    </w:p>
    <w:p w14:paraId="66D5098D"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s="Arial"/>
          <w:color w:val="222222"/>
          <w:sz w:val="22"/>
          <w:szCs w:val="22"/>
          <w:shd w:val="clear" w:color="auto" w:fill="FFFFFF"/>
        </w:rPr>
        <w:t xml:space="preserve">Shobande, O. A., Tiwari, A. K., &amp; </w:t>
      </w:r>
      <w:proofErr w:type="spellStart"/>
      <w:r w:rsidRPr="00627194">
        <w:rPr>
          <w:rFonts w:ascii="Amasis MT Pro" w:hAnsi="Amasis MT Pro" w:cs="Arial"/>
          <w:color w:val="222222"/>
          <w:sz w:val="22"/>
          <w:szCs w:val="22"/>
          <w:shd w:val="clear" w:color="auto" w:fill="FFFFFF"/>
        </w:rPr>
        <w:t>Ogbeifun</w:t>
      </w:r>
      <w:proofErr w:type="spellEnd"/>
      <w:r w:rsidRPr="00627194">
        <w:rPr>
          <w:rFonts w:ascii="Amasis MT Pro" w:hAnsi="Amasis MT Pro" w:cs="Arial"/>
          <w:color w:val="222222"/>
          <w:sz w:val="22"/>
          <w:szCs w:val="22"/>
          <w:shd w:val="clear" w:color="auto" w:fill="FFFFFF"/>
        </w:rPr>
        <w:t>, L. (2025). Quantifying the role of the energy transition in alleviating marginalisation and advancing inclusive green growth. </w:t>
      </w:r>
      <w:r w:rsidRPr="00627194">
        <w:rPr>
          <w:rFonts w:ascii="Amasis MT Pro" w:hAnsi="Amasis MT Pro" w:cs="Arial"/>
          <w:i/>
          <w:iCs/>
          <w:color w:val="222222"/>
          <w:sz w:val="22"/>
          <w:szCs w:val="22"/>
          <w:shd w:val="clear" w:color="auto" w:fill="FFFFFF"/>
        </w:rPr>
        <w:t>Journal of Environmental Management</w:t>
      </w:r>
      <w:r w:rsidRPr="00627194">
        <w:rPr>
          <w:rFonts w:ascii="Amasis MT Pro" w:hAnsi="Amasis MT Pro" w:cs="Arial"/>
          <w:color w:val="222222"/>
          <w:sz w:val="22"/>
          <w:szCs w:val="22"/>
          <w:shd w:val="clear" w:color="auto" w:fill="FFFFFF"/>
        </w:rPr>
        <w:t>, </w:t>
      </w:r>
      <w:r w:rsidRPr="00627194">
        <w:rPr>
          <w:rFonts w:ascii="Amasis MT Pro" w:hAnsi="Amasis MT Pro" w:cs="Arial"/>
          <w:i/>
          <w:iCs/>
          <w:color w:val="222222"/>
          <w:sz w:val="22"/>
          <w:szCs w:val="22"/>
          <w:shd w:val="clear" w:color="auto" w:fill="FFFFFF"/>
        </w:rPr>
        <w:t>390</w:t>
      </w:r>
      <w:r w:rsidRPr="00627194">
        <w:rPr>
          <w:rFonts w:ascii="Amasis MT Pro" w:hAnsi="Amasis MT Pro" w:cs="Arial"/>
          <w:color w:val="222222"/>
          <w:sz w:val="22"/>
          <w:szCs w:val="22"/>
          <w:shd w:val="clear" w:color="auto" w:fill="FFFFFF"/>
        </w:rPr>
        <w:t xml:space="preserve">, 126241. </w:t>
      </w:r>
    </w:p>
    <w:p w14:paraId="15DC53FF"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s="Arial"/>
          <w:color w:val="222222"/>
          <w:sz w:val="22"/>
          <w:szCs w:val="22"/>
          <w:shd w:val="clear" w:color="auto" w:fill="FFFFFF"/>
        </w:rPr>
        <w:t xml:space="preserve">Shobande, O. A., </w:t>
      </w:r>
      <w:proofErr w:type="spellStart"/>
      <w:r w:rsidRPr="00627194">
        <w:rPr>
          <w:rFonts w:ascii="Amasis MT Pro" w:hAnsi="Amasis MT Pro" w:cs="Arial"/>
          <w:color w:val="222222"/>
          <w:sz w:val="22"/>
          <w:szCs w:val="22"/>
          <w:shd w:val="clear" w:color="auto" w:fill="FFFFFF"/>
        </w:rPr>
        <w:t>Ogbeifun</w:t>
      </w:r>
      <w:proofErr w:type="spellEnd"/>
      <w:r w:rsidRPr="00627194">
        <w:rPr>
          <w:rFonts w:ascii="Amasis MT Pro" w:hAnsi="Amasis MT Pro" w:cs="Arial"/>
          <w:color w:val="222222"/>
          <w:sz w:val="22"/>
          <w:szCs w:val="22"/>
          <w:shd w:val="clear" w:color="auto" w:fill="FFFFFF"/>
        </w:rPr>
        <w:t xml:space="preserve">, L., &amp; Tiwari, A. K. (2025). </w:t>
      </w:r>
      <w:proofErr w:type="spellStart"/>
      <w:r w:rsidRPr="00627194">
        <w:rPr>
          <w:rFonts w:ascii="Amasis MT Pro" w:hAnsi="Amasis MT Pro" w:cs="Arial"/>
          <w:color w:val="222222"/>
          <w:sz w:val="22"/>
          <w:szCs w:val="22"/>
          <w:shd w:val="clear" w:color="auto" w:fill="FFFFFF"/>
        </w:rPr>
        <w:t>Netzero</w:t>
      </w:r>
      <w:proofErr w:type="spellEnd"/>
      <w:r w:rsidRPr="00627194">
        <w:rPr>
          <w:rFonts w:ascii="Amasis MT Pro" w:hAnsi="Amasis MT Pro" w:cs="Arial"/>
          <w:color w:val="222222"/>
          <w:sz w:val="22"/>
          <w:szCs w:val="22"/>
          <w:shd w:val="clear" w:color="auto" w:fill="FFFFFF"/>
        </w:rPr>
        <w:t xml:space="preserve"> transitions: Advancing dynamic econometric analysis of carbon tax, renewable energy and circular economy on government actions.</w:t>
      </w:r>
      <w:r w:rsidRPr="00627194">
        <w:rPr>
          <w:rStyle w:val="apple-converted-space"/>
          <w:rFonts w:ascii="Amasis MT Pro" w:hAnsi="Amasis MT Pro" w:cs="Arial"/>
          <w:color w:val="222222"/>
          <w:sz w:val="22"/>
          <w:szCs w:val="22"/>
          <w:shd w:val="clear" w:color="auto" w:fill="FFFFFF"/>
        </w:rPr>
        <w:t> </w:t>
      </w:r>
      <w:r w:rsidRPr="00627194">
        <w:rPr>
          <w:rFonts w:ascii="Amasis MT Pro" w:hAnsi="Amasis MT Pro" w:cs="Arial"/>
          <w:i/>
          <w:iCs/>
          <w:color w:val="222222"/>
          <w:sz w:val="22"/>
          <w:szCs w:val="22"/>
        </w:rPr>
        <w:t>Journal of Environmental Management</w:t>
      </w:r>
      <w:r w:rsidRPr="00627194">
        <w:rPr>
          <w:rFonts w:ascii="Amasis MT Pro" w:hAnsi="Amasis MT Pro" w:cs="Arial"/>
          <w:color w:val="222222"/>
          <w:sz w:val="22"/>
          <w:szCs w:val="22"/>
          <w:shd w:val="clear" w:color="auto" w:fill="FFFFFF"/>
        </w:rPr>
        <w:t>,</w:t>
      </w:r>
      <w:r w:rsidRPr="00627194">
        <w:rPr>
          <w:rStyle w:val="apple-converted-space"/>
          <w:rFonts w:ascii="Amasis MT Pro" w:hAnsi="Amasis MT Pro" w:cs="Arial"/>
          <w:color w:val="222222"/>
          <w:sz w:val="22"/>
          <w:szCs w:val="22"/>
          <w:shd w:val="clear" w:color="auto" w:fill="FFFFFF"/>
        </w:rPr>
        <w:t> </w:t>
      </w:r>
      <w:r w:rsidRPr="00627194">
        <w:rPr>
          <w:rFonts w:ascii="Amasis MT Pro" w:hAnsi="Amasis MT Pro" w:cs="Arial"/>
          <w:i/>
          <w:iCs/>
          <w:color w:val="222222"/>
          <w:sz w:val="22"/>
          <w:szCs w:val="22"/>
        </w:rPr>
        <w:t>378</w:t>
      </w:r>
      <w:r w:rsidRPr="00627194">
        <w:rPr>
          <w:rFonts w:ascii="Amasis MT Pro" w:hAnsi="Amasis MT Pro" w:cs="Arial"/>
          <w:color w:val="222222"/>
          <w:sz w:val="22"/>
          <w:szCs w:val="22"/>
          <w:shd w:val="clear" w:color="auto" w:fill="FFFFFF"/>
        </w:rPr>
        <w:t xml:space="preserve">, 124761.  </w:t>
      </w:r>
    </w:p>
    <w:p w14:paraId="408F1515"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s="Arial"/>
          <w:color w:val="222222"/>
          <w:sz w:val="22"/>
          <w:szCs w:val="22"/>
          <w:shd w:val="clear" w:color="auto" w:fill="FFFFFF"/>
        </w:rPr>
        <w:t xml:space="preserve">Shobande, O. A., &amp; </w:t>
      </w:r>
      <w:proofErr w:type="spellStart"/>
      <w:r w:rsidRPr="00627194">
        <w:rPr>
          <w:rFonts w:ascii="Amasis MT Pro" w:hAnsi="Amasis MT Pro" w:cs="Arial"/>
          <w:color w:val="222222"/>
          <w:sz w:val="22"/>
          <w:szCs w:val="22"/>
          <w:shd w:val="clear" w:color="auto" w:fill="FFFFFF"/>
        </w:rPr>
        <w:t>Ogbeifun</w:t>
      </w:r>
      <w:proofErr w:type="spellEnd"/>
      <w:r w:rsidRPr="00627194">
        <w:rPr>
          <w:rFonts w:ascii="Amasis MT Pro" w:hAnsi="Amasis MT Pro" w:cs="Arial"/>
          <w:color w:val="222222"/>
          <w:sz w:val="22"/>
          <w:szCs w:val="22"/>
          <w:shd w:val="clear" w:color="auto" w:fill="FFFFFF"/>
        </w:rPr>
        <w:t>, L. (2025). Debt by Rules: Recrafting Impact of Infrastructure Investments and Business Cycles on Debt Sustainability.</w:t>
      </w:r>
      <w:r w:rsidRPr="00627194">
        <w:rPr>
          <w:rStyle w:val="apple-converted-space"/>
          <w:rFonts w:ascii="Amasis MT Pro" w:hAnsi="Amasis MT Pro" w:cs="Arial"/>
          <w:color w:val="222222"/>
          <w:sz w:val="22"/>
          <w:szCs w:val="22"/>
          <w:shd w:val="clear" w:color="auto" w:fill="FFFFFF"/>
        </w:rPr>
        <w:t> </w:t>
      </w:r>
      <w:r w:rsidRPr="00627194">
        <w:rPr>
          <w:rFonts w:ascii="Amasis MT Pro" w:hAnsi="Amasis MT Pro" w:cs="Arial"/>
          <w:color w:val="222222"/>
          <w:sz w:val="22"/>
          <w:szCs w:val="22"/>
        </w:rPr>
        <w:t>Structural Change and Economic Dynamics</w:t>
      </w:r>
      <w:r w:rsidRPr="00627194">
        <w:rPr>
          <w:rFonts w:ascii="Amasis MT Pro" w:hAnsi="Amasis MT Pro" w:cs="Arial"/>
          <w:color w:val="222222"/>
          <w:sz w:val="22"/>
          <w:szCs w:val="22"/>
          <w:shd w:val="clear" w:color="auto" w:fill="FFFFFF"/>
        </w:rPr>
        <w:t xml:space="preserve">.  </w:t>
      </w:r>
    </w:p>
    <w:p w14:paraId="4C28B05A"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s="Arial"/>
          <w:color w:val="222222"/>
          <w:sz w:val="22"/>
          <w:szCs w:val="22"/>
          <w:shd w:val="clear" w:color="auto" w:fill="FFFFFF"/>
        </w:rPr>
        <w:t xml:space="preserve">Shobande, O. A., </w:t>
      </w:r>
      <w:proofErr w:type="spellStart"/>
      <w:r w:rsidRPr="00627194">
        <w:rPr>
          <w:rFonts w:ascii="Amasis MT Pro" w:hAnsi="Amasis MT Pro" w:cs="Arial"/>
          <w:color w:val="222222"/>
          <w:sz w:val="22"/>
          <w:szCs w:val="22"/>
          <w:shd w:val="clear" w:color="auto" w:fill="FFFFFF"/>
        </w:rPr>
        <w:t>Ogbeifun</w:t>
      </w:r>
      <w:proofErr w:type="spellEnd"/>
      <w:r w:rsidRPr="00627194">
        <w:rPr>
          <w:rFonts w:ascii="Amasis MT Pro" w:hAnsi="Amasis MT Pro" w:cs="Arial"/>
          <w:color w:val="222222"/>
          <w:sz w:val="22"/>
          <w:szCs w:val="22"/>
          <w:shd w:val="clear" w:color="auto" w:fill="FFFFFF"/>
        </w:rPr>
        <w:t>, L., &amp; Tiwari, A. K. (2025). Carbon neutrality: Synergy for energy transition, circular economy and inclusive green growth.</w:t>
      </w:r>
      <w:r w:rsidRPr="00627194">
        <w:rPr>
          <w:rStyle w:val="apple-converted-space"/>
          <w:rFonts w:ascii="Amasis MT Pro" w:hAnsi="Amasis MT Pro" w:cs="Arial"/>
          <w:color w:val="222222"/>
          <w:sz w:val="22"/>
          <w:szCs w:val="22"/>
          <w:shd w:val="clear" w:color="auto" w:fill="FFFFFF"/>
        </w:rPr>
        <w:t> </w:t>
      </w:r>
      <w:r w:rsidRPr="00627194">
        <w:rPr>
          <w:rFonts w:ascii="Amasis MT Pro" w:hAnsi="Amasis MT Pro" w:cs="Arial"/>
          <w:i/>
          <w:iCs/>
          <w:color w:val="222222"/>
          <w:sz w:val="22"/>
          <w:szCs w:val="22"/>
        </w:rPr>
        <w:t>Journal of Environmental Management</w:t>
      </w:r>
      <w:r w:rsidRPr="00627194">
        <w:rPr>
          <w:rFonts w:ascii="Amasis MT Pro" w:hAnsi="Amasis MT Pro" w:cs="Arial"/>
          <w:i/>
          <w:iCs/>
          <w:color w:val="222222"/>
          <w:sz w:val="22"/>
          <w:szCs w:val="22"/>
          <w:shd w:val="clear" w:color="auto" w:fill="FFFFFF"/>
        </w:rPr>
        <w:t>,</w:t>
      </w:r>
      <w:r w:rsidRPr="00627194">
        <w:rPr>
          <w:rStyle w:val="apple-converted-space"/>
          <w:rFonts w:ascii="Amasis MT Pro" w:hAnsi="Amasis MT Pro" w:cs="Arial"/>
          <w:color w:val="222222"/>
          <w:sz w:val="22"/>
          <w:szCs w:val="22"/>
          <w:shd w:val="clear" w:color="auto" w:fill="FFFFFF"/>
        </w:rPr>
        <w:t> </w:t>
      </w:r>
      <w:r w:rsidRPr="00627194">
        <w:rPr>
          <w:rFonts w:ascii="Amasis MT Pro" w:hAnsi="Amasis MT Pro" w:cs="Arial"/>
          <w:i/>
          <w:iCs/>
          <w:color w:val="222222"/>
          <w:sz w:val="22"/>
          <w:szCs w:val="22"/>
        </w:rPr>
        <w:t>374</w:t>
      </w:r>
      <w:r w:rsidRPr="00627194">
        <w:rPr>
          <w:rFonts w:ascii="Amasis MT Pro" w:hAnsi="Amasis MT Pro" w:cs="Arial"/>
          <w:color w:val="222222"/>
          <w:sz w:val="22"/>
          <w:szCs w:val="22"/>
          <w:shd w:val="clear" w:color="auto" w:fill="FFFFFF"/>
        </w:rPr>
        <w:t xml:space="preserve">, 124114.  </w:t>
      </w:r>
    </w:p>
    <w:p w14:paraId="500251D9"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proofErr w:type="spellStart"/>
      <w:r w:rsidRPr="00627194">
        <w:rPr>
          <w:rFonts w:ascii="Amasis MT Pro" w:hAnsi="Amasis MT Pro" w:cs="Arial"/>
          <w:color w:val="222222"/>
          <w:sz w:val="22"/>
          <w:szCs w:val="22"/>
          <w:shd w:val="clear" w:color="auto" w:fill="FFFFFF"/>
        </w:rPr>
        <w:t>Ogbeifun</w:t>
      </w:r>
      <w:proofErr w:type="spellEnd"/>
      <w:r w:rsidRPr="00627194">
        <w:rPr>
          <w:rFonts w:ascii="Amasis MT Pro" w:hAnsi="Amasis MT Pro" w:cs="Arial"/>
          <w:color w:val="222222"/>
          <w:sz w:val="22"/>
          <w:szCs w:val="22"/>
          <w:shd w:val="clear" w:color="auto" w:fill="FFFFFF"/>
        </w:rPr>
        <w:t>, L., &amp; Shobande, O. (2025). Exploring the implications of FOREX restriction policies: Theory and new evidence.</w:t>
      </w:r>
      <w:r w:rsidRPr="00627194">
        <w:rPr>
          <w:rStyle w:val="apple-converted-space"/>
          <w:rFonts w:ascii="Amasis MT Pro" w:hAnsi="Amasis MT Pro" w:cs="Arial"/>
          <w:color w:val="222222"/>
          <w:sz w:val="22"/>
          <w:szCs w:val="22"/>
          <w:shd w:val="clear" w:color="auto" w:fill="FFFFFF"/>
        </w:rPr>
        <w:t> </w:t>
      </w:r>
      <w:r w:rsidRPr="00627194">
        <w:rPr>
          <w:rFonts w:ascii="Amasis MT Pro" w:hAnsi="Amasis MT Pro" w:cs="Arial"/>
          <w:i/>
          <w:iCs/>
          <w:color w:val="222222"/>
          <w:sz w:val="22"/>
          <w:szCs w:val="22"/>
        </w:rPr>
        <w:t>Research in Economics</w:t>
      </w:r>
      <w:r w:rsidRPr="00627194">
        <w:rPr>
          <w:rFonts w:ascii="Amasis MT Pro" w:hAnsi="Amasis MT Pro" w:cs="Arial"/>
          <w:color w:val="222222"/>
          <w:sz w:val="22"/>
          <w:szCs w:val="22"/>
          <w:shd w:val="clear" w:color="auto" w:fill="FFFFFF"/>
        </w:rPr>
        <w:t>, 101033.</w:t>
      </w:r>
    </w:p>
    <w:p w14:paraId="040AD3EB" w14:textId="77777777" w:rsidR="007D6163" w:rsidRPr="00627194" w:rsidRDefault="007D6163" w:rsidP="007D6163">
      <w:pPr>
        <w:pStyle w:val="ListParagraph"/>
        <w:numPr>
          <w:ilvl w:val="0"/>
          <w:numId w:val="4"/>
        </w:numPr>
        <w:spacing w:after="160" w:line="276"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Shobande, O. A., </w:t>
      </w:r>
      <w:proofErr w:type="spellStart"/>
      <w:r w:rsidRPr="00627194">
        <w:rPr>
          <w:rFonts w:ascii="Amasis MT Pro" w:hAnsi="Amasis MT Pro"/>
          <w:color w:val="222222"/>
          <w:sz w:val="22"/>
          <w:szCs w:val="22"/>
          <w:shd w:val="clear" w:color="auto" w:fill="FFFFFF"/>
        </w:rPr>
        <w:t>Ogbeifun</w:t>
      </w:r>
      <w:proofErr w:type="spellEnd"/>
      <w:r w:rsidRPr="00627194">
        <w:rPr>
          <w:rFonts w:ascii="Amasis MT Pro" w:hAnsi="Amasis MT Pro"/>
          <w:color w:val="222222"/>
          <w:sz w:val="22"/>
          <w:szCs w:val="22"/>
          <w:shd w:val="clear" w:color="auto" w:fill="FFFFFF"/>
        </w:rPr>
        <w:t>, L., Tiwari, A.K. (2024).</w:t>
      </w:r>
      <w:r w:rsidRPr="00627194">
        <w:rPr>
          <w:rFonts w:ascii="Amasis MT Pro" w:hAnsi="Amasis MT Pro"/>
          <w:color w:val="1D2228"/>
          <w:sz w:val="22"/>
          <w:szCs w:val="22"/>
          <w:shd w:val="clear" w:color="auto" w:fill="FFFFFF"/>
        </w:rPr>
        <w:t xml:space="preserve"> Demystifying circular economy and inclusive green growth for promoting energy transition and carbon neutrality. </w:t>
      </w:r>
      <w:r w:rsidRPr="00627194">
        <w:rPr>
          <w:rFonts w:ascii="Amasis MT Pro" w:hAnsi="Amasis MT Pro"/>
          <w:i/>
          <w:iCs/>
          <w:color w:val="222222"/>
          <w:sz w:val="22"/>
          <w:szCs w:val="22"/>
          <w:shd w:val="clear" w:color="auto" w:fill="FFFFFF"/>
        </w:rPr>
        <w:t>Structural Change and Economic Dynamics</w:t>
      </w:r>
      <w:r w:rsidRPr="00627194">
        <w:rPr>
          <w:rFonts w:ascii="Amasis MT Pro" w:hAnsi="Amasis MT Pro"/>
          <w:color w:val="222222"/>
          <w:sz w:val="22"/>
          <w:szCs w:val="22"/>
          <w:shd w:val="clear" w:color="auto" w:fill="FFFFFF"/>
        </w:rPr>
        <w:t>.</w:t>
      </w:r>
    </w:p>
    <w:p w14:paraId="2E7088EF" w14:textId="77777777" w:rsidR="007D6163" w:rsidRPr="00627194" w:rsidRDefault="007D6163" w:rsidP="007D6163">
      <w:pPr>
        <w:pStyle w:val="ListParagraph"/>
        <w:numPr>
          <w:ilvl w:val="0"/>
          <w:numId w:val="4"/>
        </w:numPr>
        <w:spacing w:after="160" w:line="276" w:lineRule="auto"/>
        <w:jc w:val="both"/>
        <w:rPr>
          <w:rFonts w:ascii="Amasis MT Pro" w:hAnsi="Amasis MT Pro"/>
          <w:color w:val="222222"/>
          <w:sz w:val="22"/>
          <w:szCs w:val="22"/>
          <w:shd w:val="clear" w:color="auto" w:fill="FFFFFF"/>
        </w:rPr>
      </w:pPr>
      <w:r w:rsidRPr="00627194">
        <w:rPr>
          <w:rFonts w:ascii="Amasis MT Pro" w:hAnsi="Amasis MT Pro" w:cs="Arial"/>
          <w:color w:val="222222"/>
          <w:sz w:val="22"/>
          <w:szCs w:val="22"/>
          <w:shd w:val="clear" w:color="auto" w:fill="FFFFFF"/>
        </w:rPr>
        <w:t xml:space="preserve">Shobande, O. A., </w:t>
      </w:r>
      <w:proofErr w:type="spellStart"/>
      <w:r w:rsidRPr="00627194">
        <w:rPr>
          <w:rFonts w:ascii="Amasis MT Pro" w:hAnsi="Amasis MT Pro" w:cs="Arial"/>
          <w:color w:val="222222"/>
          <w:sz w:val="22"/>
          <w:szCs w:val="22"/>
          <w:shd w:val="clear" w:color="auto" w:fill="FFFFFF"/>
        </w:rPr>
        <w:t>Ogbeifun</w:t>
      </w:r>
      <w:proofErr w:type="spellEnd"/>
      <w:r w:rsidRPr="00627194">
        <w:rPr>
          <w:rFonts w:ascii="Amasis MT Pro" w:hAnsi="Amasis MT Pro" w:cs="Arial"/>
          <w:color w:val="222222"/>
          <w:sz w:val="22"/>
          <w:szCs w:val="22"/>
          <w:shd w:val="clear" w:color="auto" w:fill="FFFFFF"/>
        </w:rPr>
        <w:t>, L., &amp; Apergis, N. (2024). Crafting monetary policy beyond low carbon legacy.</w:t>
      </w:r>
      <w:r w:rsidRPr="00627194">
        <w:rPr>
          <w:rStyle w:val="apple-converted-space"/>
          <w:rFonts w:ascii="Amasis MT Pro" w:hAnsi="Amasis MT Pro" w:cs="Arial"/>
          <w:color w:val="222222"/>
          <w:sz w:val="22"/>
          <w:szCs w:val="22"/>
          <w:shd w:val="clear" w:color="auto" w:fill="FFFFFF"/>
        </w:rPr>
        <w:t> </w:t>
      </w:r>
      <w:r w:rsidRPr="00627194">
        <w:rPr>
          <w:rFonts w:ascii="Amasis MT Pro" w:hAnsi="Amasis MT Pro" w:cs="Arial"/>
          <w:i/>
          <w:iCs/>
          <w:color w:val="222222"/>
          <w:sz w:val="22"/>
          <w:szCs w:val="22"/>
        </w:rPr>
        <w:t>International Review of Economics &amp; Finance</w:t>
      </w:r>
      <w:r w:rsidRPr="00627194">
        <w:rPr>
          <w:rFonts w:ascii="Amasis MT Pro" w:hAnsi="Amasis MT Pro" w:cs="Arial"/>
          <w:color w:val="222222"/>
          <w:sz w:val="22"/>
          <w:szCs w:val="22"/>
          <w:shd w:val="clear" w:color="auto" w:fill="FFFFFF"/>
        </w:rPr>
        <w:t xml:space="preserve">. </w:t>
      </w:r>
    </w:p>
    <w:p w14:paraId="2E41F2E5" w14:textId="77777777" w:rsidR="007D6163" w:rsidRPr="00627194" w:rsidRDefault="007D6163" w:rsidP="007D6163">
      <w:pPr>
        <w:pStyle w:val="ListParagraph"/>
        <w:numPr>
          <w:ilvl w:val="0"/>
          <w:numId w:val="4"/>
        </w:numPr>
        <w:spacing w:after="160" w:line="276"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Shobande, O. A., </w:t>
      </w:r>
      <w:proofErr w:type="spellStart"/>
      <w:r w:rsidRPr="00627194">
        <w:rPr>
          <w:rFonts w:ascii="Amasis MT Pro" w:hAnsi="Amasis MT Pro"/>
          <w:color w:val="222222"/>
          <w:sz w:val="22"/>
          <w:szCs w:val="22"/>
          <w:shd w:val="clear" w:color="auto" w:fill="FFFFFF"/>
        </w:rPr>
        <w:t>Ogbeifun</w:t>
      </w:r>
      <w:proofErr w:type="spellEnd"/>
      <w:r w:rsidRPr="00627194">
        <w:rPr>
          <w:rFonts w:ascii="Amasis MT Pro" w:hAnsi="Amasis MT Pro"/>
          <w:color w:val="222222"/>
          <w:sz w:val="22"/>
          <w:szCs w:val="22"/>
          <w:shd w:val="clear" w:color="auto" w:fill="FFFFFF"/>
        </w:rPr>
        <w:t>, L., Tiwari, A.K. (2024).</w:t>
      </w:r>
      <w:r w:rsidRPr="00627194">
        <w:rPr>
          <w:rFonts w:ascii="Amasis MT Pro" w:hAnsi="Amasis MT Pro"/>
          <w:color w:val="1D2228"/>
          <w:sz w:val="22"/>
          <w:szCs w:val="22"/>
          <w:shd w:val="clear" w:color="auto" w:fill="FFFFFF"/>
        </w:rPr>
        <w:t xml:space="preserve"> Extricating the impacts of emissions trading system and energy transition on carbon intensity. </w:t>
      </w:r>
      <w:r w:rsidRPr="00627194">
        <w:rPr>
          <w:rFonts w:ascii="Amasis MT Pro" w:hAnsi="Amasis MT Pro"/>
          <w:i/>
          <w:iCs/>
          <w:color w:val="222222"/>
          <w:sz w:val="22"/>
          <w:szCs w:val="22"/>
          <w:shd w:val="clear" w:color="auto" w:fill="FFFFFF"/>
        </w:rPr>
        <w:t>Applied Energy</w:t>
      </w:r>
      <w:r w:rsidRPr="00627194">
        <w:rPr>
          <w:rFonts w:ascii="Amasis MT Pro" w:hAnsi="Amasis MT Pro"/>
          <w:color w:val="222222"/>
          <w:sz w:val="22"/>
          <w:szCs w:val="22"/>
          <w:shd w:val="clear" w:color="auto" w:fill="FFFFFF"/>
        </w:rPr>
        <w:t>.</w:t>
      </w:r>
    </w:p>
    <w:p w14:paraId="33100C44" w14:textId="77777777" w:rsidR="007D6163" w:rsidRPr="00627194" w:rsidRDefault="007D6163" w:rsidP="007D6163">
      <w:pPr>
        <w:pStyle w:val="ListParagraph"/>
        <w:numPr>
          <w:ilvl w:val="0"/>
          <w:numId w:val="4"/>
        </w:numPr>
        <w:spacing w:after="160" w:line="276"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Shobande, O. A., </w:t>
      </w:r>
      <w:proofErr w:type="spellStart"/>
      <w:r w:rsidRPr="00627194">
        <w:rPr>
          <w:rFonts w:ascii="Amasis MT Pro" w:hAnsi="Amasis MT Pro"/>
          <w:color w:val="222222"/>
          <w:sz w:val="22"/>
          <w:szCs w:val="22"/>
          <w:shd w:val="clear" w:color="auto" w:fill="FFFFFF"/>
        </w:rPr>
        <w:t>Ogbeifun</w:t>
      </w:r>
      <w:proofErr w:type="spellEnd"/>
      <w:r w:rsidRPr="00627194">
        <w:rPr>
          <w:rFonts w:ascii="Amasis MT Pro" w:hAnsi="Amasis MT Pro"/>
          <w:color w:val="222222"/>
          <w:sz w:val="22"/>
          <w:szCs w:val="22"/>
          <w:shd w:val="clear" w:color="auto" w:fill="FFFFFF"/>
        </w:rPr>
        <w:t>, L., Tiwari, A.K. (2024).</w:t>
      </w:r>
      <w:r w:rsidRPr="00627194">
        <w:rPr>
          <w:rFonts w:ascii="Amasis MT Pro" w:hAnsi="Amasis MT Pro"/>
          <w:color w:val="1D2228"/>
          <w:sz w:val="22"/>
          <w:szCs w:val="22"/>
          <w:shd w:val="clear" w:color="auto" w:fill="FFFFFF"/>
        </w:rPr>
        <w:t xml:space="preserve"> Unlocking information technology infrastructure for promoting climate resilience and environmental quality. </w:t>
      </w:r>
      <w:r w:rsidRPr="00627194">
        <w:rPr>
          <w:rFonts w:ascii="Amasis MT Pro" w:hAnsi="Amasis MT Pro"/>
          <w:i/>
          <w:iCs/>
          <w:color w:val="222222"/>
          <w:sz w:val="22"/>
          <w:szCs w:val="22"/>
          <w:shd w:val="clear" w:color="auto" w:fill="FFFFFF"/>
        </w:rPr>
        <w:t>Technological Forecasting and Social Change</w:t>
      </w:r>
      <w:r w:rsidRPr="00627194">
        <w:rPr>
          <w:rFonts w:ascii="Amasis MT Pro" w:hAnsi="Amasis MT Pro"/>
          <w:color w:val="222222"/>
          <w:sz w:val="22"/>
          <w:szCs w:val="22"/>
          <w:shd w:val="clear" w:color="auto" w:fill="FFFFFF"/>
        </w:rPr>
        <w:t xml:space="preserve">, 198, 122949. </w:t>
      </w:r>
    </w:p>
    <w:p w14:paraId="09B354B6" w14:textId="77777777" w:rsidR="007D6163" w:rsidRPr="00627194" w:rsidRDefault="007D6163" w:rsidP="007D6163">
      <w:pPr>
        <w:pStyle w:val="ListParagraph"/>
        <w:numPr>
          <w:ilvl w:val="0"/>
          <w:numId w:val="4"/>
        </w:numPr>
        <w:spacing w:after="160" w:line="259" w:lineRule="auto"/>
        <w:jc w:val="both"/>
        <w:rPr>
          <w:rFonts w:ascii="Amasis MT Pro" w:hAnsi="Amasis MT Pro"/>
          <w:i/>
          <w:iCs/>
          <w:color w:val="222222"/>
          <w:sz w:val="22"/>
          <w:szCs w:val="22"/>
          <w:shd w:val="clear" w:color="auto" w:fill="FFFFFF"/>
        </w:rPr>
      </w:pPr>
      <w:r w:rsidRPr="00627194">
        <w:rPr>
          <w:rFonts w:ascii="Amasis MT Pro" w:hAnsi="Amasis MT Pro"/>
          <w:color w:val="222222"/>
          <w:sz w:val="22"/>
          <w:szCs w:val="22"/>
          <w:shd w:val="clear" w:color="auto" w:fill="FFFFFF"/>
        </w:rPr>
        <w:t>Piwowar-</w:t>
      </w:r>
      <w:proofErr w:type="spellStart"/>
      <w:r w:rsidRPr="00627194">
        <w:rPr>
          <w:rFonts w:ascii="Amasis MT Pro" w:hAnsi="Amasis MT Pro"/>
          <w:color w:val="222222"/>
          <w:sz w:val="22"/>
          <w:szCs w:val="22"/>
          <w:shd w:val="clear" w:color="auto" w:fill="FFFFFF"/>
        </w:rPr>
        <w:t>Sulej</w:t>
      </w:r>
      <w:proofErr w:type="spellEnd"/>
      <w:r w:rsidRPr="00627194">
        <w:rPr>
          <w:rFonts w:ascii="Amasis MT Pro" w:hAnsi="Amasis MT Pro"/>
          <w:color w:val="222222"/>
          <w:sz w:val="22"/>
          <w:szCs w:val="22"/>
          <w:shd w:val="clear" w:color="auto" w:fill="FFFFFF"/>
        </w:rPr>
        <w:t>, K., Malik, S., Shobande, O. A., Singh, S., &amp; Dagar, V. (2024). A Contribution to Sustainable Human Resource Development in the Era of the COVID-19 Pandemic.</w:t>
      </w:r>
      <w:r w:rsidRPr="00627194">
        <w:rPr>
          <w:rStyle w:val="apple-converted-space"/>
          <w:rFonts w:ascii="Amasis MT Pro" w:hAnsi="Amasis MT Pro"/>
          <w:color w:val="222222"/>
          <w:sz w:val="22"/>
          <w:szCs w:val="22"/>
          <w:shd w:val="clear" w:color="auto" w:fill="FFFFFF"/>
        </w:rPr>
        <w:t> </w:t>
      </w:r>
      <w:r w:rsidRPr="00627194">
        <w:rPr>
          <w:rFonts w:ascii="Amasis MT Pro" w:hAnsi="Amasis MT Pro"/>
          <w:i/>
          <w:iCs/>
          <w:color w:val="222222"/>
          <w:sz w:val="22"/>
          <w:szCs w:val="22"/>
        </w:rPr>
        <w:t>Journal of Business Ethics</w:t>
      </w:r>
      <w:r w:rsidRPr="00627194">
        <w:rPr>
          <w:rFonts w:ascii="Amasis MT Pro" w:hAnsi="Amasis MT Pro"/>
          <w:i/>
          <w:iCs/>
          <w:color w:val="222222"/>
          <w:sz w:val="22"/>
          <w:szCs w:val="22"/>
          <w:shd w:val="clear" w:color="auto" w:fill="FFFFFF"/>
        </w:rPr>
        <w:t xml:space="preserve">, 1-19. </w:t>
      </w:r>
    </w:p>
    <w:p w14:paraId="3FC592F3" w14:textId="77777777" w:rsidR="007D6163" w:rsidRPr="00627194" w:rsidRDefault="007D6163" w:rsidP="007D6163">
      <w:pPr>
        <w:pStyle w:val="ListParagraph"/>
        <w:numPr>
          <w:ilvl w:val="0"/>
          <w:numId w:val="4"/>
        </w:numPr>
        <w:spacing w:after="160" w:line="276"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Shobande, O. A., </w:t>
      </w:r>
      <w:proofErr w:type="spellStart"/>
      <w:r w:rsidRPr="00627194">
        <w:rPr>
          <w:rFonts w:ascii="Amasis MT Pro" w:hAnsi="Amasis MT Pro"/>
          <w:color w:val="222222"/>
          <w:sz w:val="22"/>
          <w:szCs w:val="22"/>
          <w:shd w:val="clear" w:color="auto" w:fill="FFFFFF"/>
        </w:rPr>
        <w:t>Ogbeifun</w:t>
      </w:r>
      <w:proofErr w:type="spellEnd"/>
      <w:r w:rsidRPr="00627194">
        <w:rPr>
          <w:rFonts w:ascii="Amasis MT Pro" w:hAnsi="Amasis MT Pro"/>
          <w:color w:val="222222"/>
          <w:sz w:val="22"/>
          <w:szCs w:val="22"/>
          <w:shd w:val="clear" w:color="auto" w:fill="FFFFFF"/>
        </w:rPr>
        <w:t>, L., Simplice A. (2024).</w:t>
      </w:r>
      <w:r w:rsidRPr="00627194">
        <w:rPr>
          <w:rFonts w:ascii="Amasis MT Pro" w:hAnsi="Amasis MT Pro"/>
          <w:color w:val="1D2228"/>
          <w:sz w:val="22"/>
          <w:szCs w:val="22"/>
          <w:shd w:val="clear" w:color="auto" w:fill="FFFFFF"/>
        </w:rPr>
        <w:t xml:space="preserve"> Globalization, technology and global health. </w:t>
      </w:r>
      <w:r w:rsidRPr="00627194">
        <w:rPr>
          <w:rFonts w:ascii="Amasis MT Pro" w:hAnsi="Amasis MT Pro"/>
          <w:i/>
          <w:iCs/>
          <w:color w:val="222222"/>
          <w:sz w:val="22"/>
          <w:szCs w:val="22"/>
          <w:shd w:val="clear" w:color="auto" w:fill="FFFFFF"/>
        </w:rPr>
        <w:t>Journal of Science and Technology Policy Management</w:t>
      </w:r>
      <w:r w:rsidRPr="00627194">
        <w:rPr>
          <w:rFonts w:ascii="Amasis MT Pro" w:hAnsi="Amasis MT Pro"/>
          <w:color w:val="222222"/>
          <w:sz w:val="22"/>
          <w:szCs w:val="22"/>
          <w:shd w:val="clear" w:color="auto" w:fill="FFFFFF"/>
        </w:rPr>
        <w:t xml:space="preserve">.  </w:t>
      </w:r>
    </w:p>
    <w:p w14:paraId="19A33D09" w14:textId="77777777" w:rsidR="007D6163" w:rsidRPr="00627194" w:rsidRDefault="007D6163" w:rsidP="007D6163">
      <w:pPr>
        <w:pStyle w:val="ListParagraph"/>
        <w:numPr>
          <w:ilvl w:val="0"/>
          <w:numId w:val="4"/>
        </w:numPr>
        <w:spacing w:after="160" w:line="276" w:lineRule="auto"/>
        <w:jc w:val="both"/>
        <w:rPr>
          <w:rFonts w:ascii="Amasis MT Pro" w:hAnsi="Amasis MT Pro"/>
          <w:color w:val="222222"/>
          <w:sz w:val="22"/>
          <w:szCs w:val="22"/>
          <w:shd w:val="clear" w:color="auto" w:fill="FFFFFF"/>
        </w:rPr>
      </w:pPr>
      <w:r w:rsidRPr="00627194">
        <w:rPr>
          <w:rFonts w:ascii="Amasis MT Pro" w:hAnsi="Amasis MT Pro" w:cs="Arial"/>
          <w:color w:val="222222"/>
          <w:sz w:val="22"/>
          <w:szCs w:val="22"/>
          <w:shd w:val="clear" w:color="auto" w:fill="FFFFFF"/>
        </w:rPr>
        <w:t xml:space="preserve">Shobande, O. A., &amp; </w:t>
      </w:r>
      <w:proofErr w:type="spellStart"/>
      <w:r w:rsidRPr="00627194">
        <w:rPr>
          <w:rFonts w:ascii="Amasis MT Pro" w:hAnsi="Amasis MT Pro" w:cs="Arial"/>
          <w:color w:val="222222"/>
          <w:sz w:val="22"/>
          <w:szCs w:val="22"/>
          <w:shd w:val="clear" w:color="auto" w:fill="FFFFFF"/>
        </w:rPr>
        <w:t>Ogbeifun</w:t>
      </w:r>
      <w:proofErr w:type="spellEnd"/>
      <w:r w:rsidRPr="00627194">
        <w:rPr>
          <w:rFonts w:ascii="Amasis MT Pro" w:hAnsi="Amasis MT Pro" w:cs="Arial"/>
          <w:color w:val="222222"/>
          <w:sz w:val="22"/>
          <w:szCs w:val="22"/>
          <w:shd w:val="clear" w:color="auto" w:fill="FFFFFF"/>
        </w:rPr>
        <w:t>, L. (2024). Emergence of Forest Environmental Kuznets Curve in Africa: Some New Evidence.</w:t>
      </w:r>
      <w:r w:rsidRPr="00627194">
        <w:rPr>
          <w:rStyle w:val="apple-converted-space"/>
          <w:rFonts w:ascii="Amasis MT Pro" w:hAnsi="Amasis MT Pro" w:cs="Arial"/>
          <w:color w:val="222222"/>
          <w:sz w:val="22"/>
          <w:szCs w:val="22"/>
          <w:shd w:val="clear" w:color="auto" w:fill="FFFFFF"/>
        </w:rPr>
        <w:t> </w:t>
      </w:r>
      <w:r w:rsidRPr="00627194">
        <w:rPr>
          <w:rFonts w:ascii="Amasis MT Pro" w:hAnsi="Amasis MT Pro" w:cs="Arial"/>
          <w:i/>
          <w:iCs/>
          <w:color w:val="222222"/>
          <w:sz w:val="22"/>
          <w:szCs w:val="22"/>
        </w:rPr>
        <w:t>The Journal of Developing Areas</w:t>
      </w:r>
      <w:r w:rsidRPr="00627194">
        <w:rPr>
          <w:rFonts w:ascii="Amasis MT Pro" w:hAnsi="Amasis MT Pro" w:cs="Arial"/>
          <w:color w:val="222222"/>
          <w:sz w:val="22"/>
          <w:szCs w:val="22"/>
          <w:shd w:val="clear" w:color="auto" w:fill="FFFFFF"/>
        </w:rPr>
        <w:t>,</w:t>
      </w:r>
      <w:r w:rsidRPr="00627194">
        <w:rPr>
          <w:rStyle w:val="apple-converted-space"/>
          <w:rFonts w:ascii="Amasis MT Pro" w:hAnsi="Amasis MT Pro" w:cs="Arial"/>
          <w:color w:val="222222"/>
          <w:sz w:val="22"/>
          <w:szCs w:val="22"/>
          <w:shd w:val="clear" w:color="auto" w:fill="FFFFFF"/>
        </w:rPr>
        <w:t> </w:t>
      </w:r>
      <w:r w:rsidRPr="00627194">
        <w:rPr>
          <w:rFonts w:ascii="Amasis MT Pro" w:hAnsi="Amasis MT Pro" w:cs="Arial"/>
          <w:i/>
          <w:iCs/>
          <w:color w:val="222222"/>
          <w:sz w:val="22"/>
          <w:szCs w:val="22"/>
        </w:rPr>
        <w:t>58</w:t>
      </w:r>
      <w:r w:rsidRPr="00627194">
        <w:rPr>
          <w:rFonts w:ascii="Amasis MT Pro" w:hAnsi="Amasis MT Pro" w:cs="Arial"/>
          <w:color w:val="222222"/>
          <w:sz w:val="22"/>
          <w:szCs w:val="22"/>
          <w:shd w:val="clear" w:color="auto" w:fill="FFFFFF"/>
        </w:rPr>
        <w:t xml:space="preserve">(4), 131-147.  </w:t>
      </w:r>
    </w:p>
    <w:p w14:paraId="2669440F" w14:textId="77777777" w:rsidR="007D6163" w:rsidRPr="00627194" w:rsidRDefault="007D6163" w:rsidP="007D6163">
      <w:pPr>
        <w:pStyle w:val="ListParagraph"/>
        <w:numPr>
          <w:ilvl w:val="0"/>
          <w:numId w:val="4"/>
        </w:numPr>
        <w:spacing w:after="160" w:line="276" w:lineRule="auto"/>
        <w:jc w:val="both"/>
        <w:rPr>
          <w:rFonts w:ascii="Amasis MT Pro" w:hAnsi="Amasis MT Pro"/>
          <w:color w:val="222222"/>
          <w:sz w:val="22"/>
          <w:szCs w:val="22"/>
          <w:shd w:val="clear" w:color="auto" w:fill="FFFFFF"/>
        </w:rPr>
      </w:pPr>
      <w:r w:rsidRPr="00627194">
        <w:rPr>
          <w:rFonts w:ascii="Amasis MT Pro" w:hAnsi="Amasis MT Pro" w:cs="Arial"/>
          <w:color w:val="222222"/>
          <w:sz w:val="22"/>
          <w:szCs w:val="22"/>
          <w:shd w:val="clear" w:color="auto" w:fill="FFFFFF"/>
        </w:rPr>
        <w:lastRenderedPageBreak/>
        <w:t xml:space="preserve">Shobande, O. A., &amp; </w:t>
      </w:r>
      <w:proofErr w:type="spellStart"/>
      <w:r w:rsidRPr="00627194">
        <w:rPr>
          <w:rFonts w:ascii="Amasis MT Pro" w:hAnsi="Amasis MT Pro" w:cs="Arial"/>
          <w:color w:val="222222"/>
          <w:sz w:val="22"/>
          <w:szCs w:val="22"/>
          <w:shd w:val="clear" w:color="auto" w:fill="FFFFFF"/>
        </w:rPr>
        <w:t>Ogbeifun</w:t>
      </w:r>
      <w:proofErr w:type="spellEnd"/>
      <w:r w:rsidRPr="00627194">
        <w:rPr>
          <w:rFonts w:ascii="Amasis MT Pro" w:hAnsi="Amasis MT Pro" w:cs="Arial"/>
          <w:color w:val="222222"/>
          <w:sz w:val="22"/>
          <w:szCs w:val="22"/>
          <w:shd w:val="clear" w:color="auto" w:fill="FFFFFF"/>
        </w:rPr>
        <w:t>, L. (2024). Exploring the Criticality of Natural Resources Management and Technological Innovations for Ecological Footprint in the OECD Countries.</w:t>
      </w:r>
      <w:r w:rsidRPr="00627194">
        <w:rPr>
          <w:rStyle w:val="apple-converted-space"/>
          <w:rFonts w:ascii="Amasis MT Pro" w:hAnsi="Amasis MT Pro" w:cs="Arial"/>
          <w:color w:val="222222"/>
          <w:sz w:val="22"/>
          <w:szCs w:val="22"/>
          <w:shd w:val="clear" w:color="auto" w:fill="FFFFFF"/>
        </w:rPr>
        <w:t> </w:t>
      </w:r>
      <w:r w:rsidRPr="00627194">
        <w:rPr>
          <w:rFonts w:ascii="Amasis MT Pro" w:hAnsi="Amasis MT Pro" w:cs="Arial"/>
          <w:i/>
          <w:iCs/>
          <w:color w:val="222222"/>
          <w:sz w:val="22"/>
          <w:szCs w:val="22"/>
        </w:rPr>
        <w:t>The Journal of Developing Areas</w:t>
      </w:r>
      <w:r w:rsidRPr="00627194">
        <w:rPr>
          <w:rFonts w:ascii="Amasis MT Pro" w:hAnsi="Amasis MT Pro" w:cs="Arial"/>
          <w:color w:val="222222"/>
          <w:sz w:val="22"/>
          <w:szCs w:val="22"/>
          <w:shd w:val="clear" w:color="auto" w:fill="FFFFFF"/>
        </w:rPr>
        <w:t>,</w:t>
      </w:r>
      <w:r w:rsidRPr="00627194">
        <w:rPr>
          <w:rStyle w:val="apple-converted-space"/>
          <w:rFonts w:ascii="Amasis MT Pro" w:hAnsi="Amasis MT Pro" w:cs="Arial"/>
          <w:color w:val="222222"/>
          <w:sz w:val="22"/>
          <w:szCs w:val="22"/>
          <w:shd w:val="clear" w:color="auto" w:fill="FFFFFF"/>
        </w:rPr>
        <w:t> </w:t>
      </w:r>
      <w:r w:rsidRPr="00627194">
        <w:rPr>
          <w:rFonts w:ascii="Amasis MT Pro" w:hAnsi="Amasis MT Pro" w:cs="Arial"/>
          <w:i/>
          <w:iCs/>
          <w:color w:val="222222"/>
          <w:sz w:val="22"/>
          <w:szCs w:val="22"/>
        </w:rPr>
        <w:t>58</w:t>
      </w:r>
      <w:r w:rsidRPr="00627194">
        <w:rPr>
          <w:rFonts w:ascii="Amasis MT Pro" w:hAnsi="Amasis MT Pro" w:cs="Arial"/>
          <w:color w:val="222222"/>
          <w:sz w:val="22"/>
          <w:szCs w:val="22"/>
          <w:shd w:val="clear" w:color="auto" w:fill="FFFFFF"/>
        </w:rPr>
        <w:t>(1), 157-170.</w:t>
      </w:r>
    </w:p>
    <w:p w14:paraId="2F64B95C" w14:textId="77777777" w:rsidR="007D6163" w:rsidRPr="00627194" w:rsidRDefault="007D6163" w:rsidP="007D6163">
      <w:pPr>
        <w:pStyle w:val="ListParagraph"/>
        <w:numPr>
          <w:ilvl w:val="0"/>
          <w:numId w:val="4"/>
        </w:numPr>
        <w:spacing w:after="160" w:line="276"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Shobande, O. A. (2023).</w:t>
      </w:r>
      <w:r w:rsidRPr="00627194">
        <w:rPr>
          <w:rFonts w:ascii="Amasis MT Pro" w:hAnsi="Amasis MT Pro"/>
          <w:color w:val="1D2228"/>
          <w:sz w:val="22"/>
          <w:szCs w:val="22"/>
          <w:shd w:val="clear" w:color="auto" w:fill="FFFFFF"/>
        </w:rPr>
        <w:t xml:space="preserve"> </w:t>
      </w:r>
      <w:r w:rsidRPr="00627194">
        <w:rPr>
          <w:rFonts w:ascii="Amasis MT Pro" w:hAnsi="Amasis MT Pro"/>
          <w:color w:val="222222"/>
          <w:sz w:val="22"/>
          <w:szCs w:val="22"/>
          <w:shd w:val="clear" w:color="auto" w:fill="FFFFFF"/>
        </w:rPr>
        <w:t xml:space="preserve">Rethinking social change: Does the permanent and transitory effects of electricity and solid fuel use predict health outcome in Africa. </w:t>
      </w:r>
      <w:r w:rsidRPr="00627194">
        <w:rPr>
          <w:rFonts w:ascii="Amasis MT Pro" w:hAnsi="Amasis MT Pro"/>
          <w:i/>
          <w:iCs/>
          <w:color w:val="222222"/>
          <w:sz w:val="22"/>
          <w:szCs w:val="22"/>
          <w:shd w:val="clear" w:color="auto" w:fill="FFFFFF"/>
        </w:rPr>
        <w:t>Technological Forecasting and Social Change</w:t>
      </w:r>
      <w:r w:rsidRPr="00627194">
        <w:rPr>
          <w:rFonts w:ascii="Amasis MT Pro" w:hAnsi="Amasis MT Pro"/>
          <w:color w:val="222222"/>
          <w:sz w:val="22"/>
          <w:szCs w:val="22"/>
          <w:shd w:val="clear" w:color="auto" w:fill="FFFFFF"/>
        </w:rPr>
        <w:t xml:space="preserve">, 186, 122169 </w:t>
      </w:r>
    </w:p>
    <w:p w14:paraId="4627C3F5"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Shobande, O. A., </w:t>
      </w:r>
      <w:proofErr w:type="spellStart"/>
      <w:r w:rsidRPr="00627194">
        <w:rPr>
          <w:rFonts w:ascii="Amasis MT Pro" w:hAnsi="Amasis MT Pro"/>
          <w:color w:val="222222"/>
          <w:sz w:val="22"/>
          <w:szCs w:val="22"/>
          <w:shd w:val="clear" w:color="auto" w:fill="FFFFFF"/>
        </w:rPr>
        <w:t>Ogbeifun</w:t>
      </w:r>
      <w:proofErr w:type="spellEnd"/>
      <w:r w:rsidRPr="00627194">
        <w:rPr>
          <w:rFonts w:ascii="Amasis MT Pro" w:hAnsi="Amasis MT Pro"/>
          <w:color w:val="222222"/>
          <w:sz w:val="22"/>
          <w:szCs w:val="22"/>
          <w:shd w:val="clear" w:color="auto" w:fill="FFFFFF"/>
        </w:rPr>
        <w:t>, L., &amp; Tiwari, A. K. (2023). Re-evaluating the impacts of green innovations and renewable energy on carbon neutrality: Does social inclusiveness really matters?</w:t>
      </w:r>
      <w:r w:rsidRPr="00627194">
        <w:rPr>
          <w:rStyle w:val="apple-converted-space"/>
          <w:rFonts w:ascii="Amasis MT Pro" w:hAnsi="Amasis MT Pro"/>
          <w:color w:val="222222"/>
          <w:sz w:val="22"/>
          <w:szCs w:val="22"/>
          <w:shd w:val="clear" w:color="auto" w:fill="FFFFFF"/>
        </w:rPr>
        <w:t> </w:t>
      </w:r>
      <w:r w:rsidRPr="00627194">
        <w:rPr>
          <w:rFonts w:ascii="Amasis MT Pro" w:hAnsi="Amasis MT Pro"/>
          <w:i/>
          <w:iCs/>
          <w:color w:val="222222"/>
          <w:sz w:val="22"/>
          <w:szCs w:val="22"/>
        </w:rPr>
        <w:t>Journal of Environmental Management</w:t>
      </w:r>
      <w:r w:rsidRPr="00627194">
        <w:rPr>
          <w:rFonts w:ascii="Amasis MT Pro" w:hAnsi="Amasis MT Pro"/>
          <w:i/>
          <w:iCs/>
          <w:color w:val="222222"/>
          <w:sz w:val="22"/>
          <w:szCs w:val="22"/>
          <w:shd w:val="clear" w:color="auto" w:fill="FFFFFF"/>
        </w:rPr>
        <w:t>,</w:t>
      </w:r>
      <w:r w:rsidRPr="00627194">
        <w:rPr>
          <w:rStyle w:val="apple-converted-space"/>
          <w:rFonts w:ascii="Amasis MT Pro" w:hAnsi="Amasis MT Pro"/>
          <w:color w:val="222222"/>
          <w:sz w:val="22"/>
          <w:szCs w:val="22"/>
          <w:shd w:val="clear" w:color="auto" w:fill="FFFFFF"/>
        </w:rPr>
        <w:t> </w:t>
      </w:r>
      <w:r w:rsidRPr="00627194">
        <w:rPr>
          <w:rFonts w:ascii="Amasis MT Pro" w:hAnsi="Amasis MT Pro"/>
          <w:color w:val="222222"/>
          <w:sz w:val="22"/>
          <w:szCs w:val="22"/>
        </w:rPr>
        <w:t>336</w:t>
      </w:r>
      <w:r w:rsidRPr="00627194">
        <w:rPr>
          <w:rFonts w:ascii="Amasis MT Pro" w:hAnsi="Amasis MT Pro"/>
          <w:color w:val="222222"/>
          <w:sz w:val="22"/>
          <w:szCs w:val="22"/>
          <w:shd w:val="clear" w:color="auto" w:fill="FFFFFF"/>
        </w:rPr>
        <w:t xml:space="preserve">, 117670. </w:t>
      </w:r>
    </w:p>
    <w:p w14:paraId="7E95570E"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Shobande, O. A., &amp; </w:t>
      </w:r>
      <w:proofErr w:type="spellStart"/>
      <w:r w:rsidRPr="00627194">
        <w:rPr>
          <w:rFonts w:ascii="Amasis MT Pro" w:hAnsi="Amasis MT Pro"/>
          <w:color w:val="222222"/>
          <w:sz w:val="22"/>
          <w:szCs w:val="22"/>
          <w:shd w:val="clear" w:color="auto" w:fill="FFFFFF"/>
        </w:rPr>
        <w:t>Ogbeifun</w:t>
      </w:r>
      <w:proofErr w:type="spellEnd"/>
      <w:r w:rsidRPr="00627194">
        <w:rPr>
          <w:rFonts w:ascii="Amasis MT Pro" w:hAnsi="Amasis MT Pro"/>
          <w:color w:val="222222"/>
          <w:sz w:val="22"/>
          <w:szCs w:val="22"/>
          <w:shd w:val="clear" w:color="auto" w:fill="FFFFFF"/>
        </w:rPr>
        <w:t xml:space="preserve">, L. (2023). </w:t>
      </w:r>
      <w:r w:rsidRPr="00627194">
        <w:rPr>
          <w:rFonts w:ascii="Amasis MT Pro" w:hAnsi="Amasis MT Pro"/>
          <w:color w:val="1D2228"/>
          <w:sz w:val="22"/>
          <w:szCs w:val="22"/>
          <w:shd w:val="clear" w:color="auto" w:fill="FFFFFF"/>
        </w:rPr>
        <w:t>Pooling cross-sectional and Time Series Data for Estimating Causality between Technological Innovation, Affluence and Carbon Dynamics: Comparative evidence from developed and developing economy.</w:t>
      </w:r>
      <w:r w:rsidRPr="00627194">
        <w:rPr>
          <w:rFonts w:ascii="Amasis MT Pro" w:hAnsi="Amasis MT Pro"/>
          <w:color w:val="222222"/>
          <w:sz w:val="22"/>
          <w:szCs w:val="22"/>
          <w:shd w:val="clear" w:color="auto" w:fill="FFFFFF"/>
        </w:rPr>
        <w:t xml:space="preserve"> </w:t>
      </w:r>
      <w:r w:rsidRPr="00627194">
        <w:rPr>
          <w:rFonts w:ascii="Amasis MT Pro" w:hAnsi="Amasis MT Pro"/>
          <w:i/>
          <w:iCs/>
          <w:color w:val="222222"/>
          <w:sz w:val="22"/>
          <w:szCs w:val="22"/>
          <w:shd w:val="clear" w:color="auto" w:fill="FFFFFF"/>
        </w:rPr>
        <w:t>Technological Forecasting and Social Change</w:t>
      </w:r>
      <w:r w:rsidRPr="00627194">
        <w:rPr>
          <w:rFonts w:ascii="Amasis MT Pro" w:hAnsi="Amasis MT Pro"/>
          <w:color w:val="222222"/>
          <w:sz w:val="22"/>
          <w:szCs w:val="22"/>
          <w:shd w:val="clear" w:color="auto" w:fill="FFFFFF"/>
        </w:rPr>
        <w:t xml:space="preserve">, 187, 122192.  </w:t>
      </w:r>
    </w:p>
    <w:p w14:paraId="4239B81C" w14:textId="77777777" w:rsidR="007D6163" w:rsidRPr="00627194" w:rsidRDefault="007D6163" w:rsidP="007D6163">
      <w:pPr>
        <w:pStyle w:val="ListParagraph"/>
        <w:numPr>
          <w:ilvl w:val="0"/>
          <w:numId w:val="4"/>
        </w:numPr>
        <w:spacing w:after="160" w:line="259" w:lineRule="auto"/>
        <w:jc w:val="both"/>
        <w:rPr>
          <w:rFonts w:ascii="Amasis MT Pro" w:eastAsia="Arial Unicode MS" w:hAnsi="Amasis MT Pro"/>
          <w:color w:val="222222"/>
          <w:sz w:val="22"/>
          <w:szCs w:val="22"/>
          <w:shd w:val="clear" w:color="auto" w:fill="FFFFFF"/>
        </w:rPr>
      </w:pPr>
      <w:r w:rsidRPr="00627194">
        <w:rPr>
          <w:rFonts w:ascii="Amasis MT Pro" w:eastAsia="Arial Unicode MS" w:hAnsi="Amasis MT Pro"/>
          <w:color w:val="333333"/>
          <w:sz w:val="22"/>
          <w:szCs w:val="22"/>
          <w:shd w:val="clear" w:color="auto" w:fill="FCFCFC"/>
        </w:rPr>
        <w:t xml:space="preserve">Shobande, O.A. &amp; </w:t>
      </w:r>
      <w:proofErr w:type="spellStart"/>
      <w:r w:rsidRPr="00627194">
        <w:rPr>
          <w:rFonts w:ascii="Amasis MT Pro" w:eastAsia="Arial Unicode MS" w:hAnsi="Amasis MT Pro"/>
          <w:color w:val="333333"/>
          <w:sz w:val="22"/>
          <w:szCs w:val="22"/>
          <w:shd w:val="clear" w:color="auto" w:fill="FCFCFC"/>
        </w:rPr>
        <w:t>Ogbeifun</w:t>
      </w:r>
      <w:proofErr w:type="spellEnd"/>
      <w:r w:rsidRPr="00627194">
        <w:rPr>
          <w:rFonts w:ascii="Amasis MT Pro" w:eastAsia="Arial Unicode MS" w:hAnsi="Amasis MT Pro"/>
          <w:color w:val="333333"/>
          <w:sz w:val="22"/>
          <w:szCs w:val="22"/>
          <w:shd w:val="clear" w:color="auto" w:fill="FCFCFC"/>
        </w:rPr>
        <w:t xml:space="preserve">, L. (2023) An empirical analysis of fishery Kuznets Curve hypothesis: Evidence from OECD Countries. </w:t>
      </w:r>
      <w:r w:rsidRPr="00627194">
        <w:rPr>
          <w:rFonts w:ascii="Amasis MT Pro" w:eastAsia="Arial Unicode MS" w:hAnsi="Amasis MT Pro"/>
          <w:i/>
          <w:iCs/>
          <w:color w:val="333333"/>
          <w:sz w:val="22"/>
          <w:szCs w:val="22"/>
          <w:shd w:val="clear" w:color="auto" w:fill="FCFCFC"/>
        </w:rPr>
        <w:t>Journal of Developing Areas</w:t>
      </w:r>
      <w:r w:rsidRPr="00627194">
        <w:rPr>
          <w:rFonts w:ascii="Amasis MT Pro" w:eastAsia="Arial Unicode MS" w:hAnsi="Amasis MT Pro"/>
          <w:color w:val="333333"/>
          <w:sz w:val="22"/>
          <w:szCs w:val="22"/>
          <w:shd w:val="clear" w:color="auto" w:fill="FCFCFC"/>
        </w:rPr>
        <w:t xml:space="preserve">, </w:t>
      </w:r>
      <w:r w:rsidRPr="00627194">
        <w:rPr>
          <w:rFonts w:ascii="Amasis MT Pro" w:eastAsia="Arial Unicode MS" w:hAnsi="Amasis MT Pro"/>
          <w:i/>
          <w:iCs/>
          <w:color w:val="333333"/>
          <w:sz w:val="22"/>
          <w:szCs w:val="22"/>
          <w:shd w:val="clear" w:color="auto" w:fill="FCFCFC"/>
        </w:rPr>
        <w:t>57(1), 1-16.</w:t>
      </w:r>
      <w:r w:rsidRPr="00627194">
        <w:rPr>
          <w:rFonts w:ascii="Amasis MT Pro" w:eastAsia="Arial Unicode MS" w:hAnsi="Amasis MT Pro"/>
          <w:color w:val="222222"/>
          <w:sz w:val="22"/>
          <w:szCs w:val="22"/>
          <w:shd w:val="clear" w:color="auto" w:fill="FFFFFF"/>
        </w:rPr>
        <w:t xml:space="preserve">  </w:t>
      </w:r>
    </w:p>
    <w:p w14:paraId="3B58E5F6" w14:textId="77777777" w:rsidR="007D6163" w:rsidRPr="00627194" w:rsidRDefault="007D6163" w:rsidP="007D6163">
      <w:pPr>
        <w:pStyle w:val="ListParagraph"/>
        <w:numPr>
          <w:ilvl w:val="0"/>
          <w:numId w:val="4"/>
        </w:numPr>
        <w:spacing w:after="160" w:line="259" w:lineRule="auto"/>
        <w:jc w:val="both"/>
        <w:rPr>
          <w:rFonts w:ascii="Amasis MT Pro" w:eastAsia="Arial Unicode MS" w:hAnsi="Amasis MT Pro"/>
          <w:color w:val="222222"/>
          <w:sz w:val="22"/>
          <w:szCs w:val="22"/>
          <w:shd w:val="clear" w:color="auto" w:fill="FFFFFF"/>
        </w:rPr>
      </w:pPr>
      <w:r w:rsidRPr="00627194">
        <w:rPr>
          <w:rFonts w:ascii="Amasis MT Pro" w:eastAsia="Arial Unicode MS" w:hAnsi="Amasis MT Pro"/>
          <w:color w:val="333333"/>
          <w:sz w:val="22"/>
          <w:szCs w:val="22"/>
          <w:shd w:val="clear" w:color="auto" w:fill="FCFCFC"/>
        </w:rPr>
        <w:t xml:space="preserve">Shobande, O.A. &amp; </w:t>
      </w:r>
      <w:proofErr w:type="spellStart"/>
      <w:r w:rsidRPr="00627194">
        <w:rPr>
          <w:rFonts w:ascii="Amasis MT Pro" w:eastAsia="Arial Unicode MS" w:hAnsi="Amasis MT Pro"/>
          <w:color w:val="333333"/>
          <w:sz w:val="22"/>
          <w:szCs w:val="22"/>
          <w:shd w:val="clear" w:color="auto" w:fill="FCFCFC"/>
        </w:rPr>
        <w:t>Asongu</w:t>
      </w:r>
      <w:proofErr w:type="spellEnd"/>
      <w:r w:rsidRPr="00627194">
        <w:rPr>
          <w:rFonts w:ascii="Amasis MT Pro" w:eastAsia="Arial Unicode MS" w:hAnsi="Amasis MT Pro"/>
          <w:color w:val="333333"/>
          <w:sz w:val="22"/>
          <w:szCs w:val="22"/>
          <w:shd w:val="clear" w:color="auto" w:fill="FCFCFC"/>
        </w:rPr>
        <w:t>, S.A. (2023) Searching for Sustainable Footprints: Does ICT Increase CO</w:t>
      </w:r>
      <w:r w:rsidRPr="00627194">
        <w:rPr>
          <w:rFonts w:ascii="Amasis MT Pro" w:eastAsia="Arial Unicode MS" w:hAnsi="Amasis MT Pro"/>
          <w:color w:val="333333"/>
          <w:sz w:val="22"/>
          <w:szCs w:val="22"/>
          <w:vertAlign w:val="subscript"/>
        </w:rPr>
        <w:t>2</w:t>
      </w:r>
      <w:r w:rsidRPr="00627194">
        <w:rPr>
          <w:rStyle w:val="apple-converted-space"/>
          <w:rFonts w:ascii="Amasis MT Pro" w:eastAsia="Arial Unicode MS" w:hAnsi="Amasis MT Pro"/>
          <w:color w:val="333333"/>
          <w:sz w:val="22"/>
          <w:szCs w:val="22"/>
          <w:shd w:val="clear" w:color="auto" w:fill="FCFCFC"/>
        </w:rPr>
        <w:t> </w:t>
      </w:r>
      <w:r w:rsidRPr="00627194">
        <w:rPr>
          <w:rFonts w:ascii="Amasis MT Pro" w:eastAsia="Arial Unicode MS" w:hAnsi="Amasis MT Pro"/>
          <w:color w:val="333333"/>
          <w:sz w:val="22"/>
          <w:szCs w:val="22"/>
          <w:shd w:val="clear" w:color="auto" w:fill="FCFCFC"/>
        </w:rPr>
        <w:t>Emissions?</w:t>
      </w:r>
      <w:r w:rsidRPr="00627194">
        <w:rPr>
          <w:rStyle w:val="apple-converted-space"/>
          <w:rFonts w:ascii="Amasis MT Pro" w:eastAsia="Arial Unicode MS" w:hAnsi="Amasis MT Pro"/>
          <w:color w:val="333333"/>
          <w:sz w:val="22"/>
          <w:szCs w:val="22"/>
          <w:shd w:val="clear" w:color="auto" w:fill="FCFCFC"/>
        </w:rPr>
        <w:t> </w:t>
      </w:r>
      <w:r w:rsidRPr="00627194">
        <w:rPr>
          <w:rFonts w:ascii="Amasis MT Pro" w:eastAsia="Arial Unicode MS" w:hAnsi="Amasis MT Pro"/>
          <w:i/>
          <w:iCs/>
          <w:color w:val="333333"/>
          <w:sz w:val="22"/>
          <w:szCs w:val="22"/>
        </w:rPr>
        <w:t xml:space="preserve">Environment Modelling Assessment, </w:t>
      </w:r>
      <w:r w:rsidRPr="00627194">
        <w:rPr>
          <w:rStyle w:val="apple-converted-space"/>
          <w:rFonts w:ascii="Amasis MT Pro" w:eastAsia="Arial Unicode MS" w:hAnsi="Amasis MT Pro"/>
          <w:i/>
          <w:iCs/>
          <w:color w:val="333333"/>
          <w:sz w:val="22"/>
          <w:szCs w:val="22"/>
          <w:shd w:val="clear" w:color="auto" w:fill="FCFCFC"/>
        </w:rPr>
        <w:t>28</w:t>
      </w:r>
      <w:r w:rsidRPr="00627194">
        <w:rPr>
          <w:rFonts w:ascii="Amasis MT Pro" w:eastAsia="Arial Unicode MS" w:hAnsi="Amasis MT Pro"/>
          <w:color w:val="333333"/>
          <w:sz w:val="22"/>
          <w:szCs w:val="22"/>
          <w:shd w:val="clear" w:color="auto" w:fill="FCFCFC"/>
        </w:rPr>
        <w:t xml:space="preserve">, 133–143.    </w:t>
      </w:r>
    </w:p>
    <w:p w14:paraId="5C7AD566" w14:textId="77777777" w:rsidR="007D6163" w:rsidRPr="00627194" w:rsidRDefault="007D6163" w:rsidP="007D6163">
      <w:pPr>
        <w:pStyle w:val="ListParagraph"/>
        <w:numPr>
          <w:ilvl w:val="0"/>
          <w:numId w:val="4"/>
        </w:numPr>
        <w:spacing w:after="160" w:line="259" w:lineRule="auto"/>
        <w:jc w:val="both"/>
        <w:rPr>
          <w:rFonts w:ascii="Amasis MT Pro" w:eastAsia="Arial Unicode MS" w:hAnsi="Amasis MT Pro"/>
          <w:color w:val="222222"/>
          <w:sz w:val="22"/>
          <w:szCs w:val="22"/>
          <w:shd w:val="clear" w:color="auto" w:fill="FFFFFF"/>
        </w:rPr>
      </w:pPr>
      <w:proofErr w:type="spellStart"/>
      <w:r w:rsidRPr="00627194">
        <w:rPr>
          <w:rFonts w:ascii="Amasis MT Pro" w:eastAsia="Arial Unicode MS" w:hAnsi="Amasis MT Pro"/>
          <w:color w:val="333333"/>
          <w:sz w:val="22"/>
          <w:szCs w:val="22"/>
          <w:shd w:val="clear" w:color="auto" w:fill="FCFCFC"/>
        </w:rPr>
        <w:t>Enemona</w:t>
      </w:r>
      <w:proofErr w:type="spellEnd"/>
      <w:r w:rsidRPr="00627194">
        <w:rPr>
          <w:rFonts w:ascii="Amasis MT Pro" w:eastAsia="Arial Unicode MS" w:hAnsi="Amasis MT Pro"/>
          <w:color w:val="333333"/>
          <w:sz w:val="22"/>
          <w:szCs w:val="22"/>
          <w:shd w:val="clear" w:color="auto" w:fill="FCFCFC"/>
        </w:rPr>
        <w:t xml:space="preserve">, J.O &amp; </w:t>
      </w:r>
      <w:proofErr w:type="spellStart"/>
      <w:r w:rsidRPr="00627194">
        <w:rPr>
          <w:rFonts w:ascii="Amasis MT Pro" w:eastAsia="Arial Unicode MS" w:hAnsi="Amasis MT Pro"/>
          <w:color w:val="333333"/>
          <w:sz w:val="22"/>
          <w:szCs w:val="22"/>
          <w:shd w:val="clear" w:color="auto" w:fill="FCFCFC"/>
        </w:rPr>
        <w:t>Shobande</w:t>
      </w:r>
      <w:proofErr w:type="spellEnd"/>
      <w:r w:rsidRPr="00627194">
        <w:rPr>
          <w:rFonts w:ascii="Amasis MT Pro" w:eastAsia="Arial Unicode MS" w:hAnsi="Amasis MT Pro"/>
          <w:color w:val="333333"/>
          <w:sz w:val="22"/>
          <w:szCs w:val="22"/>
          <w:shd w:val="clear" w:color="auto" w:fill="FCFCFC"/>
        </w:rPr>
        <w:t xml:space="preserve">, O.A. (2023) The carbon Kuznets curve in Africa: Do energy consumption and governance really matter? </w:t>
      </w:r>
      <w:r w:rsidRPr="00627194">
        <w:rPr>
          <w:rFonts w:ascii="Amasis MT Pro" w:eastAsia="Arial Unicode MS" w:hAnsi="Amasis MT Pro"/>
          <w:i/>
          <w:iCs/>
          <w:color w:val="333333"/>
          <w:sz w:val="22"/>
          <w:szCs w:val="22"/>
          <w:shd w:val="clear" w:color="auto" w:fill="FCFCFC"/>
        </w:rPr>
        <w:t>Journal of Developing Areas</w:t>
      </w:r>
      <w:r w:rsidRPr="00627194">
        <w:rPr>
          <w:rFonts w:ascii="Amasis MT Pro" w:eastAsia="Arial Unicode MS" w:hAnsi="Amasis MT Pro"/>
          <w:color w:val="333333"/>
          <w:sz w:val="22"/>
          <w:szCs w:val="22"/>
          <w:shd w:val="clear" w:color="auto" w:fill="FCFCFC"/>
        </w:rPr>
        <w:t xml:space="preserve">, </w:t>
      </w:r>
      <w:r w:rsidRPr="00627194">
        <w:rPr>
          <w:rFonts w:ascii="Amasis MT Pro" w:eastAsia="Arial Unicode MS" w:hAnsi="Amasis MT Pro"/>
          <w:i/>
          <w:iCs/>
          <w:color w:val="333333"/>
          <w:sz w:val="22"/>
          <w:szCs w:val="22"/>
          <w:shd w:val="clear" w:color="auto" w:fill="FCFCFC"/>
        </w:rPr>
        <w:t>57(3), 185-197</w:t>
      </w:r>
      <w:r w:rsidRPr="00627194">
        <w:rPr>
          <w:rFonts w:ascii="Amasis MT Pro" w:eastAsia="Arial Unicode MS" w:hAnsi="Amasis MT Pro"/>
          <w:color w:val="222222"/>
          <w:sz w:val="22"/>
          <w:szCs w:val="22"/>
          <w:shd w:val="clear" w:color="auto" w:fill="FFFFFF"/>
        </w:rPr>
        <w:t>.</w:t>
      </w:r>
    </w:p>
    <w:p w14:paraId="6F598B62"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Shobande, O. A., &amp; </w:t>
      </w:r>
      <w:proofErr w:type="spellStart"/>
      <w:r w:rsidRPr="00627194">
        <w:rPr>
          <w:rFonts w:ascii="Amasis MT Pro" w:hAnsi="Amasis MT Pro"/>
          <w:color w:val="222222"/>
          <w:sz w:val="22"/>
          <w:szCs w:val="22"/>
          <w:shd w:val="clear" w:color="auto" w:fill="FFFFFF"/>
        </w:rPr>
        <w:t>Asongu</w:t>
      </w:r>
      <w:proofErr w:type="spellEnd"/>
      <w:r w:rsidRPr="00627194">
        <w:rPr>
          <w:rFonts w:ascii="Amasis MT Pro" w:hAnsi="Amasis MT Pro"/>
          <w:color w:val="222222"/>
          <w:sz w:val="22"/>
          <w:szCs w:val="22"/>
          <w:shd w:val="clear" w:color="auto" w:fill="FFFFFF"/>
        </w:rPr>
        <w:t>, S. A. (2022). The Critical Role of Education and ICT in Promoting Environmental Sustainability in Eastern and Southern Africa: A Panel VAR Approach. </w:t>
      </w:r>
      <w:r w:rsidRPr="00627194">
        <w:rPr>
          <w:rFonts w:ascii="Amasis MT Pro" w:hAnsi="Amasis MT Pro"/>
          <w:i/>
          <w:iCs/>
          <w:color w:val="222222"/>
          <w:sz w:val="22"/>
          <w:szCs w:val="22"/>
          <w:shd w:val="clear" w:color="auto" w:fill="FFFFFF"/>
        </w:rPr>
        <w:t>Technological Forecasting and Social Change, </w:t>
      </w:r>
      <w:r w:rsidRPr="00627194">
        <w:rPr>
          <w:rFonts w:ascii="Amasis MT Pro" w:hAnsi="Amasis MT Pro"/>
          <w:color w:val="222222"/>
          <w:sz w:val="22"/>
          <w:szCs w:val="22"/>
          <w:shd w:val="clear" w:color="auto" w:fill="FFFFFF"/>
        </w:rPr>
        <w:t xml:space="preserve">176, 121480.  </w:t>
      </w:r>
    </w:p>
    <w:p w14:paraId="59452CEE"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Shobande, O. A. (2022). </w:t>
      </w:r>
      <w:proofErr w:type="gramStart"/>
      <w:r w:rsidRPr="00627194">
        <w:rPr>
          <w:rFonts w:ascii="Amasis MT Pro" w:hAnsi="Amasis MT Pro"/>
          <w:color w:val="222222"/>
          <w:sz w:val="22"/>
          <w:szCs w:val="22"/>
          <w:shd w:val="clear" w:color="auto" w:fill="FFFFFF"/>
        </w:rPr>
        <w:t>Is</w:t>
      </w:r>
      <w:proofErr w:type="gramEnd"/>
      <w:r w:rsidRPr="00627194">
        <w:rPr>
          <w:rFonts w:ascii="Amasis MT Pro" w:hAnsi="Amasis MT Pro"/>
          <w:color w:val="222222"/>
          <w:sz w:val="22"/>
          <w:szCs w:val="22"/>
          <w:shd w:val="clear" w:color="auto" w:fill="FFFFFF"/>
        </w:rPr>
        <w:t xml:space="preserve"> climate change a monetary phenomenon? Evidence from time series analysis. </w:t>
      </w:r>
      <w:r w:rsidRPr="00627194">
        <w:rPr>
          <w:rFonts w:ascii="Amasis MT Pro" w:hAnsi="Amasis MT Pro"/>
          <w:i/>
          <w:iCs/>
          <w:color w:val="222222"/>
          <w:sz w:val="22"/>
          <w:szCs w:val="22"/>
          <w:shd w:val="clear" w:color="auto" w:fill="FFFFFF"/>
        </w:rPr>
        <w:t>International Journal of Sustainable Development &amp; World Ecology</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29</w:t>
      </w:r>
      <w:r w:rsidRPr="00627194">
        <w:rPr>
          <w:rFonts w:ascii="Amasis MT Pro" w:hAnsi="Amasis MT Pro"/>
          <w:color w:val="222222"/>
          <w:sz w:val="22"/>
          <w:szCs w:val="22"/>
          <w:shd w:val="clear" w:color="auto" w:fill="FFFFFF"/>
        </w:rPr>
        <w:t xml:space="preserve">(2), 99-111.  </w:t>
      </w:r>
    </w:p>
    <w:p w14:paraId="4DD989BE"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Shobande, O. A., &amp; </w:t>
      </w:r>
      <w:proofErr w:type="spellStart"/>
      <w:r w:rsidRPr="00627194">
        <w:rPr>
          <w:rFonts w:ascii="Amasis MT Pro" w:hAnsi="Amasis MT Pro"/>
          <w:color w:val="222222"/>
          <w:sz w:val="22"/>
          <w:szCs w:val="22"/>
          <w:shd w:val="clear" w:color="auto" w:fill="FFFFFF"/>
        </w:rPr>
        <w:t>Ogbeifun</w:t>
      </w:r>
      <w:proofErr w:type="spellEnd"/>
      <w:r w:rsidRPr="00627194">
        <w:rPr>
          <w:rFonts w:ascii="Amasis MT Pro" w:hAnsi="Amasis MT Pro"/>
          <w:color w:val="222222"/>
          <w:sz w:val="22"/>
          <w:szCs w:val="22"/>
          <w:shd w:val="clear" w:color="auto" w:fill="FFFFFF"/>
        </w:rPr>
        <w:t>, L. (2022). The criticality of financial development and energy consumption for environmental sustainability in OECD countries: evidence from dynamic panel analysis. </w:t>
      </w:r>
      <w:r w:rsidRPr="00627194">
        <w:rPr>
          <w:rFonts w:ascii="Amasis MT Pro" w:hAnsi="Amasis MT Pro"/>
          <w:i/>
          <w:iCs/>
          <w:color w:val="222222"/>
          <w:sz w:val="22"/>
          <w:szCs w:val="22"/>
          <w:shd w:val="clear" w:color="auto" w:fill="FFFFFF"/>
        </w:rPr>
        <w:t>International Journal of Sustainable Development &amp; World Ecology</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29</w:t>
      </w:r>
      <w:r w:rsidRPr="00627194">
        <w:rPr>
          <w:rFonts w:ascii="Amasis MT Pro" w:hAnsi="Amasis MT Pro"/>
          <w:color w:val="222222"/>
          <w:sz w:val="22"/>
          <w:szCs w:val="22"/>
          <w:shd w:val="clear" w:color="auto" w:fill="FFFFFF"/>
        </w:rPr>
        <w:t xml:space="preserve">(2), 153-163.  </w:t>
      </w:r>
    </w:p>
    <w:p w14:paraId="2D860B5A"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Shobande, O. A. (2022). Postponing the Inevitable: Can Monetary Policy Promote Environmental Sustainability in Southern Africa? </w:t>
      </w:r>
      <w:r w:rsidRPr="00627194">
        <w:rPr>
          <w:rFonts w:ascii="Amasis MT Pro" w:hAnsi="Amasis MT Pro"/>
          <w:i/>
          <w:iCs/>
          <w:color w:val="222222"/>
          <w:sz w:val="22"/>
          <w:szCs w:val="22"/>
          <w:shd w:val="clear" w:color="auto" w:fill="FFFFFF"/>
        </w:rPr>
        <w:t>The Journal of Developing Areas</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56</w:t>
      </w:r>
      <w:r w:rsidRPr="00627194">
        <w:rPr>
          <w:rFonts w:ascii="Amasis MT Pro" w:hAnsi="Amasis MT Pro"/>
          <w:color w:val="222222"/>
          <w:sz w:val="22"/>
          <w:szCs w:val="22"/>
          <w:shd w:val="clear" w:color="auto" w:fill="FFFFFF"/>
        </w:rPr>
        <w:t>(3), 93-114.</w:t>
      </w:r>
    </w:p>
    <w:p w14:paraId="0A6E408F"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Shobande, O. A., &amp; </w:t>
      </w:r>
      <w:proofErr w:type="spellStart"/>
      <w:r w:rsidRPr="00627194">
        <w:rPr>
          <w:rFonts w:ascii="Amasis MT Pro" w:hAnsi="Amasis MT Pro"/>
          <w:color w:val="222222"/>
          <w:sz w:val="22"/>
          <w:szCs w:val="22"/>
          <w:shd w:val="clear" w:color="auto" w:fill="FFFFFF"/>
        </w:rPr>
        <w:t>Ogbeifun</w:t>
      </w:r>
      <w:proofErr w:type="spellEnd"/>
      <w:r w:rsidRPr="00627194">
        <w:rPr>
          <w:rFonts w:ascii="Amasis MT Pro" w:hAnsi="Amasis MT Pro"/>
          <w:color w:val="222222"/>
          <w:sz w:val="22"/>
          <w:szCs w:val="22"/>
          <w:shd w:val="clear" w:color="auto" w:fill="FFFFFF"/>
        </w:rPr>
        <w:t>, L. (2022). Sustainable Blueprint: Do Stock Investors Increase Emissions? </w:t>
      </w:r>
      <w:r w:rsidRPr="00627194">
        <w:rPr>
          <w:rFonts w:ascii="Amasis MT Pro" w:hAnsi="Amasis MT Pro"/>
          <w:i/>
          <w:iCs/>
          <w:color w:val="222222"/>
          <w:sz w:val="22"/>
          <w:szCs w:val="22"/>
          <w:shd w:val="clear" w:color="auto" w:fill="FFFFFF"/>
        </w:rPr>
        <w:t>Journal of Risk and Financial Management</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15</w:t>
      </w:r>
      <w:r w:rsidRPr="00627194">
        <w:rPr>
          <w:rFonts w:ascii="Amasis MT Pro" w:hAnsi="Amasis MT Pro"/>
          <w:color w:val="222222"/>
          <w:sz w:val="22"/>
          <w:szCs w:val="22"/>
          <w:shd w:val="clear" w:color="auto" w:fill="FFFFFF"/>
        </w:rPr>
        <w:t xml:space="preserve">(2), 70 </w:t>
      </w:r>
    </w:p>
    <w:p w14:paraId="42AF5EA7" w14:textId="77777777" w:rsidR="007D6163" w:rsidRPr="00627194" w:rsidRDefault="007D6163" w:rsidP="007D6163">
      <w:pPr>
        <w:pStyle w:val="ListParagraph"/>
        <w:numPr>
          <w:ilvl w:val="0"/>
          <w:numId w:val="4"/>
        </w:numPr>
        <w:spacing w:after="160" w:line="259" w:lineRule="auto"/>
        <w:jc w:val="both"/>
        <w:rPr>
          <w:rFonts w:ascii="Amasis MT Pro" w:hAnsi="Amasis MT Pro"/>
          <w:i/>
          <w:iCs/>
          <w:color w:val="222222"/>
          <w:sz w:val="22"/>
          <w:szCs w:val="22"/>
          <w:shd w:val="clear" w:color="auto" w:fill="FFFFFF"/>
        </w:rPr>
      </w:pPr>
      <w:r w:rsidRPr="00627194">
        <w:rPr>
          <w:rFonts w:ascii="Amasis MT Pro" w:hAnsi="Amasis MT Pro"/>
          <w:color w:val="222222"/>
          <w:sz w:val="22"/>
          <w:szCs w:val="22"/>
          <w:shd w:val="clear" w:color="auto" w:fill="FFFFFF"/>
        </w:rPr>
        <w:t>Shobande, O. A. (2022). Does FDI Promote the Resource Curse in Nigeria? </w:t>
      </w:r>
      <w:r w:rsidRPr="00627194">
        <w:rPr>
          <w:rFonts w:ascii="Amasis MT Pro" w:hAnsi="Amasis MT Pro"/>
          <w:i/>
          <w:iCs/>
          <w:color w:val="222222"/>
          <w:sz w:val="22"/>
          <w:szCs w:val="22"/>
          <w:shd w:val="clear" w:color="auto" w:fill="FFFFFF"/>
        </w:rPr>
        <w:t>Journal of Risk and Financial Management</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15</w:t>
      </w:r>
      <w:r w:rsidRPr="00627194">
        <w:rPr>
          <w:rFonts w:ascii="Amasis MT Pro" w:hAnsi="Amasis MT Pro"/>
          <w:color w:val="222222"/>
          <w:sz w:val="22"/>
          <w:szCs w:val="22"/>
          <w:shd w:val="clear" w:color="auto" w:fill="FFFFFF"/>
        </w:rPr>
        <w:t xml:space="preserve">(9), 415. </w:t>
      </w:r>
    </w:p>
    <w:p w14:paraId="5CCF090E"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Shobande, O. A., &amp; </w:t>
      </w:r>
      <w:proofErr w:type="spellStart"/>
      <w:r w:rsidRPr="00627194">
        <w:rPr>
          <w:rFonts w:ascii="Amasis MT Pro" w:hAnsi="Amasis MT Pro"/>
          <w:color w:val="222222"/>
          <w:sz w:val="22"/>
          <w:szCs w:val="22"/>
          <w:shd w:val="clear" w:color="auto" w:fill="FFFFFF"/>
        </w:rPr>
        <w:t>Ogbeifun</w:t>
      </w:r>
      <w:proofErr w:type="spellEnd"/>
      <w:r w:rsidRPr="00627194">
        <w:rPr>
          <w:rFonts w:ascii="Amasis MT Pro" w:hAnsi="Amasis MT Pro"/>
          <w:color w:val="222222"/>
          <w:sz w:val="22"/>
          <w:szCs w:val="22"/>
          <w:shd w:val="clear" w:color="auto" w:fill="FFFFFF"/>
        </w:rPr>
        <w:t>, L. (2022). Has information and communication technology improved environmental quality in the OECD? —a dynamic panel analysis. </w:t>
      </w:r>
      <w:r w:rsidRPr="00627194">
        <w:rPr>
          <w:rFonts w:ascii="Amasis MT Pro" w:hAnsi="Amasis MT Pro"/>
          <w:i/>
          <w:iCs/>
          <w:color w:val="222222"/>
          <w:sz w:val="22"/>
          <w:szCs w:val="22"/>
          <w:shd w:val="clear" w:color="auto" w:fill="FFFFFF"/>
        </w:rPr>
        <w:t>International Journal of Sustainable Development &amp; World Ecology</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29</w:t>
      </w:r>
      <w:r w:rsidRPr="00627194">
        <w:rPr>
          <w:rFonts w:ascii="Amasis MT Pro" w:hAnsi="Amasis MT Pro"/>
          <w:color w:val="222222"/>
          <w:sz w:val="22"/>
          <w:szCs w:val="22"/>
          <w:shd w:val="clear" w:color="auto" w:fill="FFFFFF"/>
        </w:rPr>
        <w:t xml:space="preserve">(1), 39-49.    </w:t>
      </w:r>
    </w:p>
    <w:p w14:paraId="0D9B3681" w14:textId="77777777" w:rsidR="007D6163" w:rsidRPr="00627194" w:rsidRDefault="007D6163" w:rsidP="007D6163">
      <w:pPr>
        <w:pStyle w:val="ListParagraph"/>
        <w:numPr>
          <w:ilvl w:val="0"/>
          <w:numId w:val="4"/>
        </w:numPr>
        <w:spacing w:after="160" w:line="259" w:lineRule="auto"/>
        <w:jc w:val="both"/>
        <w:rPr>
          <w:rFonts w:ascii="Amasis MT Pro" w:hAnsi="Amasis MT Pro"/>
          <w:sz w:val="22"/>
          <w:szCs w:val="22"/>
        </w:rPr>
      </w:pPr>
      <w:r w:rsidRPr="00627194">
        <w:rPr>
          <w:rFonts w:ascii="Amasis MT Pro" w:hAnsi="Amasis MT Pro"/>
          <w:color w:val="222222"/>
          <w:sz w:val="22"/>
          <w:szCs w:val="22"/>
          <w:shd w:val="clear" w:color="auto" w:fill="FFFFFF"/>
        </w:rPr>
        <w:t xml:space="preserve">Shobande, O., &amp; </w:t>
      </w:r>
      <w:proofErr w:type="spellStart"/>
      <w:r w:rsidRPr="00627194">
        <w:rPr>
          <w:rFonts w:ascii="Amasis MT Pro" w:hAnsi="Amasis MT Pro"/>
          <w:color w:val="222222"/>
          <w:sz w:val="22"/>
          <w:szCs w:val="22"/>
          <w:shd w:val="clear" w:color="auto" w:fill="FFFFFF"/>
        </w:rPr>
        <w:t>Asongu</w:t>
      </w:r>
      <w:proofErr w:type="spellEnd"/>
      <w:r w:rsidRPr="00627194">
        <w:rPr>
          <w:rFonts w:ascii="Amasis MT Pro" w:hAnsi="Amasis MT Pro"/>
          <w:color w:val="222222"/>
          <w:sz w:val="22"/>
          <w:szCs w:val="22"/>
          <w:shd w:val="clear" w:color="auto" w:fill="FFFFFF"/>
        </w:rPr>
        <w:t>, S. (2021). The rise and fall of the energy-carbon Kuznets curve: Evidence from Africa. </w:t>
      </w:r>
      <w:r w:rsidRPr="00627194">
        <w:rPr>
          <w:rFonts w:ascii="Amasis MT Pro" w:hAnsi="Amasis MT Pro"/>
          <w:i/>
          <w:iCs/>
          <w:color w:val="222222"/>
          <w:sz w:val="22"/>
          <w:szCs w:val="22"/>
          <w:shd w:val="clear" w:color="auto" w:fill="FFFFFF"/>
        </w:rPr>
        <w:t>Management of Environmental Quality: An International Journal</w:t>
      </w:r>
      <w:r w:rsidRPr="00627194">
        <w:rPr>
          <w:rFonts w:ascii="Amasis MT Pro" w:hAnsi="Amasis MT Pro"/>
          <w:color w:val="222222"/>
          <w:sz w:val="22"/>
          <w:szCs w:val="22"/>
          <w:shd w:val="clear" w:color="auto" w:fill="FFFFFF"/>
        </w:rPr>
        <w:t>, 33(2), 390-405.</w:t>
      </w:r>
    </w:p>
    <w:p w14:paraId="1686B33B" w14:textId="77777777" w:rsidR="007D6163" w:rsidRPr="00627194" w:rsidRDefault="007D6163" w:rsidP="007D6163">
      <w:pPr>
        <w:pStyle w:val="ListParagraph"/>
        <w:numPr>
          <w:ilvl w:val="0"/>
          <w:numId w:val="4"/>
        </w:numPr>
        <w:spacing w:after="160" w:line="259" w:lineRule="auto"/>
        <w:jc w:val="both"/>
        <w:rPr>
          <w:rFonts w:ascii="Amasis MT Pro" w:hAnsi="Amasis MT Pro"/>
          <w:i/>
          <w:iCs/>
          <w:color w:val="222222"/>
          <w:sz w:val="22"/>
          <w:szCs w:val="22"/>
          <w:shd w:val="clear" w:color="auto" w:fill="FFFFFF"/>
        </w:rPr>
      </w:pPr>
      <w:r w:rsidRPr="00627194">
        <w:rPr>
          <w:rFonts w:ascii="Amasis MT Pro" w:hAnsi="Amasis MT Pro"/>
          <w:color w:val="222222"/>
          <w:sz w:val="22"/>
          <w:szCs w:val="22"/>
          <w:shd w:val="clear" w:color="auto" w:fill="FFFFFF"/>
        </w:rPr>
        <w:t xml:space="preserve">Shobande, O. A., &amp; </w:t>
      </w:r>
      <w:proofErr w:type="spellStart"/>
      <w:r w:rsidRPr="00627194">
        <w:rPr>
          <w:rFonts w:ascii="Amasis MT Pro" w:hAnsi="Amasis MT Pro"/>
          <w:color w:val="222222"/>
          <w:sz w:val="22"/>
          <w:szCs w:val="22"/>
          <w:shd w:val="clear" w:color="auto" w:fill="FFFFFF"/>
        </w:rPr>
        <w:t>Asongu</w:t>
      </w:r>
      <w:proofErr w:type="spellEnd"/>
      <w:r w:rsidRPr="00627194">
        <w:rPr>
          <w:rFonts w:ascii="Amasis MT Pro" w:hAnsi="Amasis MT Pro"/>
          <w:color w:val="222222"/>
          <w:sz w:val="22"/>
          <w:szCs w:val="22"/>
          <w:shd w:val="clear" w:color="auto" w:fill="FFFFFF"/>
        </w:rPr>
        <w:t>, S. A. (2021). Has knowledge improved economic growth? Evidence from Nigeria and South Africa. </w:t>
      </w:r>
      <w:r w:rsidRPr="00627194">
        <w:rPr>
          <w:rFonts w:ascii="Amasis MT Pro" w:hAnsi="Amasis MT Pro"/>
          <w:i/>
          <w:iCs/>
          <w:color w:val="222222"/>
          <w:sz w:val="22"/>
          <w:szCs w:val="22"/>
          <w:shd w:val="clear" w:color="auto" w:fill="FFFFFF"/>
        </w:rPr>
        <w:t>Journal of Public Affairs</w:t>
      </w:r>
      <w:r w:rsidRPr="00627194">
        <w:rPr>
          <w:rFonts w:ascii="Amasis MT Pro" w:hAnsi="Amasis MT Pro"/>
          <w:color w:val="222222"/>
          <w:sz w:val="22"/>
          <w:szCs w:val="22"/>
          <w:shd w:val="clear" w:color="auto" w:fill="FFFFFF"/>
        </w:rPr>
        <w:t xml:space="preserve">, e2763.  </w:t>
      </w:r>
      <w:r w:rsidRPr="00627194">
        <w:rPr>
          <w:rFonts w:ascii="Amasis MT Pro" w:hAnsi="Amasis MT Pro"/>
          <w:i/>
          <w:iCs/>
          <w:color w:val="222222"/>
          <w:sz w:val="22"/>
          <w:szCs w:val="22"/>
          <w:shd w:val="clear" w:color="auto" w:fill="FFFFFF"/>
        </w:rPr>
        <w:t xml:space="preserve"> </w:t>
      </w:r>
    </w:p>
    <w:p w14:paraId="48969308" w14:textId="77777777" w:rsidR="007D6163" w:rsidRPr="00627194" w:rsidRDefault="007D6163" w:rsidP="007D6163">
      <w:pPr>
        <w:pStyle w:val="ListParagraph"/>
        <w:numPr>
          <w:ilvl w:val="0"/>
          <w:numId w:val="4"/>
        </w:numPr>
        <w:spacing w:after="160" w:line="259" w:lineRule="auto"/>
        <w:jc w:val="both"/>
        <w:rPr>
          <w:rFonts w:ascii="Amasis MT Pro" w:hAnsi="Amasis MT Pro"/>
          <w:sz w:val="22"/>
          <w:szCs w:val="22"/>
        </w:rPr>
      </w:pPr>
      <w:proofErr w:type="spellStart"/>
      <w:r w:rsidRPr="00627194">
        <w:rPr>
          <w:rFonts w:ascii="Amasis MT Pro" w:hAnsi="Amasis MT Pro"/>
          <w:color w:val="222222"/>
          <w:sz w:val="22"/>
          <w:szCs w:val="22"/>
          <w:shd w:val="clear" w:color="auto" w:fill="FFFFFF"/>
        </w:rPr>
        <w:t>Ogbeifun</w:t>
      </w:r>
      <w:proofErr w:type="spellEnd"/>
      <w:r w:rsidRPr="00627194">
        <w:rPr>
          <w:rFonts w:ascii="Amasis MT Pro" w:hAnsi="Amasis MT Pro"/>
          <w:color w:val="222222"/>
          <w:sz w:val="22"/>
          <w:szCs w:val="22"/>
          <w:shd w:val="clear" w:color="auto" w:fill="FFFFFF"/>
        </w:rPr>
        <w:t xml:space="preserve">, L., &amp; Shobande, O. A. (2021). A </w:t>
      </w:r>
      <w:proofErr w:type="spellStart"/>
      <w:r w:rsidRPr="00627194">
        <w:rPr>
          <w:rFonts w:ascii="Amasis MT Pro" w:hAnsi="Amasis MT Pro"/>
          <w:color w:val="222222"/>
          <w:sz w:val="22"/>
          <w:szCs w:val="22"/>
          <w:shd w:val="clear" w:color="auto" w:fill="FFFFFF"/>
        </w:rPr>
        <w:t>reevaluation</w:t>
      </w:r>
      <w:proofErr w:type="spellEnd"/>
      <w:r w:rsidRPr="00627194">
        <w:rPr>
          <w:rFonts w:ascii="Amasis MT Pro" w:hAnsi="Amasis MT Pro"/>
          <w:color w:val="222222"/>
          <w:sz w:val="22"/>
          <w:szCs w:val="22"/>
          <w:shd w:val="clear" w:color="auto" w:fill="FFFFFF"/>
        </w:rPr>
        <w:t xml:space="preserve"> of human capital accumulation and economic growth in OECD. </w:t>
      </w:r>
      <w:r w:rsidRPr="00627194">
        <w:rPr>
          <w:rFonts w:ascii="Amasis MT Pro" w:hAnsi="Amasis MT Pro"/>
          <w:i/>
          <w:iCs/>
          <w:color w:val="222222"/>
          <w:sz w:val="22"/>
          <w:szCs w:val="22"/>
          <w:shd w:val="clear" w:color="auto" w:fill="FFFFFF"/>
        </w:rPr>
        <w:t>Journal of Public Affairs</w:t>
      </w:r>
      <w:r w:rsidRPr="00627194">
        <w:rPr>
          <w:rFonts w:ascii="Amasis MT Pro" w:hAnsi="Amasis MT Pro"/>
          <w:color w:val="222222"/>
          <w:sz w:val="22"/>
          <w:szCs w:val="22"/>
          <w:shd w:val="clear" w:color="auto" w:fill="FFFFFF"/>
        </w:rPr>
        <w:t>, e02602.</w:t>
      </w:r>
      <w:r w:rsidRPr="00627194">
        <w:rPr>
          <w:rFonts w:ascii="Amasis MT Pro" w:hAnsi="Amasis MT Pro"/>
          <w:i/>
          <w:iCs/>
          <w:color w:val="222222"/>
          <w:sz w:val="22"/>
          <w:szCs w:val="22"/>
          <w:shd w:val="clear" w:color="auto" w:fill="FFFFFF"/>
        </w:rPr>
        <w:t xml:space="preserve"> </w:t>
      </w:r>
    </w:p>
    <w:p w14:paraId="53938760"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lastRenderedPageBreak/>
        <w:t xml:space="preserve">Shobande, O. A. (2021). Decomposing the persistent and transitory effect of information and communication technology on environmental impacts assessment in Africa: Evidence from </w:t>
      </w:r>
      <w:proofErr w:type="spellStart"/>
      <w:r w:rsidRPr="00627194">
        <w:rPr>
          <w:rFonts w:ascii="Amasis MT Pro" w:hAnsi="Amasis MT Pro"/>
          <w:color w:val="222222"/>
          <w:sz w:val="22"/>
          <w:szCs w:val="22"/>
          <w:shd w:val="clear" w:color="auto" w:fill="FFFFFF"/>
        </w:rPr>
        <w:t>Mundlak</w:t>
      </w:r>
      <w:proofErr w:type="spellEnd"/>
      <w:r w:rsidRPr="00627194">
        <w:rPr>
          <w:rFonts w:ascii="Amasis MT Pro" w:hAnsi="Amasis MT Pro"/>
          <w:color w:val="222222"/>
          <w:sz w:val="22"/>
          <w:szCs w:val="22"/>
          <w:shd w:val="clear" w:color="auto" w:fill="FFFFFF"/>
        </w:rPr>
        <w:t xml:space="preserve"> Specification. </w:t>
      </w:r>
      <w:r w:rsidRPr="00627194">
        <w:rPr>
          <w:rFonts w:ascii="Amasis MT Pro" w:hAnsi="Amasis MT Pro"/>
          <w:i/>
          <w:iCs/>
          <w:color w:val="222222"/>
          <w:sz w:val="22"/>
          <w:szCs w:val="22"/>
          <w:shd w:val="clear" w:color="auto" w:fill="FFFFFF"/>
        </w:rPr>
        <w:t>Sustainability</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13</w:t>
      </w:r>
      <w:r w:rsidRPr="00627194">
        <w:rPr>
          <w:rFonts w:ascii="Amasis MT Pro" w:hAnsi="Amasis MT Pro"/>
          <w:color w:val="222222"/>
          <w:sz w:val="22"/>
          <w:szCs w:val="22"/>
          <w:shd w:val="clear" w:color="auto" w:fill="FFFFFF"/>
        </w:rPr>
        <w:t xml:space="preserve">(9), 4683. </w:t>
      </w:r>
    </w:p>
    <w:p w14:paraId="5DBD562C"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Shobande, O. A., &amp; </w:t>
      </w:r>
      <w:proofErr w:type="spellStart"/>
      <w:r w:rsidRPr="00627194">
        <w:rPr>
          <w:rFonts w:ascii="Amasis MT Pro" w:hAnsi="Amasis MT Pro"/>
          <w:color w:val="222222"/>
          <w:sz w:val="22"/>
          <w:szCs w:val="22"/>
          <w:shd w:val="clear" w:color="auto" w:fill="FFFFFF"/>
        </w:rPr>
        <w:t>Enemona</w:t>
      </w:r>
      <w:proofErr w:type="spellEnd"/>
      <w:r w:rsidRPr="00627194">
        <w:rPr>
          <w:rFonts w:ascii="Amasis MT Pro" w:hAnsi="Amasis MT Pro"/>
          <w:color w:val="222222"/>
          <w:sz w:val="22"/>
          <w:szCs w:val="22"/>
          <w:shd w:val="clear" w:color="auto" w:fill="FFFFFF"/>
        </w:rPr>
        <w:t>, J. O. (2021). A multivariate VAR model for evaluating sustainable finance and natural resource curse in West Africa: evidence from Nigeria and Ghana. </w:t>
      </w:r>
      <w:r w:rsidRPr="00627194">
        <w:rPr>
          <w:rFonts w:ascii="Amasis MT Pro" w:hAnsi="Amasis MT Pro"/>
          <w:i/>
          <w:iCs/>
          <w:color w:val="222222"/>
          <w:sz w:val="22"/>
          <w:szCs w:val="22"/>
          <w:shd w:val="clear" w:color="auto" w:fill="FFFFFF"/>
        </w:rPr>
        <w:t>Sustainability</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13</w:t>
      </w:r>
      <w:r w:rsidRPr="00627194">
        <w:rPr>
          <w:rFonts w:ascii="Amasis MT Pro" w:hAnsi="Amasis MT Pro"/>
          <w:color w:val="222222"/>
          <w:sz w:val="22"/>
          <w:szCs w:val="22"/>
          <w:shd w:val="clear" w:color="auto" w:fill="FFFFFF"/>
        </w:rPr>
        <w:t xml:space="preserve">(5), 2847.    </w:t>
      </w:r>
    </w:p>
    <w:p w14:paraId="439FD031"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Shobande, O. A., &amp; Shodipe, O. T. (2021). Monetary policy interdependency in Fisher effect: Comparative evidence. </w:t>
      </w:r>
      <w:r w:rsidRPr="00627194">
        <w:rPr>
          <w:rFonts w:ascii="Amasis MT Pro" w:hAnsi="Amasis MT Pro"/>
          <w:i/>
          <w:iCs/>
          <w:color w:val="222222"/>
          <w:sz w:val="22"/>
          <w:szCs w:val="22"/>
          <w:shd w:val="clear" w:color="auto" w:fill="FFFFFF"/>
        </w:rPr>
        <w:t>Journal of Central Banking Theory and Practice</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10</w:t>
      </w:r>
      <w:r w:rsidRPr="00627194">
        <w:rPr>
          <w:rFonts w:ascii="Amasis MT Pro" w:hAnsi="Amasis MT Pro"/>
          <w:color w:val="222222"/>
          <w:sz w:val="22"/>
          <w:szCs w:val="22"/>
          <w:shd w:val="clear" w:color="auto" w:fill="FFFFFF"/>
        </w:rPr>
        <w:t xml:space="preserve">(1), 203-226. </w:t>
      </w:r>
    </w:p>
    <w:p w14:paraId="6502CB74"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proofErr w:type="spellStart"/>
      <w:r w:rsidRPr="00627194">
        <w:rPr>
          <w:rFonts w:ascii="Amasis MT Pro" w:hAnsi="Amasis MT Pro"/>
          <w:color w:val="222222"/>
          <w:sz w:val="22"/>
          <w:szCs w:val="22"/>
          <w:shd w:val="clear" w:color="auto" w:fill="FFFFFF"/>
        </w:rPr>
        <w:t>Ogbeifun</w:t>
      </w:r>
      <w:proofErr w:type="spellEnd"/>
      <w:r w:rsidRPr="00627194">
        <w:rPr>
          <w:rFonts w:ascii="Amasis MT Pro" w:hAnsi="Amasis MT Pro"/>
          <w:color w:val="222222"/>
          <w:sz w:val="22"/>
          <w:szCs w:val="22"/>
          <w:shd w:val="clear" w:color="auto" w:fill="FFFFFF"/>
        </w:rPr>
        <w:t>, L., &amp; Shobande, O. (2020). Debt sustainability and the fiscal reaction function: evidence from MIST countries. </w:t>
      </w:r>
      <w:r w:rsidRPr="00627194">
        <w:rPr>
          <w:rFonts w:ascii="Amasis MT Pro" w:hAnsi="Amasis MT Pro"/>
          <w:i/>
          <w:iCs/>
          <w:color w:val="222222"/>
          <w:sz w:val="22"/>
          <w:szCs w:val="22"/>
          <w:shd w:val="clear" w:color="auto" w:fill="FFFFFF"/>
        </w:rPr>
        <w:t>Future Business Journal</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6</w:t>
      </w:r>
      <w:r w:rsidRPr="00627194">
        <w:rPr>
          <w:rFonts w:ascii="Amasis MT Pro" w:hAnsi="Amasis MT Pro"/>
          <w:color w:val="222222"/>
          <w:sz w:val="22"/>
          <w:szCs w:val="22"/>
          <w:shd w:val="clear" w:color="auto" w:fill="FFFFFF"/>
        </w:rPr>
        <w:t xml:space="preserve">(1), 1-8. </w:t>
      </w:r>
    </w:p>
    <w:p w14:paraId="3744114F"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Shobande, O. A. (2020). Does Electricity Use Granger-Cause Mortality? </w:t>
      </w:r>
      <w:r w:rsidRPr="00627194">
        <w:rPr>
          <w:rFonts w:ascii="Amasis MT Pro" w:hAnsi="Amasis MT Pro"/>
          <w:i/>
          <w:iCs/>
          <w:color w:val="222222"/>
          <w:sz w:val="22"/>
          <w:szCs w:val="22"/>
          <w:shd w:val="clear" w:color="auto" w:fill="FFFFFF"/>
        </w:rPr>
        <w:t>The Journal of Energy and Development</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46</w:t>
      </w:r>
      <w:r w:rsidRPr="00627194">
        <w:rPr>
          <w:rFonts w:ascii="Amasis MT Pro" w:hAnsi="Amasis MT Pro"/>
          <w:color w:val="222222"/>
          <w:sz w:val="22"/>
          <w:szCs w:val="22"/>
          <w:shd w:val="clear" w:color="auto" w:fill="FFFFFF"/>
        </w:rPr>
        <w:t xml:space="preserve">(1/2), 265-291.  </w:t>
      </w:r>
    </w:p>
    <w:p w14:paraId="4958DA51"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Shobande, O. A., &amp; </w:t>
      </w:r>
      <w:proofErr w:type="spellStart"/>
      <w:r w:rsidRPr="00627194">
        <w:rPr>
          <w:rFonts w:ascii="Amasis MT Pro" w:hAnsi="Amasis MT Pro"/>
          <w:color w:val="222222"/>
          <w:sz w:val="22"/>
          <w:szCs w:val="22"/>
          <w:shd w:val="clear" w:color="auto" w:fill="FFFFFF"/>
        </w:rPr>
        <w:t>Asongu</w:t>
      </w:r>
      <w:proofErr w:type="spellEnd"/>
      <w:r w:rsidRPr="00627194">
        <w:rPr>
          <w:rFonts w:ascii="Amasis MT Pro" w:hAnsi="Amasis MT Pro"/>
          <w:color w:val="222222"/>
          <w:sz w:val="22"/>
          <w:szCs w:val="22"/>
          <w:shd w:val="clear" w:color="auto" w:fill="FFFFFF"/>
        </w:rPr>
        <w:t>, S. A. (2021). Financial development, human capital development and climate change in East and Southern Africa. </w:t>
      </w:r>
      <w:r w:rsidRPr="00627194">
        <w:rPr>
          <w:rFonts w:ascii="Amasis MT Pro" w:hAnsi="Amasis MT Pro"/>
          <w:i/>
          <w:iCs/>
          <w:color w:val="222222"/>
          <w:sz w:val="22"/>
          <w:szCs w:val="22"/>
          <w:shd w:val="clear" w:color="auto" w:fill="FFFFFF"/>
        </w:rPr>
        <w:t>Environmental Science and Pollution Research</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28</w:t>
      </w:r>
      <w:r w:rsidRPr="00627194">
        <w:rPr>
          <w:rFonts w:ascii="Amasis MT Pro" w:hAnsi="Amasis MT Pro"/>
          <w:color w:val="222222"/>
          <w:sz w:val="22"/>
          <w:szCs w:val="22"/>
          <w:shd w:val="clear" w:color="auto" w:fill="FFFFFF"/>
        </w:rPr>
        <w:t>(46), 65655-65675.</w:t>
      </w:r>
    </w:p>
    <w:p w14:paraId="70BC2E5D"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Shobande, O. A., &amp; </w:t>
      </w:r>
      <w:proofErr w:type="spellStart"/>
      <w:r w:rsidRPr="00627194">
        <w:rPr>
          <w:rFonts w:ascii="Amasis MT Pro" w:hAnsi="Amasis MT Pro"/>
          <w:color w:val="222222"/>
          <w:sz w:val="22"/>
          <w:szCs w:val="22"/>
          <w:shd w:val="clear" w:color="auto" w:fill="FFFFFF"/>
        </w:rPr>
        <w:t>Akinbomi</w:t>
      </w:r>
      <w:proofErr w:type="spellEnd"/>
      <w:r w:rsidRPr="00627194">
        <w:rPr>
          <w:rFonts w:ascii="Amasis MT Pro" w:hAnsi="Amasis MT Pro"/>
          <w:color w:val="222222"/>
          <w:sz w:val="22"/>
          <w:szCs w:val="22"/>
          <w:shd w:val="clear" w:color="auto" w:fill="FFFFFF"/>
        </w:rPr>
        <w:t>, M. D. (2020). Competition dynamics in Nigerian aviation industry: a game theoretic approach. </w:t>
      </w:r>
      <w:r w:rsidRPr="00627194">
        <w:rPr>
          <w:rFonts w:ascii="Amasis MT Pro" w:hAnsi="Amasis MT Pro"/>
          <w:i/>
          <w:iCs/>
          <w:color w:val="222222"/>
          <w:sz w:val="22"/>
          <w:szCs w:val="22"/>
          <w:shd w:val="clear" w:color="auto" w:fill="FFFFFF"/>
        </w:rPr>
        <w:t>Future Business Journal</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6</w:t>
      </w:r>
      <w:r w:rsidRPr="00627194">
        <w:rPr>
          <w:rFonts w:ascii="Amasis MT Pro" w:hAnsi="Amasis MT Pro"/>
          <w:color w:val="222222"/>
          <w:sz w:val="22"/>
          <w:szCs w:val="22"/>
          <w:shd w:val="clear" w:color="auto" w:fill="FFFFFF"/>
        </w:rPr>
        <w:t xml:space="preserve">(1), 1-8.  </w:t>
      </w:r>
    </w:p>
    <w:p w14:paraId="7E4B96EC"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Shobande, O., &amp; </w:t>
      </w:r>
      <w:proofErr w:type="spellStart"/>
      <w:r w:rsidRPr="00627194">
        <w:rPr>
          <w:rFonts w:ascii="Amasis MT Pro" w:hAnsi="Amasis MT Pro"/>
          <w:color w:val="222222"/>
          <w:sz w:val="22"/>
          <w:szCs w:val="22"/>
          <w:shd w:val="clear" w:color="auto" w:fill="FFFFFF"/>
        </w:rPr>
        <w:t>Ogbeifun</w:t>
      </w:r>
      <w:proofErr w:type="spellEnd"/>
      <w:r w:rsidRPr="00627194">
        <w:rPr>
          <w:rFonts w:ascii="Amasis MT Pro" w:hAnsi="Amasis MT Pro"/>
          <w:color w:val="222222"/>
          <w:sz w:val="22"/>
          <w:szCs w:val="22"/>
          <w:shd w:val="clear" w:color="auto" w:fill="FFFFFF"/>
        </w:rPr>
        <w:t>, L. (2020). A spatial econometric analysis on the impact of covid-19 on mortality outcome. </w:t>
      </w:r>
      <w:r w:rsidRPr="00627194">
        <w:rPr>
          <w:rFonts w:ascii="Amasis MT Pro" w:hAnsi="Amasis MT Pro"/>
          <w:i/>
          <w:iCs/>
          <w:color w:val="222222"/>
          <w:sz w:val="22"/>
          <w:szCs w:val="22"/>
          <w:shd w:val="clear" w:color="auto" w:fill="FFFFFF"/>
        </w:rPr>
        <w:t>Economics and Business</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34</w:t>
      </w:r>
      <w:r w:rsidRPr="00627194">
        <w:rPr>
          <w:rFonts w:ascii="Amasis MT Pro" w:hAnsi="Amasis MT Pro"/>
          <w:color w:val="222222"/>
          <w:sz w:val="22"/>
          <w:szCs w:val="22"/>
          <w:shd w:val="clear" w:color="auto" w:fill="FFFFFF"/>
        </w:rPr>
        <w:t>(1), 179-200.</w:t>
      </w:r>
    </w:p>
    <w:p w14:paraId="34E9E694"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Shobande, O. A. (2020). The effects of energy use on infant mortality rates in Africa. </w:t>
      </w:r>
      <w:r w:rsidRPr="00627194">
        <w:rPr>
          <w:rFonts w:ascii="Amasis MT Pro" w:hAnsi="Amasis MT Pro"/>
          <w:i/>
          <w:iCs/>
          <w:color w:val="222222"/>
          <w:sz w:val="22"/>
          <w:szCs w:val="22"/>
          <w:shd w:val="clear" w:color="auto" w:fill="FFFFFF"/>
        </w:rPr>
        <w:t>Environmental and Sustainability Indicators</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5</w:t>
      </w:r>
      <w:r w:rsidRPr="00627194">
        <w:rPr>
          <w:rFonts w:ascii="Amasis MT Pro" w:hAnsi="Amasis MT Pro"/>
          <w:color w:val="222222"/>
          <w:sz w:val="22"/>
          <w:szCs w:val="22"/>
          <w:shd w:val="clear" w:color="auto" w:fill="FFFFFF"/>
        </w:rPr>
        <w:t xml:space="preserve">, 100015. </w:t>
      </w:r>
    </w:p>
    <w:p w14:paraId="0C3F8593"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Shobande, O. A., &amp; Shodipe, O. T. (2019). Carbon policy for the United States, China, and Nigeria: An estimated dynamic stochastic general equilibrium model. </w:t>
      </w:r>
      <w:r w:rsidRPr="00627194">
        <w:rPr>
          <w:rFonts w:ascii="Amasis MT Pro" w:hAnsi="Amasis MT Pro"/>
          <w:i/>
          <w:iCs/>
          <w:color w:val="222222"/>
          <w:sz w:val="22"/>
          <w:szCs w:val="22"/>
          <w:shd w:val="clear" w:color="auto" w:fill="FFFFFF"/>
        </w:rPr>
        <w:t>Science of The Total Environment</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697</w:t>
      </w:r>
      <w:r w:rsidRPr="00627194">
        <w:rPr>
          <w:rFonts w:ascii="Amasis MT Pro" w:hAnsi="Amasis MT Pro"/>
          <w:color w:val="222222"/>
          <w:sz w:val="22"/>
          <w:szCs w:val="22"/>
          <w:shd w:val="clear" w:color="auto" w:fill="FFFFFF"/>
        </w:rPr>
        <w:t xml:space="preserve">, 134130.   </w:t>
      </w:r>
    </w:p>
    <w:p w14:paraId="7BF408A7"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Shobande, O. A. (2019). Effect of economic integration on agricultural export performance in selected west African countries. </w:t>
      </w:r>
      <w:r w:rsidRPr="00627194">
        <w:rPr>
          <w:rFonts w:ascii="Amasis MT Pro" w:hAnsi="Amasis MT Pro"/>
          <w:i/>
          <w:iCs/>
          <w:color w:val="222222"/>
          <w:sz w:val="22"/>
          <w:szCs w:val="22"/>
          <w:shd w:val="clear" w:color="auto" w:fill="FFFFFF"/>
        </w:rPr>
        <w:t>Economies</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7</w:t>
      </w:r>
      <w:r w:rsidRPr="00627194">
        <w:rPr>
          <w:rFonts w:ascii="Amasis MT Pro" w:hAnsi="Amasis MT Pro"/>
          <w:color w:val="222222"/>
          <w:sz w:val="22"/>
          <w:szCs w:val="22"/>
          <w:shd w:val="clear" w:color="auto" w:fill="FFFFFF"/>
        </w:rPr>
        <w:t xml:space="preserve">(3), 79. </w:t>
      </w:r>
    </w:p>
    <w:p w14:paraId="5BFCEDF8"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Shobande, O. A. (2018). Modelling the dynamics of government finance on bond market return in Nigeria. </w:t>
      </w:r>
      <w:r w:rsidRPr="00627194">
        <w:rPr>
          <w:rFonts w:ascii="Amasis MT Pro" w:hAnsi="Amasis MT Pro"/>
          <w:i/>
          <w:iCs/>
          <w:color w:val="222222"/>
          <w:sz w:val="22"/>
          <w:szCs w:val="22"/>
          <w:shd w:val="clear" w:color="auto" w:fill="FFFFFF"/>
        </w:rPr>
        <w:t>Theoretical Economics Letters</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8</w:t>
      </w:r>
      <w:r w:rsidRPr="00627194">
        <w:rPr>
          <w:rFonts w:ascii="Amasis MT Pro" w:hAnsi="Amasis MT Pro"/>
          <w:color w:val="222222"/>
          <w:sz w:val="22"/>
          <w:szCs w:val="22"/>
          <w:shd w:val="clear" w:color="auto" w:fill="FFFFFF"/>
        </w:rPr>
        <w:t xml:space="preserve">(15), 3438-3443. </w:t>
      </w:r>
    </w:p>
    <w:p w14:paraId="11423450" w14:textId="77777777" w:rsidR="007D6163" w:rsidRPr="00627194" w:rsidRDefault="007D6163" w:rsidP="007D6163">
      <w:pPr>
        <w:pStyle w:val="ListParagraph"/>
        <w:numPr>
          <w:ilvl w:val="0"/>
          <w:numId w:val="4"/>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Joseph, E., &amp; Shobande, O. A. (2018). Revalidating Saving-Investment </w:t>
      </w:r>
      <w:proofErr w:type="spellStart"/>
      <w:r w:rsidRPr="00627194">
        <w:rPr>
          <w:rFonts w:ascii="Amasis MT Pro" w:hAnsi="Amasis MT Pro"/>
          <w:color w:val="222222"/>
          <w:sz w:val="22"/>
          <w:szCs w:val="22"/>
          <w:shd w:val="clear" w:color="auto" w:fill="FFFFFF"/>
        </w:rPr>
        <w:t>Comovement</w:t>
      </w:r>
      <w:proofErr w:type="spellEnd"/>
      <w:r w:rsidRPr="00627194">
        <w:rPr>
          <w:rFonts w:ascii="Amasis MT Pro" w:hAnsi="Amasis MT Pro"/>
          <w:color w:val="222222"/>
          <w:sz w:val="22"/>
          <w:szCs w:val="22"/>
          <w:shd w:val="clear" w:color="auto" w:fill="FFFFFF"/>
        </w:rPr>
        <w:t xml:space="preserve"> in Nigeria: Surprises, Stylized Facts and Explanations. </w:t>
      </w:r>
      <w:r w:rsidRPr="00627194">
        <w:rPr>
          <w:rFonts w:ascii="Amasis MT Pro" w:hAnsi="Amasis MT Pro"/>
          <w:i/>
          <w:iCs/>
          <w:color w:val="222222"/>
          <w:sz w:val="22"/>
          <w:szCs w:val="22"/>
          <w:shd w:val="clear" w:color="auto" w:fill="FFFFFF"/>
        </w:rPr>
        <w:t>Theoretical Economics Letters</w:t>
      </w:r>
      <w:r w:rsidRPr="00627194">
        <w:rPr>
          <w:rFonts w:ascii="Amasis MT Pro" w:hAnsi="Amasis MT Pro"/>
          <w:color w:val="222222"/>
          <w:sz w:val="22"/>
          <w:szCs w:val="22"/>
          <w:shd w:val="clear" w:color="auto" w:fill="FFFFFF"/>
        </w:rPr>
        <w:t>, </w:t>
      </w:r>
      <w:r w:rsidRPr="00627194">
        <w:rPr>
          <w:rFonts w:ascii="Amasis MT Pro" w:hAnsi="Amasis MT Pro"/>
          <w:i/>
          <w:iCs/>
          <w:color w:val="222222"/>
          <w:sz w:val="22"/>
          <w:szCs w:val="22"/>
          <w:shd w:val="clear" w:color="auto" w:fill="FFFFFF"/>
        </w:rPr>
        <w:t>8</w:t>
      </w:r>
      <w:r w:rsidRPr="00627194">
        <w:rPr>
          <w:rFonts w:ascii="Amasis MT Pro" w:hAnsi="Amasis MT Pro"/>
          <w:color w:val="222222"/>
          <w:sz w:val="22"/>
          <w:szCs w:val="22"/>
          <w:shd w:val="clear" w:color="auto" w:fill="FFFFFF"/>
        </w:rPr>
        <w:t>(15), 3594-3610.</w:t>
      </w:r>
      <w:r w:rsidRPr="00627194">
        <w:rPr>
          <w:rFonts w:ascii="Amasis MT Pro" w:hAnsi="Amasis MT Pro"/>
          <w:i/>
          <w:iCs/>
          <w:color w:val="222222"/>
          <w:sz w:val="22"/>
          <w:szCs w:val="22"/>
          <w:shd w:val="clear" w:color="auto" w:fill="FFFFFF"/>
        </w:rPr>
        <w:t xml:space="preserve">     </w:t>
      </w:r>
    </w:p>
    <w:p w14:paraId="33DDA626" w14:textId="77777777" w:rsidR="007D6163" w:rsidRPr="00627194" w:rsidRDefault="007D6163" w:rsidP="007D6163">
      <w:pPr>
        <w:spacing w:line="360" w:lineRule="auto"/>
        <w:rPr>
          <w:rFonts w:ascii="Amasis MT Pro" w:hAnsi="Amasis MT Pro"/>
          <w:i/>
          <w:iCs/>
          <w:sz w:val="22"/>
          <w:szCs w:val="22"/>
          <w:shd w:val="clear" w:color="auto" w:fill="FFFFFF"/>
        </w:rPr>
      </w:pPr>
      <w:r w:rsidRPr="00627194">
        <w:rPr>
          <w:rFonts w:ascii="Amasis MT Pro" w:hAnsi="Amasis MT Pro"/>
          <w:i/>
          <w:iCs/>
          <w:sz w:val="22"/>
          <w:szCs w:val="22"/>
          <w:shd w:val="clear" w:color="auto" w:fill="FFFFFF"/>
        </w:rPr>
        <w:t>Working Papers</w:t>
      </w:r>
    </w:p>
    <w:p w14:paraId="593BC569" w14:textId="77777777" w:rsidR="007D6163" w:rsidRPr="00627194" w:rsidRDefault="007D6163" w:rsidP="007D6163">
      <w:pPr>
        <w:pStyle w:val="ListParagraph"/>
        <w:numPr>
          <w:ilvl w:val="0"/>
          <w:numId w:val="6"/>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Globalization, technology, and global health African Governance and Development Institute Working Paper (No. 22/070) (with </w:t>
      </w:r>
      <w:proofErr w:type="spellStart"/>
      <w:r w:rsidRPr="00627194">
        <w:rPr>
          <w:rFonts w:ascii="Amasis MT Pro" w:hAnsi="Amasis MT Pro"/>
          <w:color w:val="222222"/>
          <w:sz w:val="22"/>
          <w:szCs w:val="22"/>
          <w:shd w:val="clear" w:color="auto" w:fill="FFFFFF"/>
        </w:rPr>
        <w:t>Ogbeifun</w:t>
      </w:r>
      <w:proofErr w:type="spellEnd"/>
      <w:r w:rsidRPr="00627194">
        <w:rPr>
          <w:rFonts w:ascii="Amasis MT Pro" w:hAnsi="Amasis MT Pro"/>
          <w:color w:val="222222"/>
          <w:sz w:val="22"/>
          <w:szCs w:val="22"/>
          <w:shd w:val="clear" w:color="auto" w:fill="FFFFFF"/>
        </w:rPr>
        <w:t xml:space="preserve">, L., &amp; </w:t>
      </w:r>
      <w:proofErr w:type="spellStart"/>
      <w:r w:rsidRPr="00627194">
        <w:rPr>
          <w:rFonts w:ascii="Amasis MT Pro" w:hAnsi="Amasis MT Pro"/>
          <w:color w:val="222222"/>
          <w:sz w:val="22"/>
          <w:szCs w:val="22"/>
          <w:shd w:val="clear" w:color="auto" w:fill="FFFFFF"/>
        </w:rPr>
        <w:t>Asongu</w:t>
      </w:r>
      <w:proofErr w:type="spellEnd"/>
      <w:r w:rsidRPr="00627194">
        <w:rPr>
          <w:rFonts w:ascii="Amasis MT Pro" w:hAnsi="Amasis MT Pro"/>
          <w:color w:val="222222"/>
          <w:sz w:val="22"/>
          <w:szCs w:val="22"/>
          <w:shd w:val="clear" w:color="auto" w:fill="FFFFFF"/>
        </w:rPr>
        <w:t>, S. A. (2022). </w:t>
      </w:r>
    </w:p>
    <w:p w14:paraId="65114387" w14:textId="77777777" w:rsidR="007D6163" w:rsidRPr="00627194" w:rsidRDefault="007D6163" w:rsidP="007D6163">
      <w:pPr>
        <w:pStyle w:val="ListParagraph"/>
        <w:numPr>
          <w:ilvl w:val="0"/>
          <w:numId w:val="6"/>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Economic rent capturing for petroleum exploration: Concepts, issues &amp; considerations Working Paper of CEPPEL (No. 983), (with Onanubi, K. S., &amp; </w:t>
      </w:r>
      <w:proofErr w:type="spellStart"/>
      <w:r w:rsidRPr="00627194">
        <w:rPr>
          <w:rFonts w:ascii="Amasis MT Pro" w:hAnsi="Amasis MT Pro"/>
          <w:color w:val="222222"/>
          <w:sz w:val="22"/>
          <w:szCs w:val="22"/>
          <w:shd w:val="clear" w:color="auto" w:fill="FFFFFF"/>
        </w:rPr>
        <w:t>Onanubi</w:t>
      </w:r>
      <w:proofErr w:type="spellEnd"/>
      <w:r w:rsidRPr="00627194">
        <w:rPr>
          <w:rFonts w:ascii="Amasis MT Pro" w:hAnsi="Amasis MT Pro"/>
          <w:color w:val="222222"/>
          <w:sz w:val="22"/>
          <w:szCs w:val="22"/>
          <w:shd w:val="clear" w:color="auto" w:fill="FFFFFF"/>
        </w:rPr>
        <w:t>, T. S. 2020). </w:t>
      </w:r>
    </w:p>
    <w:p w14:paraId="625891F2" w14:textId="77777777" w:rsidR="007D6163" w:rsidRPr="00627194" w:rsidRDefault="007D6163" w:rsidP="007D6163">
      <w:pPr>
        <w:pStyle w:val="ListParagraph"/>
        <w:numPr>
          <w:ilvl w:val="0"/>
          <w:numId w:val="6"/>
        </w:numPr>
        <w:spacing w:after="160" w:line="259" w:lineRule="auto"/>
        <w:jc w:val="both"/>
        <w:rPr>
          <w:rFonts w:ascii="Amasis MT Pro" w:hAnsi="Amasis MT Pro"/>
          <w:color w:val="222222"/>
          <w:sz w:val="22"/>
          <w:szCs w:val="22"/>
          <w:shd w:val="clear" w:color="auto" w:fill="FFFFFF"/>
        </w:rPr>
      </w:pPr>
      <w:r w:rsidRPr="00627194">
        <w:rPr>
          <w:rFonts w:ascii="Amasis MT Pro" w:hAnsi="Amasis MT Pro"/>
          <w:color w:val="222222"/>
          <w:sz w:val="22"/>
          <w:szCs w:val="22"/>
          <w:shd w:val="clear" w:color="auto" w:fill="FFFFFF"/>
        </w:rPr>
        <w:t xml:space="preserve">Global shocks alert and monetary policy responses. European </w:t>
      </w:r>
      <w:proofErr w:type="spellStart"/>
      <w:r w:rsidRPr="00627194">
        <w:rPr>
          <w:rFonts w:ascii="Amasis MT Pro" w:hAnsi="Amasis MT Pro"/>
          <w:color w:val="222222"/>
          <w:sz w:val="22"/>
          <w:szCs w:val="22"/>
          <w:shd w:val="clear" w:color="auto" w:fill="FFFFFF"/>
        </w:rPr>
        <w:t>Xtramile</w:t>
      </w:r>
      <w:proofErr w:type="spellEnd"/>
      <w:r w:rsidRPr="00627194">
        <w:rPr>
          <w:rFonts w:ascii="Amasis MT Pro" w:hAnsi="Amasis MT Pro"/>
          <w:color w:val="222222"/>
          <w:sz w:val="22"/>
          <w:szCs w:val="22"/>
          <w:shd w:val="clear" w:color="auto" w:fill="FFFFFF"/>
        </w:rPr>
        <w:t xml:space="preserve"> Centre of African Studies, (WP/19/066).  (With Shodipe, O., &amp; </w:t>
      </w:r>
      <w:proofErr w:type="spellStart"/>
      <w:r w:rsidRPr="00627194">
        <w:rPr>
          <w:rFonts w:ascii="Amasis MT Pro" w:hAnsi="Amasis MT Pro"/>
          <w:color w:val="222222"/>
          <w:sz w:val="22"/>
          <w:szCs w:val="22"/>
          <w:shd w:val="clear" w:color="auto" w:fill="FFFFFF"/>
        </w:rPr>
        <w:t>Asongu</w:t>
      </w:r>
      <w:proofErr w:type="spellEnd"/>
      <w:r w:rsidRPr="00627194">
        <w:rPr>
          <w:rFonts w:ascii="Amasis MT Pro" w:hAnsi="Amasis MT Pro"/>
          <w:color w:val="222222"/>
          <w:sz w:val="22"/>
          <w:szCs w:val="22"/>
          <w:shd w:val="clear" w:color="auto" w:fill="FFFFFF"/>
        </w:rPr>
        <w:t xml:space="preserve">, S. (2019).   </w:t>
      </w:r>
    </w:p>
    <w:p w14:paraId="7AE3CD13" w14:textId="77777777" w:rsidR="007D6163" w:rsidRPr="00627194" w:rsidRDefault="007D6163" w:rsidP="007D6163">
      <w:pPr>
        <w:rPr>
          <w:rFonts w:ascii="Amasis MT Pro" w:hAnsi="Amasis MT Pro" w:cs="Times New Roman"/>
          <w:i/>
          <w:iCs/>
          <w:sz w:val="22"/>
          <w:szCs w:val="22"/>
        </w:rPr>
      </w:pPr>
      <w:r w:rsidRPr="00627194">
        <w:rPr>
          <w:rFonts w:ascii="Amasis MT Pro" w:hAnsi="Amasis MT Pro" w:cs="Times New Roman"/>
          <w:i/>
          <w:iCs/>
          <w:sz w:val="22"/>
          <w:szCs w:val="22"/>
        </w:rPr>
        <w:t>Selected Chapters in Books</w:t>
      </w:r>
    </w:p>
    <w:p w14:paraId="103F3BC7" w14:textId="77777777" w:rsidR="007D6163" w:rsidRPr="00627194" w:rsidRDefault="007D6163" w:rsidP="007D6163">
      <w:pPr>
        <w:pStyle w:val="ListParagraph"/>
        <w:numPr>
          <w:ilvl w:val="0"/>
          <w:numId w:val="5"/>
        </w:numPr>
        <w:spacing w:after="120"/>
        <w:jc w:val="both"/>
        <w:rPr>
          <w:rFonts w:ascii="Amasis MT Pro" w:hAnsi="Amasis MT Pro" w:cs="Arial"/>
          <w:i/>
          <w:iCs/>
          <w:color w:val="222222"/>
          <w:sz w:val="22"/>
          <w:szCs w:val="22"/>
          <w:shd w:val="clear" w:color="auto" w:fill="FFFFFF"/>
        </w:rPr>
      </w:pPr>
      <w:r w:rsidRPr="00627194">
        <w:rPr>
          <w:rFonts w:ascii="Amasis MT Pro" w:hAnsi="Amasis MT Pro" w:cs="Arial"/>
          <w:color w:val="222222"/>
          <w:sz w:val="22"/>
          <w:szCs w:val="22"/>
          <w:shd w:val="clear" w:color="auto" w:fill="FFFFFF"/>
        </w:rPr>
        <w:t xml:space="preserve">Shobande, O. A. (2025). Monetary policy towards climate risks: Myth and realities. </w:t>
      </w:r>
      <w:r w:rsidRPr="00627194">
        <w:rPr>
          <w:rFonts w:ascii="Amasis MT Pro" w:hAnsi="Amasis MT Pro" w:cs="Arial"/>
          <w:i/>
          <w:iCs/>
          <w:color w:val="222222"/>
          <w:sz w:val="22"/>
          <w:szCs w:val="22"/>
          <w:shd w:val="clear" w:color="auto" w:fill="FFFFFF"/>
        </w:rPr>
        <w:t>Academic Press</w:t>
      </w:r>
    </w:p>
    <w:p w14:paraId="64E50E18" w14:textId="77777777" w:rsidR="007D6163" w:rsidRPr="00627194" w:rsidRDefault="007D6163" w:rsidP="007D6163">
      <w:pPr>
        <w:pStyle w:val="ListParagraph"/>
        <w:numPr>
          <w:ilvl w:val="0"/>
          <w:numId w:val="5"/>
        </w:numPr>
        <w:spacing w:after="120"/>
        <w:jc w:val="both"/>
        <w:rPr>
          <w:rFonts w:ascii="Amasis MT Pro" w:hAnsi="Amasis MT Pro" w:cs="Times New Roman"/>
          <w:i/>
          <w:iCs/>
          <w:sz w:val="22"/>
          <w:szCs w:val="22"/>
        </w:rPr>
      </w:pPr>
      <w:r w:rsidRPr="00627194">
        <w:rPr>
          <w:rFonts w:ascii="Amasis MT Pro" w:hAnsi="Amasis MT Pro" w:cs="Arial"/>
          <w:color w:val="222222"/>
          <w:sz w:val="22"/>
          <w:szCs w:val="22"/>
          <w:shd w:val="clear" w:color="auto" w:fill="FFFFFF"/>
        </w:rPr>
        <w:t xml:space="preserve">Shobande, O. A. (2025). Macroeconomic dynamics of climate financial risks: Theory and practical implications. </w:t>
      </w:r>
      <w:r w:rsidRPr="00627194">
        <w:rPr>
          <w:rFonts w:ascii="Amasis MT Pro" w:hAnsi="Amasis MT Pro" w:cs="Arial"/>
          <w:i/>
          <w:iCs/>
          <w:color w:val="222222"/>
          <w:sz w:val="22"/>
          <w:szCs w:val="22"/>
          <w:shd w:val="clear" w:color="auto" w:fill="FFFFFF"/>
        </w:rPr>
        <w:t>Academic Press</w:t>
      </w:r>
    </w:p>
    <w:p w14:paraId="66288D83" w14:textId="701C92AF" w:rsidR="007D6163" w:rsidRPr="00627194" w:rsidRDefault="007D6163" w:rsidP="007D6163">
      <w:pPr>
        <w:pStyle w:val="Standard"/>
        <w:spacing w:line="360" w:lineRule="auto"/>
        <w:jc w:val="both"/>
        <w:rPr>
          <w:rFonts w:ascii="Amasis MT Pro" w:hAnsi="Amasis MT Pro"/>
          <w:sz w:val="22"/>
          <w:szCs w:val="22"/>
        </w:rPr>
      </w:pPr>
      <w:r w:rsidRPr="00627194">
        <w:rPr>
          <w:rFonts w:ascii="Amasis MT Pro" w:hAnsi="Amasis MT Pro"/>
          <w:sz w:val="22"/>
          <w:szCs w:val="22"/>
        </w:rPr>
        <w:t xml:space="preserve"> </w:t>
      </w:r>
    </w:p>
    <w:p w14:paraId="7A8C3CFC" w14:textId="49725DCA" w:rsidR="00441937" w:rsidRDefault="00AF23A2" w:rsidP="007D6163">
      <w:pPr>
        <w:spacing w:before="100" w:beforeAutospacing="1" w:after="100" w:afterAutospacing="1"/>
        <w:outlineLvl w:val="2"/>
        <w:rPr>
          <w:rFonts w:ascii="Amasis MT Pro" w:eastAsia="Times New Roman" w:hAnsi="Amasis MT Pro" w:cs="Times New Roman"/>
          <w:b/>
          <w:bCs/>
          <w:color w:val="000000" w:themeColor="text1"/>
          <w:kern w:val="0"/>
          <w:lang w:eastAsia="en-GB"/>
          <w14:ligatures w14:val="none"/>
        </w:rPr>
      </w:pPr>
      <w:r>
        <w:rPr>
          <w:rFonts w:ascii="Amasis MT Pro" w:eastAsia="Times New Roman" w:hAnsi="Amasis MT Pro" w:cs="Times New Roman"/>
          <w:b/>
          <w:bCs/>
          <w:color w:val="000000" w:themeColor="text1"/>
          <w:kern w:val="0"/>
          <w:lang w:eastAsia="en-GB"/>
          <w14:ligatures w14:val="none"/>
        </w:rPr>
        <w:lastRenderedPageBreak/>
        <w:t>Item</w:t>
      </w:r>
      <w:r w:rsidRPr="00483F1F">
        <w:rPr>
          <w:rFonts w:ascii="Amasis MT Pro" w:eastAsia="Times New Roman" w:hAnsi="Amasis MT Pro" w:cs="Times New Roman"/>
          <w:b/>
          <w:bCs/>
          <w:color w:val="000000" w:themeColor="text1"/>
          <w:kern w:val="0"/>
          <w:lang w:eastAsia="en-GB"/>
          <w14:ligatures w14:val="none"/>
        </w:rPr>
        <w:t xml:space="preserve"> </w:t>
      </w:r>
      <w:r w:rsidR="007E1D9F">
        <w:rPr>
          <w:rFonts w:ascii="Amasis MT Pro" w:eastAsia="Times New Roman" w:hAnsi="Amasis MT Pro" w:cs="Times New Roman"/>
          <w:b/>
          <w:bCs/>
          <w:color w:val="000000" w:themeColor="text1"/>
          <w:kern w:val="0"/>
          <w:lang w:eastAsia="en-GB"/>
          <w14:ligatures w14:val="none"/>
        </w:rPr>
        <w:t>5</w:t>
      </w:r>
      <w:r w:rsidR="007E1D9F" w:rsidRPr="00483F1F">
        <w:rPr>
          <w:rFonts w:ascii="Amasis MT Pro" w:eastAsia="Times New Roman" w:hAnsi="Amasis MT Pro" w:cs="Times New Roman"/>
          <w:b/>
          <w:bCs/>
          <w:color w:val="000000" w:themeColor="text1"/>
          <w:kern w:val="0"/>
          <w:lang w:eastAsia="en-GB"/>
          <w14:ligatures w14:val="none"/>
        </w:rPr>
        <w:t xml:space="preserve">: </w:t>
      </w:r>
      <w:r w:rsidR="00441937">
        <w:rPr>
          <w:rFonts w:ascii="Amasis MT Pro" w:eastAsia="Times New Roman" w:hAnsi="Amasis MT Pro" w:cs="Times New Roman"/>
          <w:b/>
          <w:bCs/>
          <w:color w:val="000000" w:themeColor="text1"/>
          <w:kern w:val="0"/>
          <w:lang w:eastAsia="en-GB"/>
          <w14:ligatures w14:val="none"/>
        </w:rPr>
        <w:t xml:space="preserve"> </w:t>
      </w:r>
    </w:p>
    <w:p w14:paraId="1E5894BA" w14:textId="106129C6" w:rsidR="007D6163" w:rsidRPr="00627194" w:rsidRDefault="007D6163" w:rsidP="007D6163">
      <w:pPr>
        <w:spacing w:before="100" w:beforeAutospacing="1" w:after="100" w:afterAutospacing="1"/>
        <w:outlineLvl w:val="2"/>
        <w:rPr>
          <w:rFonts w:ascii="Amasis MT Pro" w:eastAsia="Times New Roman" w:hAnsi="Amasis MT Pro" w:cs="Times New Roman"/>
          <w:b/>
          <w:bCs/>
          <w:color w:val="262BDF"/>
          <w:kern w:val="0"/>
          <w:lang w:eastAsia="en-GB"/>
          <w14:ligatures w14:val="none"/>
        </w:rPr>
      </w:pPr>
      <w:r w:rsidRPr="00627194">
        <w:rPr>
          <w:rFonts w:ascii="Amasis MT Pro" w:eastAsia="Times New Roman" w:hAnsi="Amasis MT Pro" w:cs="Times New Roman"/>
          <w:b/>
          <w:bCs/>
          <w:color w:val="262BDF"/>
          <w:kern w:val="0"/>
          <w:lang w:eastAsia="en-GB"/>
          <w14:ligatures w14:val="none"/>
        </w:rPr>
        <w:t>Research Statement</w:t>
      </w:r>
    </w:p>
    <w:p w14:paraId="7731EEC4" w14:textId="77777777" w:rsidR="0031775A" w:rsidRDefault="007D6163" w:rsidP="007D6163">
      <w:pPr>
        <w:spacing w:before="100" w:beforeAutospacing="1" w:after="100" w:afterAutospacing="1" w:line="360" w:lineRule="auto"/>
        <w:jc w:val="both"/>
        <w:rPr>
          <w:rFonts w:ascii="Amasis MT Pro" w:eastAsia="Times New Roman" w:hAnsi="Amasis MT Pro" w:cs="Times New Roman"/>
          <w:kern w:val="0"/>
          <w:sz w:val="22"/>
          <w:szCs w:val="22"/>
          <w:lang w:eastAsia="en-GB"/>
          <w14:ligatures w14:val="none"/>
        </w:rPr>
      </w:pPr>
      <w:r w:rsidRPr="00627194">
        <w:rPr>
          <w:rFonts w:ascii="Amasis MT Pro" w:eastAsia="Times New Roman" w:hAnsi="Amasis MT Pro" w:cs="Times New Roman"/>
          <w:kern w:val="0"/>
          <w:sz w:val="22"/>
          <w:szCs w:val="22"/>
          <w:lang w:eastAsia="en-GB"/>
          <w14:ligatures w14:val="none"/>
        </w:rPr>
        <w:t xml:space="preserve">My research is situated at the intersection of energy economics, climate finance, and sustainability, grounded in doctoral training in economics and shaped by advanced expertise in econometrics, macroeconomic modelling, and applied public policy. It is guided by the conviction that the architecture of climate transition requires not only analytical precision but also intellectual imagination: the ability to integrate financial innovation, distributive justice, and institutional design into a coherent framework for sustainable transformation. </w:t>
      </w:r>
      <w:r w:rsidR="0031775A">
        <w:rPr>
          <w:rFonts w:ascii="Amasis MT Pro" w:eastAsia="Times New Roman" w:hAnsi="Amasis MT Pro" w:cs="Times New Roman"/>
          <w:kern w:val="0"/>
          <w:sz w:val="22"/>
          <w:szCs w:val="22"/>
          <w:lang w:eastAsia="en-GB"/>
          <w14:ligatures w14:val="none"/>
        </w:rPr>
        <w:t xml:space="preserve"> </w:t>
      </w:r>
    </w:p>
    <w:p w14:paraId="7857BA93" w14:textId="45574D0D" w:rsidR="007D6163" w:rsidRPr="00627194" w:rsidRDefault="007D6163" w:rsidP="007D6163">
      <w:pPr>
        <w:spacing w:before="100" w:beforeAutospacing="1" w:after="100" w:afterAutospacing="1" w:line="360" w:lineRule="auto"/>
        <w:jc w:val="both"/>
        <w:rPr>
          <w:rFonts w:ascii="Amasis MT Pro" w:eastAsia="Times New Roman" w:hAnsi="Amasis MT Pro" w:cs="Times New Roman"/>
          <w:kern w:val="0"/>
          <w:sz w:val="22"/>
          <w:szCs w:val="22"/>
          <w:lang w:eastAsia="en-GB"/>
          <w14:ligatures w14:val="none"/>
        </w:rPr>
      </w:pPr>
      <w:r w:rsidRPr="00627194">
        <w:rPr>
          <w:rFonts w:ascii="Amasis MT Pro" w:eastAsia="Times New Roman" w:hAnsi="Amasis MT Pro" w:cs="Times New Roman"/>
          <w:kern w:val="0"/>
          <w:sz w:val="22"/>
          <w:szCs w:val="22"/>
          <w:lang w:eastAsia="en-GB"/>
          <w14:ligatures w14:val="none"/>
        </w:rPr>
        <w:t>My agenda advances the discipline by reconceptualising finance as an active institution of climate governance rather than a neutral mechanism of capital allocation.</w:t>
      </w:r>
      <w:r w:rsidR="0031775A">
        <w:rPr>
          <w:rFonts w:ascii="Amasis MT Pro" w:eastAsia="Times New Roman" w:hAnsi="Amasis MT Pro" w:cs="Times New Roman"/>
          <w:kern w:val="0"/>
          <w:sz w:val="22"/>
          <w:szCs w:val="22"/>
          <w:lang w:eastAsia="en-GB"/>
          <w14:ligatures w14:val="none"/>
        </w:rPr>
        <w:t xml:space="preserve"> </w:t>
      </w:r>
      <w:r w:rsidRPr="00627194">
        <w:rPr>
          <w:rFonts w:ascii="Amasis MT Pro" w:eastAsia="Times New Roman" w:hAnsi="Amasis MT Pro" w:cs="Times New Roman"/>
          <w:kern w:val="0"/>
          <w:sz w:val="22"/>
          <w:szCs w:val="22"/>
          <w:lang w:eastAsia="en-GB"/>
          <w14:ligatures w14:val="none"/>
        </w:rPr>
        <w:t>The first axis of my scholarship interrogates the foundations of Energy, Environmental, and Climate Finance, examining instruments such as green and climate bonds, carbon markets, catastrophe insurance, transition finance, ESG strategies, biodiversity finance, sustainability-linked loans, derivatives, and impact investment. I recast these not as simple vehicles of capital mobilisation but as institutional mechanisms of resilience that internalise environmental externalities, recalibrate incentives, and embed long-horizon commitments into financial markets.</w:t>
      </w:r>
      <w:r w:rsidR="0031775A">
        <w:rPr>
          <w:rFonts w:ascii="Amasis MT Pro" w:eastAsia="Times New Roman" w:hAnsi="Amasis MT Pro" w:cs="Times New Roman"/>
          <w:kern w:val="0"/>
          <w:sz w:val="22"/>
          <w:szCs w:val="22"/>
          <w:lang w:eastAsia="en-GB"/>
          <w14:ligatures w14:val="none"/>
        </w:rPr>
        <w:t xml:space="preserve"> </w:t>
      </w:r>
      <w:r w:rsidRPr="00627194">
        <w:rPr>
          <w:rFonts w:ascii="Amasis MT Pro" w:eastAsia="Times New Roman" w:hAnsi="Amasis MT Pro" w:cs="Times New Roman"/>
          <w:kern w:val="0"/>
          <w:sz w:val="22"/>
          <w:szCs w:val="22"/>
          <w:lang w:eastAsia="en-GB"/>
          <w14:ligatures w14:val="none"/>
        </w:rPr>
        <w:t>The second axis advances Business Sustainability, encompassing circular economy finance, sustainable supply chains, corporate disclosure, sustainable innovation, and stakeholder-centred governance. Here, I propose a novel view of sustainability as endogenous to corporate value rather than exogenous to profitability. By embedding stewardship, transparency, and ethical governance into strategic design, firms can strengthen long-term competitiveness while fulfilling societal responsibility.</w:t>
      </w:r>
      <w:r w:rsidR="0031775A">
        <w:rPr>
          <w:rFonts w:ascii="Amasis MT Pro" w:eastAsia="Times New Roman" w:hAnsi="Amasis MT Pro" w:cs="Times New Roman"/>
          <w:kern w:val="0"/>
          <w:sz w:val="22"/>
          <w:szCs w:val="22"/>
          <w:lang w:eastAsia="en-GB"/>
          <w14:ligatures w14:val="none"/>
        </w:rPr>
        <w:t xml:space="preserve"> </w:t>
      </w:r>
      <w:r w:rsidRPr="00627194">
        <w:rPr>
          <w:rFonts w:ascii="Amasis MT Pro" w:eastAsia="Times New Roman" w:hAnsi="Amasis MT Pro" w:cs="Times New Roman"/>
          <w:kern w:val="0"/>
          <w:sz w:val="22"/>
          <w:szCs w:val="22"/>
          <w:lang w:eastAsia="en-GB"/>
          <w14:ligatures w14:val="none"/>
        </w:rPr>
        <w:t>The third axis investigates Renewable Energy and Just Transition Finance, focusing on solar, wind, hydrogen and green fuels, grid modernisation, storage, and equitable transitions. This research links clean-energy financing to the ethical imperative of justice, ensuring that technological diffusion is aligned with fairness, inclusivity, and resilience, particularly for vulnerable communities disproportionately exposed to climate risks.</w:t>
      </w:r>
    </w:p>
    <w:p w14:paraId="589D88BF" w14:textId="77777777" w:rsidR="007D6163" w:rsidRPr="00627194" w:rsidRDefault="007D6163" w:rsidP="007D6163">
      <w:pPr>
        <w:spacing w:before="100" w:beforeAutospacing="1" w:after="100" w:afterAutospacing="1" w:line="360" w:lineRule="auto"/>
        <w:jc w:val="both"/>
        <w:rPr>
          <w:rFonts w:ascii="Amasis MT Pro" w:eastAsia="Times New Roman" w:hAnsi="Amasis MT Pro" w:cs="Times New Roman"/>
          <w:kern w:val="0"/>
          <w:sz w:val="22"/>
          <w:szCs w:val="22"/>
          <w:lang w:eastAsia="en-GB"/>
          <w14:ligatures w14:val="none"/>
        </w:rPr>
      </w:pPr>
      <w:r w:rsidRPr="00627194">
        <w:rPr>
          <w:rFonts w:ascii="Amasis MT Pro" w:eastAsia="Times New Roman" w:hAnsi="Amasis MT Pro" w:cs="Times New Roman"/>
          <w:kern w:val="0"/>
          <w:sz w:val="22"/>
          <w:szCs w:val="22"/>
          <w:lang w:eastAsia="en-GB"/>
          <w14:ligatures w14:val="none"/>
        </w:rPr>
        <w:t>Complementing these applied fields, my work in Macroeconomic Modelling and Econometrics employs DSGE and OLG frameworks, fiscal and environmental taxation, and advanced econometric methods to evaluate climate policy and transition risks. This methodological integration strengthens the credibility of policy evaluation, illuminating intertemporal trade-offs and collective action dilemmas with empirical grounding.</w:t>
      </w:r>
    </w:p>
    <w:p w14:paraId="4B93AD81" w14:textId="5B2157A6" w:rsidR="00441937" w:rsidRDefault="00AF23A2" w:rsidP="00441937">
      <w:pPr>
        <w:spacing w:line="360" w:lineRule="auto"/>
        <w:rPr>
          <w:rFonts w:ascii="Amasis MT Pro" w:eastAsia="Times New Roman" w:hAnsi="Amasis MT Pro" w:cs="Times New Roman"/>
          <w:b/>
          <w:bCs/>
          <w:color w:val="000000" w:themeColor="text1"/>
          <w:kern w:val="0"/>
          <w:lang w:eastAsia="en-GB"/>
          <w14:ligatures w14:val="none"/>
        </w:rPr>
      </w:pPr>
      <w:r>
        <w:rPr>
          <w:rFonts w:ascii="Amasis MT Pro" w:eastAsia="Times New Roman" w:hAnsi="Amasis MT Pro" w:cs="Times New Roman"/>
          <w:b/>
          <w:bCs/>
          <w:color w:val="000000" w:themeColor="text1"/>
          <w:kern w:val="0"/>
          <w:lang w:eastAsia="en-GB"/>
          <w14:ligatures w14:val="none"/>
        </w:rPr>
        <w:t>Item</w:t>
      </w:r>
      <w:r w:rsidRPr="00483F1F">
        <w:rPr>
          <w:rFonts w:ascii="Amasis MT Pro" w:eastAsia="Times New Roman" w:hAnsi="Amasis MT Pro" w:cs="Times New Roman"/>
          <w:b/>
          <w:bCs/>
          <w:color w:val="000000" w:themeColor="text1"/>
          <w:kern w:val="0"/>
          <w:lang w:eastAsia="en-GB"/>
          <w14:ligatures w14:val="none"/>
        </w:rPr>
        <w:t xml:space="preserve"> </w:t>
      </w:r>
      <w:r w:rsidR="00441937">
        <w:rPr>
          <w:rFonts w:ascii="Amasis MT Pro" w:eastAsia="Times New Roman" w:hAnsi="Amasis MT Pro" w:cs="Times New Roman"/>
          <w:b/>
          <w:bCs/>
          <w:color w:val="000000" w:themeColor="text1"/>
          <w:kern w:val="0"/>
          <w:lang w:eastAsia="en-GB"/>
          <w14:ligatures w14:val="none"/>
        </w:rPr>
        <w:t>6</w:t>
      </w:r>
      <w:r w:rsidR="00441937" w:rsidRPr="00483F1F">
        <w:rPr>
          <w:rFonts w:ascii="Amasis MT Pro" w:eastAsia="Times New Roman" w:hAnsi="Amasis MT Pro" w:cs="Times New Roman"/>
          <w:b/>
          <w:bCs/>
          <w:color w:val="000000" w:themeColor="text1"/>
          <w:kern w:val="0"/>
          <w:lang w:eastAsia="en-GB"/>
          <w14:ligatures w14:val="none"/>
        </w:rPr>
        <w:t xml:space="preserve"> </w:t>
      </w:r>
    </w:p>
    <w:p w14:paraId="2047455E" w14:textId="08D4176F" w:rsidR="00441937" w:rsidRPr="00627194" w:rsidRDefault="00441937" w:rsidP="00441937">
      <w:pPr>
        <w:spacing w:line="360" w:lineRule="auto"/>
        <w:rPr>
          <w:rFonts w:ascii="Amasis MT Pro" w:hAnsi="Amasis MT Pro"/>
          <w:b/>
          <w:bCs/>
          <w:color w:val="262BDF"/>
          <w:shd w:val="clear" w:color="auto" w:fill="FFFFFF"/>
        </w:rPr>
      </w:pPr>
      <w:r w:rsidRPr="00627194">
        <w:rPr>
          <w:rFonts w:ascii="Amasis MT Pro" w:hAnsi="Amasis MT Pro"/>
          <w:b/>
          <w:bCs/>
          <w:color w:val="262BDF"/>
          <w:shd w:val="clear" w:color="auto" w:fill="FFFFFF"/>
        </w:rPr>
        <w:lastRenderedPageBreak/>
        <w:t xml:space="preserve">Editorial and Academic Services </w:t>
      </w:r>
    </w:p>
    <w:p w14:paraId="693CEFE7" w14:textId="77777777" w:rsidR="00441937" w:rsidRPr="00627194" w:rsidRDefault="00441937" w:rsidP="00441937">
      <w:pPr>
        <w:pStyle w:val="ListParagraph"/>
        <w:numPr>
          <w:ilvl w:val="0"/>
          <w:numId w:val="7"/>
        </w:numPr>
        <w:spacing w:line="360" w:lineRule="auto"/>
        <w:ind w:left="1080" w:right="202"/>
        <w:jc w:val="both"/>
        <w:rPr>
          <w:rFonts w:ascii="Amasis MT Pro" w:hAnsi="Amasis MT Pro"/>
          <w:sz w:val="22"/>
          <w:szCs w:val="22"/>
        </w:rPr>
      </w:pPr>
      <w:r w:rsidRPr="00627194">
        <w:rPr>
          <w:rFonts w:ascii="Amasis MT Pro" w:hAnsi="Amasis MT Pro"/>
          <w:sz w:val="22"/>
          <w:szCs w:val="22"/>
        </w:rPr>
        <w:t xml:space="preserve">Associate Editor, Sustainability </w:t>
      </w:r>
    </w:p>
    <w:p w14:paraId="61CC5911" w14:textId="77777777" w:rsidR="00441937" w:rsidRPr="00627194" w:rsidRDefault="00441937" w:rsidP="00441937">
      <w:pPr>
        <w:pStyle w:val="ListParagraph"/>
        <w:numPr>
          <w:ilvl w:val="0"/>
          <w:numId w:val="7"/>
        </w:numPr>
        <w:spacing w:line="360" w:lineRule="auto"/>
        <w:ind w:left="1080" w:right="202"/>
        <w:jc w:val="both"/>
        <w:rPr>
          <w:rFonts w:ascii="Amasis MT Pro" w:hAnsi="Amasis MT Pro"/>
          <w:sz w:val="22"/>
          <w:szCs w:val="22"/>
        </w:rPr>
      </w:pPr>
      <w:r w:rsidRPr="00627194">
        <w:rPr>
          <w:rFonts w:ascii="Amasis MT Pro" w:hAnsi="Amasis MT Pro"/>
          <w:sz w:val="22"/>
          <w:szCs w:val="22"/>
        </w:rPr>
        <w:t xml:space="preserve">Associate Editor, Journal of Risk &amp; Financial Management  </w:t>
      </w:r>
    </w:p>
    <w:p w14:paraId="7781CD72" w14:textId="77777777" w:rsidR="00441937" w:rsidRPr="00627194" w:rsidRDefault="00441937" w:rsidP="00441937">
      <w:pPr>
        <w:pStyle w:val="ListParagraph"/>
        <w:numPr>
          <w:ilvl w:val="0"/>
          <w:numId w:val="7"/>
        </w:numPr>
        <w:spacing w:line="360" w:lineRule="auto"/>
        <w:ind w:left="1080" w:right="202"/>
        <w:jc w:val="both"/>
        <w:rPr>
          <w:rFonts w:ascii="Amasis MT Pro" w:hAnsi="Amasis MT Pro"/>
          <w:sz w:val="22"/>
          <w:szCs w:val="22"/>
        </w:rPr>
      </w:pPr>
      <w:r w:rsidRPr="00627194">
        <w:rPr>
          <w:rFonts w:ascii="Amasis MT Pro" w:hAnsi="Amasis MT Pro"/>
          <w:sz w:val="22"/>
          <w:szCs w:val="22"/>
        </w:rPr>
        <w:t xml:space="preserve">Reviewer, Research Policy </w:t>
      </w:r>
    </w:p>
    <w:p w14:paraId="49B37A4F" w14:textId="77777777" w:rsidR="00441937" w:rsidRPr="00627194" w:rsidRDefault="00441937" w:rsidP="00441937">
      <w:pPr>
        <w:pStyle w:val="ListParagraph"/>
        <w:numPr>
          <w:ilvl w:val="0"/>
          <w:numId w:val="7"/>
        </w:numPr>
        <w:spacing w:line="360" w:lineRule="auto"/>
        <w:ind w:left="1080" w:right="202"/>
        <w:jc w:val="both"/>
        <w:rPr>
          <w:rFonts w:ascii="Amasis MT Pro" w:hAnsi="Amasis MT Pro"/>
          <w:sz w:val="22"/>
          <w:szCs w:val="22"/>
        </w:rPr>
      </w:pPr>
      <w:r w:rsidRPr="00627194">
        <w:rPr>
          <w:rFonts w:ascii="Amasis MT Pro" w:hAnsi="Amasis MT Pro"/>
          <w:sz w:val="22"/>
          <w:szCs w:val="22"/>
        </w:rPr>
        <w:t xml:space="preserve">Reviewer, Energy Economics  </w:t>
      </w:r>
    </w:p>
    <w:p w14:paraId="0568181F" w14:textId="77777777" w:rsidR="00441937" w:rsidRPr="00627194" w:rsidRDefault="00441937" w:rsidP="00441937">
      <w:pPr>
        <w:pStyle w:val="ListParagraph"/>
        <w:numPr>
          <w:ilvl w:val="0"/>
          <w:numId w:val="7"/>
        </w:numPr>
        <w:spacing w:line="360" w:lineRule="auto"/>
        <w:ind w:left="1080" w:right="202"/>
        <w:jc w:val="both"/>
        <w:rPr>
          <w:rFonts w:ascii="Amasis MT Pro" w:hAnsi="Amasis MT Pro"/>
          <w:sz w:val="22"/>
          <w:szCs w:val="22"/>
        </w:rPr>
      </w:pPr>
      <w:r w:rsidRPr="00627194">
        <w:rPr>
          <w:rFonts w:ascii="Amasis MT Pro" w:hAnsi="Amasis MT Pro"/>
          <w:sz w:val="22"/>
          <w:szCs w:val="22"/>
        </w:rPr>
        <w:t xml:space="preserve">Reviewer, Journal of Environmental Management </w:t>
      </w:r>
    </w:p>
    <w:p w14:paraId="05721490" w14:textId="77777777" w:rsidR="00441937" w:rsidRPr="00627194" w:rsidRDefault="00441937" w:rsidP="00441937">
      <w:pPr>
        <w:pStyle w:val="ListParagraph"/>
        <w:numPr>
          <w:ilvl w:val="0"/>
          <w:numId w:val="7"/>
        </w:numPr>
        <w:spacing w:line="360" w:lineRule="auto"/>
        <w:ind w:left="1080" w:right="202"/>
        <w:jc w:val="both"/>
        <w:rPr>
          <w:rFonts w:ascii="Amasis MT Pro" w:hAnsi="Amasis MT Pro"/>
          <w:sz w:val="22"/>
          <w:szCs w:val="22"/>
        </w:rPr>
      </w:pPr>
      <w:r w:rsidRPr="00627194">
        <w:rPr>
          <w:rFonts w:ascii="Amasis MT Pro" w:hAnsi="Amasis MT Pro"/>
          <w:sz w:val="22"/>
          <w:szCs w:val="22"/>
        </w:rPr>
        <w:t xml:space="preserve">Reviewer, Technological Forecasting and Social Change </w:t>
      </w:r>
    </w:p>
    <w:p w14:paraId="048B8DBE" w14:textId="77777777" w:rsidR="00441937" w:rsidRPr="00627194" w:rsidRDefault="00441937" w:rsidP="00441937">
      <w:pPr>
        <w:pStyle w:val="ListParagraph"/>
        <w:numPr>
          <w:ilvl w:val="0"/>
          <w:numId w:val="7"/>
        </w:numPr>
        <w:spacing w:line="360" w:lineRule="auto"/>
        <w:ind w:left="1080" w:right="202"/>
        <w:jc w:val="both"/>
        <w:rPr>
          <w:rFonts w:ascii="Amasis MT Pro" w:hAnsi="Amasis MT Pro"/>
          <w:sz w:val="22"/>
          <w:szCs w:val="22"/>
        </w:rPr>
      </w:pPr>
      <w:r w:rsidRPr="00627194">
        <w:rPr>
          <w:rFonts w:ascii="Amasis MT Pro" w:hAnsi="Amasis MT Pro"/>
          <w:sz w:val="22"/>
          <w:szCs w:val="22"/>
        </w:rPr>
        <w:t xml:space="preserve">Reviewer, Renewable Energy and Sustainable Review </w:t>
      </w:r>
    </w:p>
    <w:p w14:paraId="78C952B0" w14:textId="77777777" w:rsidR="00441937" w:rsidRPr="00627194" w:rsidRDefault="00441937" w:rsidP="00441937">
      <w:pPr>
        <w:pStyle w:val="ListParagraph"/>
        <w:numPr>
          <w:ilvl w:val="0"/>
          <w:numId w:val="7"/>
        </w:numPr>
        <w:spacing w:line="360" w:lineRule="auto"/>
        <w:ind w:left="1080" w:right="202"/>
        <w:jc w:val="both"/>
        <w:rPr>
          <w:rFonts w:ascii="Amasis MT Pro" w:hAnsi="Amasis MT Pro"/>
          <w:sz w:val="22"/>
          <w:szCs w:val="22"/>
        </w:rPr>
      </w:pPr>
      <w:r w:rsidRPr="00627194">
        <w:rPr>
          <w:rFonts w:ascii="Amasis MT Pro" w:hAnsi="Amasis MT Pro"/>
          <w:sz w:val="22"/>
          <w:szCs w:val="22"/>
        </w:rPr>
        <w:t xml:space="preserve">Reviewer, Resource Policy </w:t>
      </w:r>
    </w:p>
    <w:p w14:paraId="5E7631A2" w14:textId="77777777" w:rsidR="00441937" w:rsidRPr="00627194" w:rsidRDefault="00441937" w:rsidP="00441937">
      <w:pPr>
        <w:pStyle w:val="ListParagraph"/>
        <w:numPr>
          <w:ilvl w:val="0"/>
          <w:numId w:val="7"/>
        </w:numPr>
        <w:spacing w:line="360" w:lineRule="auto"/>
        <w:ind w:left="1080" w:right="202"/>
        <w:jc w:val="both"/>
        <w:rPr>
          <w:rFonts w:ascii="Amasis MT Pro" w:hAnsi="Amasis MT Pro"/>
          <w:sz w:val="22"/>
          <w:szCs w:val="22"/>
        </w:rPr>
      </w:pPr>
      <w:r w:rsidRPr="00627194">
        <w:rPr>
          <w:rFonts w:ascii="Amasis MT Pro" w:hAnsi="Amasis MT Pro"/>
          <w:sz w:val="22"/>
          <w:szCs w:val="22"/>
        </w:rPr>
        <w:t xml:space="preserve">Reviewer, Nature Journal </w:t>
      </w:r>
    </w:p>
    <w:p w14:paraId="775AEBE4" w14:textId="77777777" w:rsidR="00441937" w:rsidRPr="00627194" w:rsidRDefault="00441937" w:rsidP="00441937">
      <w:pPr>
        <w:pStyle w:val="ListParagraph"/>
        <w:numPr>
          <w:ilvl w:val="0"/>
          <w:numId w:val="7"/>
        </w:numPr>
        <w:spacing w:line="360" w:lineRule="auto"/>
        <w:ind w:left="1080" w:right="202"/>
        <w:jc w:val="both"/>
        <w:rPr>
          <w:rFonts w:ascii="Amasis MT Pro" w:hAnsi="Amasis MT Pro"/>
          <w:sz w:val="22"/>
          <w:szCs w:val="22"/>
        </w:rPr>
      </w:pPr>
      <w:r w:rsidRPr="00627194">
        <w:rPr>
          <w:rFonts w:ascii="Amasis MT Pro" w:hAnsi="Amasis MT Pro"/>
          <w:sz w:val="22"/>
          <w:szCs w:val="22"/>
        </w:rPr>
        <w:t xml:space="preserve">Reviewer, Structural Change and Economic Dynamics </w:t>
      </w:r>
    </w:p>
    <w:p w14:paraId="76187413" w14:textId="77777777" w:rsidR="00441937" w:rsidRPr="00627194" w:rsidRDefault="00441937" w:rsidP="00441937">
      <w:pPr>
        <w:pStyle w:val="ListParagraph"/>
        <w:numPr>
          <w:ilvl w:val="0"/>
          <w:numId w:val="7"/>
        </w:numPr>
        <w:spacing w:line="360" w:lineRule="auto"/>
        <w:ind w:left="1080" w:right="202"/>
        <w:jc w:val="both"/>
        <w:rPr>
          <w:rFonts w:ascii="Amasis MT Pro" w:hAnsi="Amasis MT Pro"/>
          <w:sz w:val="22"/>
          <w:szCs w:val="22"/>
        </w:rPr>
      </w:pPr>
      <w:r w:rsidRPr="00627194">
        <w:rPr>
          <w:rFonts w:ascii="Amasis MT Pro" w:hAnsi="Amasis MT Pro"/>
          <w:sz w:val="22"/>
          <w:szCs w:val="22"/>
        </w:rPr>
        <w:t xml:space="preserve">Reviewer, International Review of Economic &amp; Finance </w:t>
      </w:r>
    </w:p>
    <w:p w14:paraId="2329EC79" w14:textId="77777777" w:rsidR="00441937" w:rsidRPr="00627194" w:rsidRDefault="00441937" w:rsidP="00441937">
      <w:pPr>
        <w:pStyle w:val="ListParagraph"/>
        <w:numPr>
          <w:ilvl w:val="0"/>
          <w:numId w:val="7"/>
        </w:numPr>
        <w:spacing w:line="360" w:lineRule="auto"/>
        <w:ind w:left="1080" w:right="202"/>
        <w:jc w:val="both"/>
        <w:rPr>
          <w:rFonts w:ascii="Amasis MT Pro" w:hAnsi="Amasis MT Pro"/>
          <w:sz w:val="22"/>
          <w:szCs w:val="22"/>
        </w:rPr>
      </w:pPr>
      <w:r w:rsidRPr="00627194">
        <w:rPr>
          <w:rFonts w:ascii="Amasis MT Pro" w:hAnsi="Amasis MT Pro"/>
          <w:sz w:val="22"/>
          <w:szCs w:val="22"/>
        </w:rPr>
        <w:t>Reviewer: Business Strategy &amp; Environment</w:t>
      </w:r>
    </w:p>
    <w:p w14:paraId="7524CE2A" w14:textId="77777777" w:rsidR="00441937" w:rsidRDefault="00441937" w:rsidP="007D6163">
      <w:pPr>
        <w:spacing w:line="360" w:lineRule="auto"/>
        <w:jc w:val="both"/>
        <w:rPr>
          <w:rFonts w:ascii="Amasis MT Pro" w:eastAsia="Times New Roman" w:hAnsi="Amasis MT Pro" w:cs="Times New Roman"/>
          <w:b/>
          <w:bCs/>
          <w:color w:val="000000" w:themeColor="text1"/>
          <w:kern w:val="0"/>
          <w:lang w:eastAsia="en-GB"/>
          <w14:ligatures w14:val="none"/>
        </w:rPr>
      </w:pPr>
      <w:r>
        <w:rPr>
          <w:rFonts w:ascii="Amasis MT Pro" w:eastAsia="Times New Roman" w:hAnsi="Amasis MT Pro" w:cs="Times New Roman"/>
          <w:b/>
          <w:bCs/>
          <w:color w:val="000000" w:themeColor="text1"/>
          <w:kern w:val="0"/>
          <w:lang w:eastAsia="en-GB"/>
          <w14:ligatures w14:val="none"/>
        </w:rPr>
        <w:t xml:space="preserve"> </w:t>
      </w:r>
    </w:p>
    <w:p w14:paraId="2AE5D5AD" w14:textId="24C29E81" w:rsidR="00441937" w:rsidRDefault="00AF23A2" w:rsidP="007D6163">
      <w:pPr>
        <w:spacing w:line="360" w:lineRule="auto"/>
        <w:jc w:val="both"/>
        <w:rPr>
          <w:rFonts w:ascii="Amasis MT Pro" w:eastAsia="Times New Roman" w:hAnsi="Amasis MT Pro" w:cs="Times New Roman"/>
          <w:b/>
          <w:bCs/>
          <w:color w:val="000000" w:themeColor="text1"/>
          <w:kern w:val="0"/>
          <w:lang w:eastAsia="en-GB"/>
          <w14:ligatures w14:val="none"/>
        </w:rPr>
      </w:pPr>
      <w:r>
        <w:rPr>
          <w:rFonts w:ascii="Amasis MT Pro" w:eastAsia="Times New Roman" w:hAnsi="Amasis MT Pro" w:cs="Times New Roman"/>
          <w:b/>
          <w:bCs/>
          <w:color w:val="000000" w:themeColor="text1"/>
          <w:kern w:val="0"/>
          <w:lang w:eastAsia="en-GB"/>
          <w14:ligatures w14:val="none"/>
        </w:rPr>
        <w:t>Item</w:t>
      </w:r>
      <w:r w:rsidRPr="00483F1F">
        <w:rPr>
          <w:rFonts w:ascii="Amasis MT Pro" w:eastAsia="Times New Roman" w:hAnsi="Amasis MT Pro" w:cs="Times New Roman"/>
          <w:b/>
          <w:bCs/>
          <w:color w:val="000000" w:themeColor="text1"/>
          <w:kern w:val="0"/>
          <w:lang w:eastAsia="en-GB"/>
          <w14:ligatures w14:val="none"/>
        </w:rPr>
        <w:t xml:space="preserve"> </w:t>
      </w:r>
      <w:r w:rsidR="00441937">
        <w:rPr>
          <w:rFonts w:ascii="Amasis MT Pro" w:eastAsia="Times New Roman" w:hAnsi="Amasis MT Pro" w:cs="Times New Roman"/>
          <w:b/>
          <w:bCs/>
          <w:color w:val="000000" w:themeColor="text1"/>
          <w:kern w:val="0"/>
          <w:lang w:eastAsia="en-GB"/>
          <w14:ligatures w14:val="none"/>
        </w:rPr>
        <w:t xml:space="preserve">7 </w:t>
      </w:r>
    </w:p>
    <w:p w14:paraId="6D8A6631" w14:textId="502EB515" w:rsidR="007D6163" w:rsidRPr="00627194" w:rsidRDefault="007D6163" w:rsidP="007D6163">
      <w:pPr>
        <w:spacing w:line="360" w:lineRule="auto"/>
        <w:jc w:val="both"/>
        <w:rPr>
          <w:rFonts w:ascii="Amasis MT Pro" w:hAnsi="Amasis MT Pro"/>
          <w:b/>
          <w:bCs/>
          <w:color w:val="262BDF"/>
        </w:rPr>
      </w:pPr>
      <w:r w:rsidRPr="00627194">
        <w:rPr>
          <w:rFonts w:ascii="Amasis MT Pro" w:hAnsi="Amasis MT Pro"/>
          <w:b/>
          <w:bCs/>
          <w:color w:val="262BDF"/>
        </w:rPr>
        <w:t xml:space="preserve">Contact </w:t>
      </w:r>
    </w:p>
    <w:p w14:paraId="50114FAC" w14:textId="77777777" w:rsidR="00627194" w:rsidRPr="00627194" w:rsidRDefault="00627194" w:rsidP="007D6163">
      <w:pPr>
        <w:spacing w:line="360" w:lineRule="auto"/>
        <w:jc w:val="both"/>
        <w:rPr>
          <w:rFonts w:ascii="Amasis MT Pro" w:hAnsi="Amasis MT Pro" w:cs="Arial"/>
          <w:b/>
          <w:bCs/>
          <w:color w:val="003359"/>
          <w:sz w:val="20"/>
          <w:szCs w:val="20"/>
        </w:rPr>
      </w:pPr>
      <w:r w:rsidRPr="00627194">
        <w:rPr>
          <w:rFonts w:ascii="Amasis MT Pro" w:hAnsi="Amasis MT Pro" w:cs="Arial"/>
          <w:b/>
          <w:bCs/>
          <w:color w:val="003359"/>
          <w:sz w:val="20"/>
          <w:szCs w:val="20"/>
        </w:rPr>
        <w:t xml:space="preserve">Office  </w:t>
      </w:r>
    </w:p>
    <w:p w14:paraId="19AB27CD" w14:textId="320A4BF9" w:rsidR="007D6163" w:rsidRPr="00627194" w:rsidRDefault="007D6163" w:rsidP="007D6163">
      <w:pPr>
        <w:spacing w:line="360" w:lineRule="auto"/>
        <w:jc w:val="both"/>
        <w:rPr>
          <w:rFonts w:ascii="Amasis MT Pro" w:hAnsi="Amasis MT Pro" w:cs="Arial"/>
          <w:color w:val="003359"/>
          <w:sz w:val="20"/>
          <w:szCs w:val="20"/>
        </w:rPr>
      </w:pPr>
      <w:r w:rsidRPr="00627194">
        <w:rPr>
          <w:rFonts w:ascii="Amasis MT Pro" w:hAnsi="Amasis MT Pro" w:cs="Arial"/>
          <w:color w:val="003359"/>
          <w:sz w:val="20"/>
          <w:szCs w:val="20"/>
        </w:rPr>
        <w:t xml:space="preserve">Hartwick College, NY 13820 </w:t>
      </w:r>
    </w:p>
    <w:p w14:paraId="5622ACC0" w14:textId="15EB0ED6" w:rsidR="007D6163" w:rsidRDefault="007D6163" w:rsidP="007D6163">
      <w:pPr>
        <w:spacing w:line="360" w:lineRule="auto"/>
        <w:jc w:val="both"/>
        <w:rPr>
          <w:rFonts w:ascii="Amasis MT Pro" w:hAnsi="Amasis MT Pro" w:cs="Arial"/>
          <w:color w:val="003359"/>
          <w:sz w:val="20"/>
          <w:szCs w:val="20"/>
        </w:rPr>
      </w:pPr>
      <w:r w:rsidRPr="00627194">
        <w:rPr>
          <w:rFonts w:ascii="Amasis MT Pro" w:hAnsi="Amasis MT Pro" w:cs="Arial"/>
          <w:color w:val="003359"/>
          <w:sz w:val="20"/>
          <w:szCs w:val="20"/>
        </w:rPr>
        <w:t xml:space="preserve">238 Golisano Building, Oneonta  </w:t>
      </w:r>
      <w:r w:rsidR="00627194">
        <w:rPr>
          <w:rFonts w:ascii="Amasis MT Pro" w:hAnsi="Amasis MT Pro" w:cs="Arial"/>
          <w:color w:val="003359"/>
          <w:sz w:val="20"/>
          <w:szCs w:val="20"/>
        </w:rPr>
        <w:t xml:space="preserve"> </w:t>
      </w:r>
    </w:p>
    <w:p w14:paraId="54859675" w14:textId="6ACC9E04" w:rsidR="00627194" w:rsidRPr="00627194" w:rsidRDefault="00627194" w:rsidP="007D6163">
      <w:pPr>
        <w:spacing w:line="360" w:lineRule="auto"/>
        <w:jc w:val="both"/>
        <w:rPr>
          <w:rFonts w:ascii="Amasis MT Pro" w:hAnsi="Amasis MT Pro" w:cs="Arial"/>
          <w:color w:val="003359"/>
          <w:sz w:val="20"/>
          <w:szCs w:val="20"/>
        </w:rPr>
      </w:pPr>
      <w:r>
        <w:rPr>
          <w:rFonts w:ascii="Amasis MT Pro" w:hAnsi="Amasis MT Pro" w:cs="Arial"/>
          <w:color w:val="003359"/>
          <w:sz w:val="20"/>
          <w:szCs w:val="20"/>
        </w:rPr>
        <w:t>NY, 13820</w:t>
      </w:r>
    </w:p>
    <w:p w14:paraId="4F6ECE82" w14:textId="77777777" w:rsidR="00627194" w:rsidRPr="00627194" w:rsidRDefault="00627194" w:rsidP="007D6163">
      <w:pPr>
        <w:spacing w:line="360" w:lineRule="auto"/>
        <w:jc w:val="both"/>
        <w:rPr>
          <w:rFonts w:ascii="Amasis MT Pro" w:hAnsi="Amasis MT Pro"/>
          <w:b/>
          <w:bCs/>
          <w:color w:val="000000" w:themeColor="text1"/>
          <w:sz w:val="20"/>
          <w:szCs w:val="20"/>
        </w:rPr>
      </w:pPr>
      <w:r w:rsidRPr="00627194">
        <w:rPr>
          <w:rFonts w:ascii="Amasis MT Pro" w:hAnsi="Amasis MT Pro"/>
          <w:b/>
          <w:bCs/>
          <w:color w:val="000000" w:themeColor="text1"/>
          <w:sz w:val="20"/>
          <w:szCs w:val="20"/>
        </w:rPr>
        <w:t xml:space="preserve">Phone Number </w:t>
      </w:r>
    </w:p>
    <w:p w14:paraId="1E8E75F6" w14:textId="461E273D" w:rsidR="007D6163" w:rsidRDefault="007D6163" w:rsidP="007D6163">
      <w:pPr>
        <w:spacing w:line="360" w:lineRule="auto"/>
        <w:jc w:val="both"/>
        <w:rPr>
          <w:rFonts w:ascii="Amasis MT Pro" w:hAnsi="Amasis MT Pro" w:cs="Arial"/>
          <w:color w:val="003359"/>
          <w:sz w:val="20"/>
          <w:szCs w:val="20"/>
        </w:rPr>
      </w:pPr>
      <w:r w:rsidRPr="00627194">
        <w:rPr>
          <w:rFonts w:ascii="Amasis MT Pro" w:hAnsi="Amasis MT Pro"/>
          <w:color w:val="000000" w:themeColor="text1"/>
          <w:sz w:val="20"/>
          <w:szCs w:val="20"/>
        </w:rPr>
        <w:t xml:space="preserve"> </w:t>
      </w:r>
      <w:r w:rsidRPr="00627194">
        <w:rPr>
          <w:rFonts w:ascii="Amasis MT Pro" w:hAnsi="Amasis MT Pro" w:cs="Arial"/>
          <w:color w:val="003359"/>
          <w:sz w:val="20"/>
          <w:szCs w:val="20"/>
        </w:rPr>
        <w:t xml:space="preserve">607-431-4889 </w:t>
      </w:r>
      <w:r w:rsidR="00627194">
        <w:rPr>
          <w:rFonts w:ascii="Amasis MT Pro" w:hAnsi="Amasis MT Pro" w:cs="Arial"/>
          <w:color w:val="003359"/>
          <w:sz w:val="20"/>
          <w:szCs w:val="20"/>
        </w:rPr>
        <w:t xml:space="preserve">  </w:t>
      </w:r>
    </w:p>
    <w:p w14:paraId="211E60B0" w14:textId="6FA2A380" w:rsidR="00627194" w:rsidRPr="00627194" w:rsidRDefault="00627194" w:rsidP="007D6163">
      <w:pPr>
        <w:spacing w:line="360" w:lineRule="auto"/>
        <w:jc w:val="both"/>
        <w:rPr>
          <w:rFonts w:ascii="Amasis MT Pro" w:hAnsi="Amasis MT Pro" w:cs="Arial"/>
          <w:b/>
          <w:bCs/>
          <w:color w:val="003359"/>
          <w:sz w:val="20"/>
          <w:szCs w:val="20"/>
        </w:rPr>
      </w:pPr>
      <w:r w:rsidRPr="00627194">
        <w:rPr>
          <w:rFonts w:ascii="Amasis MT Pro" w:hAnsi="Amasis MT Pro" w:cs="Arial"/>
          <w:b/>
          <w:bCs/>
          <w:color w:val="003359"/>
          <w:sz w:val="20"/>
          <w:szCs w:val="20"/>
        </w:rPr>
        <w:t>Email</w:t>
      </w:r>
    </w:p>
    <w:p w14:paraId="084EF1A0" w14:textId="11C40701" w:rsidR="00627194" w:rsidRPr="00627194" w:rsidRDefault="00627194" w:rsidP="00627194">
      <w:pPr>
        <w:spacing w:line="360" w:lineRule="auto"/>
        <w:jc w:val="both"/>
        <w:rPr>
          <w:rFonts w:ascii="Amasis MT Pro" w:hAnsi="Amasis MT Pro"/>
          <w:color w:val="000000" w:themeColor="text1"/>
          <w:sz w:val="20"/>
          <w:szCs w:val="20"/>
        </w:rPr>
      </w:pPr>
      <w:r w:rsidRPr="00627194">
        <w:rPr>
          <w:rFonts w:ascii="Amasis MT Pro" w:hAnsi="Amasis MT Pro"/>
          <w:b/>
          <w:bCs/>
          <w:color w:val="000000" w:themeColor="text1"/>
          <w:sz w:val="20"/>
          <w:szCs w:val="20"/>
        </w:rPr>
        <w:t xml:space="preserve"> </w:t>
      </w:r>
      <w:hyperlink r:id="rId8" w:history="1">
        <w:r w:rsidRPr="00627194">
          <w:rPr>
            <w:rStyle w:val="Hyperlink"/>
            <w:rFonts w:ascii="Amasis MT Pro" w:hAnsi="Amasis MT Pro"/>
            <w:sz w:val="20"/>
            <w:szCs w:val="20"/>
          </w:rPr>
          <w:t>olatunji.shobande@yahoo.com</w:t>
        </w:r>
      </w:hyperlink>
      <w:r w:rsidRPr="00627194">
        <w:rPr>
          <w:rFonts w:ascii="Amasis MT Pro" w:hAnsi="Amasis MT Pro"/>
          <w:color w:val="000000" w:themeColor="text1"/>
          <w:sz w:val="20"/>
          <w:szCs w:val="20"/>
        </w:rPr>
        <w:t xml:space="preserve"> </w:t>
      </w:r>
    </w:p>
    <w:p w14:paraId="65B2680F" w14:textId="77777777" w:rsidR="00627194" w:rsidRPr="00627194" w:rsidRDefault="00627194" w:rsidP="007D6163">
      <w:pPr>
        <w:spacing w:line="360" w:lineRule="auto"/>
        <w:jc w:val="both"/>
        <w:rPr>
          <w:rFonts w:ascii="Amasis MT Pro" w:hAnsi="Amasis MT Pro" w:cs="Arial"/>
          <w:color w:val="003359"/>
          <w:sz w:val="20"/>
          <w:szCs w:val="20"/>
        </w:rPr>
      </w:pPr>
    </w:p>
    <w:p w14:paraId="49C028E0" w14:textId="77777777" w:rsidR="007D6163" w:rsidRPr="00627194" w:rsidRDefault="007D6163" w:rsidP="007D6163">
      <w:pPr>
        <w:spacing w:line="360" w:lineRule="auto"/>
        <w:jc w:val="both"/>
        <w:rPr>
          <w:rFonts w:ascii="Amasis MT Pro" w:hAnsi="Amasis MT Pro"/>
          <w:b/>
          <w:bCs/>
          <w:color w:val="000000" w:themeColor="text1"/>
          <w:sz w:val="20"/>
          <w:szCs w:val="20"/>
        </w:rPr>
      </w:pPr>
    </w:p>
    <w:p w14:paraId="0B4A3452" w14:textId="77777777" w:rsidR="007D6163" w:rsidRPr="00627194" w:rsidRDefault="007D6163" w:rsidP="007D6163">
      <w:pPr>
        <w:spacing w:line="360" w:lineRule="auto"/>
        <w:jc w:val="both"/>
        <w:rPr>
          <w:rFonts w:ascii="Amasis MT Pro" w:hAnsi="Amasis MT Pro"/>
          <w:b/>
          <w:bCs/>
          <w:color w:val="262BDF"/>
          <w:sz w:val="22"/>
          <w:szCs w:val="22"/>
        </w:rPr>
      </w:pPr>
      <w:r w:rsidRPr="00627194">
        <w:rPr>
          <w:rFonts w:ascii="Amasis MT Pro" w:hAnsi="Amasis MT Pro"/>
          <w:b/>
          <w:bCs/>
          <w:color w:val="262BDF"/>
          <w:sz w:val="22"/>
          <w:szCs w:val="22"/>
        </w:rPr>
        <w:t xml:space="preserve"> </w:t>
      </w:r>
    </w:p>
    <w:p w14:paraId="24DBC671" w14:textId="73B01474" w:rsidR="007D6163" w:rsidRPr="00627194" w:rsidRDefault="00B26078" w:rsidP="007D6163">
      <w:pPr>
        <w:pStyle w:val="Standard"/>
        <w:spacing w:line="360" w:lineRule="auto"/>
        <w:jc w:val="both"/>
        <w:rPr>
          <w:rFonts w:ascii="Amasis MT Pro" w:hAnsi="Amasis MT Pro"/>
          <w:sz w:val="22"/>
          <w:szCs w:val="22"/>
        </w:rPr>
      </w:pPr>
      <w:r>
        <w:rPr>
          <w:rFonts w:ascii="Amasis MT Pro" w:hAnsi="Amasis MT Pro"/>
          <w:noProof/>
          <w:sz w:val="22"/>
          <w:szCs w:val="22"/>
          <w14:ligatures w14:val="standardContextual"/>
        </w:rPr>
        <w:lastRenderedPageBreak/>
        <w:drawing>
          <wp:inline distT="0" distB="0" distL="0" distR="0" wp14:anchorId="450D8EF7" wp14:editId="34327811">
            <wp:extent cx="4318000" cy="4515729"/>
            <wp:effectExtent l="0" t="0" r="0" b="5715"/>
            <wp:docPr id="1955204252" name="Picture 1" descr="A person standing in a libra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04252" name="Picture 1" descr="A person standing in a librar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341555" cy="4540362"/>
                    </a:xfrm>
                    <a:prstGeom prst="rect">
                      <a:avLst/>
                    </a:prstGeom>
                  </pic:spPr>
                </pic:pic>
              </a:graphicData>
            </a:graphic>
          </wp:inline>
        </w:drawing>
      </w:r>
    </w:p>
    <w:sectPr w:rsidR="007D6163" w:rsidRPr="006271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FA307" w14:textId="77777777" w:rsidR="003B70F3" w:rsidRDefault="003B70F3" w:rsidP="00AF23A2">
      <w:r>
        <w:separator/>
      </w:r>
    </w:p>
  </w:endnote>
  <w:endnote w:type="continuationSeparator" w:id="0">
    <w:p w14:paraId="0359D45D" w14:textId="77777777" w:rsidR="003B70F3" w:rsidRDefault="003B70F3" w:rsidP="00AF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masis MT Pro">
    <w:panose1 w:val="02040504050005020304"/>
    <w:charset w:val="4D"/>
    <w:family w:val="roman"/>
    <w:pitch w:val="variable"/>
    <w:sig w:usb0="A00000AF" w:usb1="4000205B" w:usb2="00000000" w:usb3="00000000" w:csb0="00000093"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BE98B" w14:textId="77777777" w:rsidR="003B70F3" w:rsidRDefault="003B70F3" w:rsidP="00AF23A2">
      <w:r>
        <w:separator/>
      </w:r>
    </w:p>
  </w:footnote>
  <w:footnote w:type="continuationSeparator" w:id="0">
    <w:p w14:paraId="0490F900" w14:textId="77777777" w:rsidR="003B70F3" w:rsidRDefault="003B70F3" w:rsidP="00AF2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1F06"/>
    <w:multiLevelType w:val="hybridMultilevel"/>
    <w:tmpl w:val="C1B85E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C76DC"/>
    <w:multiLevelType w:val="hybridMultilevel"/>
    <w:tmpl w:val="76B8F34C"/>
    <w:lvl w:ilvl="0" w:tplc="08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DE42C5"/>
    <w:multiLevelType w:val="hybridMultilevel"/>
    <w:tmpl w:val="B7024C9C"/>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3263CF"/>
    <w:multiLevelType w:val="hybridMultilevel"/>
    <w:tmpl w:val="93966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FD214A"/>
    <w:multiLevelType w:val="multilevel"/>
    <w:tmpl w:val="7B1C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44252"/>
    <w:multiLevelType w:val="hybridMultilevel"/>
    <w:tmpl w:val="31142C68"/>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290881"/>
    <w:multiLevelType w:val="hybridMultilevel"/>
    <w:tmpl w:val="F2C616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64329B"/>
    <w:multiLevelType w:val="hybridMultilevel"/>
    <w:tmpl w:val="2FA659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837293"/>
    <w:multiLevelType w:val="hybridMultilevel"/>
    <w:tmpl w:val="A23EB7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6616019">
    <w:abstractNumId w:val="0"/>
  </w:num>
  <w:num w:numId="2" w16cid:durableId="610405449">
    <w:abstractNumId w:val="8"/>
  </w:num>
  <w:num w:numId="3" w16cid:durableId="672488445">
    <w:abstractNumId w:val="1"/>
  </w:num>
  <w:num w:numId="4" w16cid:durableId="1134716586">
    <w:abstractNumId w:val="2"/>
  </w:num>
  <w:num w:numId="5" w16cid:durableId="594705521">
    <w:abstractNumId w:val="6"/>
  </w:num>
  <w:num w:numId="6" w16cid:durableId="1956866138">
    <w:abstractNumId w:val="5"/>
  </w:num>
  <w:num w:numId="7" w16cid:durableId="883104490">
    <w:abstractNumId w:val="3"/>
  </w:num>
  <w:num w:numId="8" w16cid:durableId="509830445">
    <w:abstractNumId w:val="4"/>
  </w:num>
  <w:num w:numId="9" w16cid:durableId="2893670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F1"/>
    <w:rsid w:val="00042DA1"/>
    <w:rsid w:val="00044AE3"/>
    <w:rsid w:val="000E6688"/>
    <w:rsid w:val="00103567"/>
    <w:rsid w:val="00243E51"/>
    <w:rsid w:val="002D7EF8"/>
    <w:rsid w:val="002E04BB"/>
    <w:rsid w:val="0031775A"/>
    <w:rsid w:val="00374B96"/>
    <w:rsid w:val="003967AC"/>
    <w:rsid w:val="003B70F3"/>
    <w:rsid w:val="00430AB8"/>
    <w:rsid w:val="00441937"/>
    <w:rsid w:val="004709F1"/>
    <w:rsid w:val="00483F1F"/>
    <w:rsid w:val="004A4AB6"/>
    <w:rsid w:val="005801C4"/>
    <w:rsid w:val="005C1873"/>
    <w:rsid w:val="005E4619"/>
    <w:rsid w:val="005F1E6B"/>
    <w:rsid w:val="006263EE"/>
    <w:rsid w:val="00627194"/>
    <w:rsid w:val="007C5E94"/>
    <w:rsid w:val="007D6163"/>
    <w:rsid w:val="007E1D9F"/>
    <w:rsid w:val="007E6B5F"/>
    <w:rsid w:val="007E7281"/>
    <w:rsid w:val="008203AC"/>
    <w:rsid w:val="008F7C7C"/>
    <w:rsid w:val="00940251"/>
    <w:rsid w:val="00A65015"/>
    <w:rsid w:val="00AF23A2"/>
    <w:rsid w:val="00B26078"/>
    <w:rsid w:val="00D5454D"/>
    <w:rsid w:val="00D70D65"/>
    <w:rsid w:val="00F07542"/>
    <w:rsid w:val="00F128F9"/>
    <w:rsid w:val="00F53D22"/>
    <w:rsid w:val="00F81D64"/>
    <w:rsid w:val="00FE1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CDC274"/>
  <w15:chartTrackingRefBased/>
  <w15:docId w15:val="{F70DABA5-D242-2841-884C-2EC7A2E0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0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9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9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9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9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0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9F1"/>
    <w:rPr>
      <w:rFonts w:eastAsiaTheme="majorEastAsia" w:cstheme="majorBidi"/>
      <w:color w:val="272727" w:themeColor="text1" w:themeTint="D8"/>
    </w:rPr>
  </w:style>
  <w:style w:type="paragraph" w:styleId="Title">
    <w:name w:val="Title"/>
    <w:basedOn w:val="Normal"/>
    <w:next w:val="Normal"/>
    <w:link w:val="TitleChar"/>
    <w:uiPriority w:val="10"/>
    <w:qFormat/>
    <w:rsid w:val="004709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9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9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09F1"/>
    <w:rPr>
      <w:i/>
      <w:iCs/>
      <w:color w:val="404040" w:themeColor="text1" w:themeTint="BF"/>
    </w:rPr>
  </w:style>
  <w:style w:type="paragraph" w:styleId="ListParagraph">
    <w:name w:val="List Paragraph"/>
    <w:basedOn w:val="Normal"/>
    <w:uiPriority w:val="34"/>
    <w:qFormat/>
    <w:rsid w:val="004709F1"/>
    <w:pPr>
      <w:ind w:left="720"/>
      <w:contextualSpacing/>
    </w:pPr>
  </w:style>
  <w:style w:type="character" w:styleId="IntenseEmphasis">
    <w:name w:val="Intense Emphasis"/>
    <w:basedOn w:val="DefaultParagraphFont"/>
    <w:uiPriority w:val="21"/>
    <w:qFormat/>
    <w:rsid w:val="004709F1"/>
    <w:rPr>
      <w:i/>
      <w:iCs/>
      <w:color w:val="0F4761" w:themeColor="accent1" w:themeShade="BF"/>
    </w:rPr>
  </w:style>
  <w:style w:type="paragraph" w:styleId="IntenseQuote">
    <w:name w:val="Intense Quote"/>
    <w:basedOn w:val="Normal"/>
    <w:next w:val="Normal"/>
    <w:link w:val="IntenseQuoteChar"/>
    <w:uiPriority w:val="30"/>
    <w:qFormat/>
    <w:rsid w:val="00470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9F1"/>
    <w:rPr>
      <w:i/>
      <w:iCs/>
      <w:color w:val="0F4761" w:themeColor="accent1" w:themeShade="BF"/>
    </w:rPr>
  </w:style>
  <w:style w:type="character" w:styleId="IntenseReference">
    <w:name w:val="Intense Reference"/>
    <w:basedOn w:val="DefaultParagraphFont"/>
    <w:uiPriority w:val="32"/>
    <w:qFormat/>
    <w:rsid w:val="004709F1"/>
    <w:rPr>
      <w:b/>
      <w:bCs/>
      <w:smallCaps/>
      <w:color w:val="0F4761" w:themeColor="accent1" w:themeShade="BF"/>
      <w:spacing w:val="5"/>
    </w:rPr>
  </w:style>
  <w:style w:type="character" w:styleId="Strong">
    <w:name w:val="Strong"/>
    <w:basedOn w:val="DefaultParagraphFont"/>
    <w:uiPriority w:val="22"/>
    <w:qFormat/>
    <w:rsid w:val="004709F1"/>
    <w:rPr>
      <w:b/>
      <w:bCs/>
    </w:rPr>
  </w:style>
  <w:style w:type="character" w:styleId="Hyperlink">
    <w:name w:val="Hyperlink"/>
    <w:basedOn w:val="DefaultParagraphFont"/>
    <w:uiPriority w:val="99"/>
    <w:unhideWhenUsed/>
    <w:rsid w:val="006263EE"/>
    <w:rPr>
      <w:color w:val="467886" w:themeColor="hyperlink"/>
      <w:u w:val="single"/>
    </w:rPr>
  </w:style>
  <w:style w:type="character" w:styleId="UnresolvedMention">
    <w:name w:val="Unresolved Mention"/>
    <w:basedOn w:val="DefaultParagraphFont"/>
    <w:uiPriority w:val="99"/>
    <w:semiHidden/>
    <w:unhideWhenUsed/>
    <w:rsid w:val="006263EE"/>
    <w:rPr>
      <w:color w:val="605E5C"/>
      <w:shd w:val="clear" w:color="auto" w:fill="E1DFDD"/>
    </w:rPr>
  </w:style>
  <w:style w:type="paragraph" w:customStyle="1" w:styleId="Standard">
    <w:name w:val="Standard"/>
    <w:rsid w:val="006263EE"/>
    <w:pPr>
      <w:widowControl w:val="0"/>
      <w:suppressAutoHyphens/>
      <w:autoSpaceDN w:val="0"/>
      <w:textAlignment w:val="baseline"/>
    </w:pPr>
    <w:rPr>
      <w:rFonts w:ascii="Times New Roman" w:eastAsia="SimSun" w:hAnsi="Times New Roman" w:cs="Mangal"/>
      <w:kern w:val="3"/>
      <w:lang w:val="en-US" w:eastAsia="zh-CN" w:bidi="hi-IN"/>
      <w14:ligatures w14:val="none"/>
    </w:rPr>
  </w:style>
  <w:style w:type="character" w:customStyle="1" w:styleId="apple-converted-space">
    <w:name w:val="apple-converted-space"/>
    <w:basedOn w:val="DefaultParagraphFont"/>
    <w:rsid w:val="006263EE"/>
  </w:style>
  <w:style w:type="paragraph" w:styleId="NormalWeb">
    <w:name w:val="Normal (Web)"/>
    <w:basedOn w:val="Normal"/>
    <w:uiPriority w:val="99"/>
    <w:semiHidden/>
    <w:unhideWhenUsed/>
    <w:rsid w:val="005C187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8F7C7C"/>
    <w:rPr>
      <w:i/>
      <w:iCs/>
    </w:rPr>
  </w:style>
  <w:style w:type="paragraph" w:styleId="Header">
    <w:name w:val="header"/>
    <w:basedOn w:val="Normal"/>
    <w:link w:val="HeaderChar"/>
    <w:uiPriority w:val="99"/>
    <w:unhideWhenUsed/>
    <w:rsid w:val="00AF23A2"/>
    <w:pPr>
      <w:tabs>
        <w:tab w:val="center" w:pos="4680"/>
        <w:tab w:val="right" w:pos="9360"/>
      </w:tabs>
    </w:pPr>
  </w:style>
  <w:style w:type="character" w:customStyle="1" w:styleId="HeaderChar">
    <w:name w:val="Header Char"/>
    <w:basedOn w:val="DefaultParagraphFont"/>
    <w:link w:val="Header"/>
    <w:uiPriority w:val="99"/>
    <w:rsid w:val="00AF23A2"/>
  </w:style>
  <w:style w:type="paragraph" w:styleId="Footer">
    <w:name w:val="footer"/>
    <w:basedOn w:val="Normal"/>
    <w:link w:val="FooterChar"/>
    <w:uiPriority w:val="99"/>
    <w:unhideWhenUsed/>
    <w:rsid w:val="00AF23A2"/>
    <w:pPr>
      <w:tabs>
        <w:tab w:val="center" w:pos="4680"/>
        <w:tab w:val="right" w:pos="9360"/>
      </w:tabs>
    </w:pPr>
  </w:style>
  <w:style w:type="character" w:customStyle="1" w:styleId="FooterChar">
    <w:name w:val="Footer Char"/>
    <w:basedOn w:val="DefaultParagraphFont"/>
    <w:link w:val="Footer"/>
    <w:uiPriority w:val="99"/>
    <w:rsid w:val="00AF2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atunji.shobande@yahoo.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Olatunji Shobande</dc:creator>
  <cp:keywords/>
  <dc:description/>
  <cp:lastModifiedBy>Tomiwa Shodipe</cp:lastModifiedBy>
  <cp:revision>79</cp:revision>
  <dcterms:created xsi:type="dcterms:W3CDTF">2025-09-07T21:26:00Z</dcterms:created>
  <dcterms:modified xsi:type="dcterms:W3CDTF">2025-09-11T22:20:00Z</dcterms:modified>
</cp:coreProperties>
</file>