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DA" w:rsidRPr="00266920" w:rsidRDefault="004B3665">
      <w:pPr>
        <w:rPr>
          <w:b/>
          <w:bCs/>
          <w:sz w:val="28"/>
          <w:szCs w:val="28"/>
          <w:lang w:val="en-US"/>
        </w:rPr>
      </w:pPr>
      <w:r w:rsidRPr="00266920">
        <w:rPr>
          <w:b/>
          <w:bCs/>
          <w:sz w:val="28"/>
          <w:szCs w:val="28"/>
          <w:lang w:val="en-US"/>
        </w:rPr>
        <w:t>Database Security</w:t>
      </w:r>
    </w:p>
    <w:p w:rsidR="004B3665" w:rsidRPr="00417176" w:rsidRDefault="004B3665" w:rsidP="004171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bidi="hi-IN"/>
        </w:rPr>
      </w:pPr>
      <w:r w:rsidRPr="00417176">
        <w:rPr>
          <w:rFonts w:ascii="CMR9" w:hAnsi="CMR9" w:cs="CMR9"/>
          <w:sz w:val="18"/>
          <w:szCs w:val="18"/>
          <w:lang w:bidi="hi-IN"/>
        </w:rPr>
        <w:t>Security in databases becomes increasingly important as databases</w:t>
      </w:r>
      <w:r w:rsidRPr="00417176">
        <w:rPr>
          <w:rFonts w:ascii="CMR9" w:hAnsi="CMR9" w:cs="CMR9"/>
          <w:sz w:val="18"/>
          <w:szCs w:val="18"/>
          <w:lang w:bidi="hi-IN"/>
        </w:rPr>
        <w:t xml:space="preserve"> </w:t>
      </w:r>
      <w:r w:rsidRPr="00417176">
        <w:rPr>
          <w:rFonts w:ascii="CMR9" w:hAnsi="CMR9" w:cs="CMR9"/>
          <w:sz w:val="18"/>
          <w:szCs w:val="18"/>
          <w:lang w:bidi="hi-IN"/>
        </w:rPr>
        <w:t>are being connected over computer networks.</w:t>
      </w:r>
      <w:r w:rsidRPr="00417176">
        <w:rPr>
          <w:rFonts w:ascii="CMR9" w:hAnsi="CMR9" w:cs="CMR9"/>
          <w:sz w:val="18"/>
          <w:szCs w:val="18"/>
          <w:lang w:bidi="hi-IN"/>
        </w:rPr>
        <w:t xml:space="preserve"> </w:t>
      </w:r>
    </w:p>
    <w:p w:rsidR="004B3665" w:rsidRPr="00417176" w:rsidRDefault="004B3665" w:rsidP="004171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 w:rsidRPr="00417176">
        <w:rPr>
          <w:rFonts w:ascii="CMR9" w:hAnsi="CMR9" w:cs="CMR9"/>
          <w:sz w:val="18"/>
          <w:szCs w:val="18"/>
          <w:lang w:bidi="hi-IN"/>
        </w:rPr>
        <w:t>S</w:t>
      </w:r>
      <w:r w:rsidRPr="00417176">
        <w:rPr>
          <w:rFonts w:ascii="CMR10" w:hAnsi="CMR10" w:cs="CMR10"/>
          <w:sz w:val="20"/>
          <w:szCs w:val="20"/>
          <w:lang w:bidi="hi-IN"/>
        </w:rPr>
        <w:t>ecurity is not a product or service but an engineering</w:t>
      </w:r>
      <w:r w:rsidRPr="00417176">
        <w:rPr>
          <w:rFonts w:ascii="CMR10" w:hAnsi="CMR10" w:cs="CMR10"/>
          <w:sz w:val="20"/>
          <w:szCs w:val="20"/>
          <w:lang w:bidi="hi-IN"/>
        </w:rPr>
        <w:t xml:space="preserve"> </w:t>
      </w:r>
      <w:r w:rsidRPr="00417176">
        <w:rPr>
          <w:rFonts w:ascii="CMR10" w:hAnsi="CMR10" w:cs="CMR10"/>
          <w:sz w:val="20"/>
          <w:szCs w:val="20"/>
          <w:lang w:bidi="hi-IN"/>
        </w:rPr>
        <w:t>and management problem.</w:t>
      </w:r>
    </w:p>
    <w:p w:rsidR="004B3665" w:rsidRPr="00417176" w:rsidRDefault="00417176" w:rsidP="004171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17176">
        <w:rPr>
          <w:rFonts w:ascii="CMR10" w:hAnsi="CMR10" w:cs="CMR10"/>
          <w:sz w:val="20"/>
          <w:szCs w:val="20"/>
          <w:lang w:bidi="hi-IN"/>
        </w:rPr>
        <w:t>T</w:t>
      </w:r>
      <w:r w:rsidRPr="00417176">
        <w:rPr>
          <w:rFonts w:ascii="CMR10" w:hAnsi="CMR10" w:cs="CMR10"/>
          <w:sz w:val="20"/>
          <w:szCs w:val="20"/>
          <w:lang w:bidi="hi-IN"/>
        </w:rPr>
        <w:t>he broad adoption of database systems</w:t>
      </w:r>
      <w:r w:rsidRPr="00417176">
        <w:rPr>
          <w:rFonts w:ascii="CMR10" w:hAnsi="CMR10" w:cs="CMR10"/>
          <w:sz w:val="20"/>
          <w:szCs w:val="20"/>
          <w:lang w:bidi="hi-IN"/>
        </w:rPr>
        <w:t xml:space="preserve"> </w:t>
      </w:r>
      <w:r w:rsidRPr="00417176">
        <w:rPr>
          <w:rFonts w:ascii="CMR10" w:hAnsi="CMR10" w:cs="CMR10"/>
          <w:sz w:val="20"/>
          <w:szCs w:val="20"/>
          <w:lang w:bidi="hi-IN"/>
        </w:rPr>
        <w:t>for business operation and decision making requires that security-related issues</w:t>
      </w:r>
      <w:r w:rsidRPr="00417176">
        <w:rPr>
          <w:rFonts w:ascii="CMR10" w:hAnsi="CMR10" w:cs="CMR10"/>
          <w:sz w:val="20"/>
          <w:szCs w:val="20"/>
          <w:lang w:bidi="hi-IN"/>
        </w:rPr>
        <w:t xml:space="preserve"> </w:t>
      </w:r>
      <w:r w:rsidRPr="00417176">
        <w:rPr>
          <w:rFonts w:ascii="CMR10" w:hAnsi="CMR10" w:cs="CMR10"/>
          <w:sz w:val="20"/>
          <w:szCs w:val="20"/>
          <w:lang w:bidi="hi-IN"/>
        </w:rPr>
        <w:t>be considered to protect valuable data from disclosure, modification or damage.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Database S</w:t>
      </w:r>
      <w:r>
        <w:rPr>
          <w:rFonts w:ascii="CMR10" w:hAnsi="CMR10" w:cs="CMR10"/>
          <w:sz w:val="20"/>
          <w:szCs w:val="20"/>
          <w:lang w:bidi="hi-IN"/>
        </w:rPr>
        <w:t>ecurity is a very broad area,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which needs to address the following issues: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417176">
        <w:rPr>
          <w:rFonts w:ascii="CMBX10" w:hAnsi="CMBX10" w:cs="CMBX10"/>
          <w:b/>
          <w:bCs/>
          <w:sz w:val="20"/>
          <w:szCs w:val="20"/>
          <w:lang w:bidi="hi-IN"/>
        </w:rPr>
        <w:t xml:space="preserve">Legal and ethical issues </w:t>
      </w:r>
      <w:r>
        <w:rPr>
          <w:rFonts w:ascii="CMR10" w:hAnsi="CMR10" w:cs="CMR10"/>
          <w:sz w:val="20"/>
          <w:szCs w:val="20"/>
          <w:lang w:bidi="hi-IN"/>
        </w:rPr>
        <w:t>regarding the right to access certain information.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main observation regarding this point is, that access to some data is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subject to different laws governing privacy of information.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417176">
        <w:rPr>
          <w:rFonts w:ascii="CMBX10" w:hAnsi="CMBX10" w:cs="CMBX10"/>
          <w:b/>
          <w:bCs/>
          <w:sz w:val="20"/>
          <w:szCs w:val="20"/>
          <w:lang w:bidi="hi-IN"/>
        </w:rPr>
        <w:t>Policy issues</w:t>
      </w:r>
      <w:r>
        <w:rPr>
          <w:rFonts w:ascii="CMBX10" w:hAnsi="CMBX10" w:cs="CMBX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at the governmental, institutional and corporate level regarding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question what information should be made publicly available.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417176">
        <w:rPr>
          <w:rFonts w:ascii="CMBX10" w:hAnsi="CMBX10" w:cs="CMBX10"/>
          <w:b/>
          <w:bCs/>
          <w:sz w:val="20"/>
          <w:szCs w:val="20"/>
          <w:lang w:bidi="hi-IN"/>
        </w:rPr>
        <w:t xml:space="preserve">Organizational issues </w:t>
      </w:r>
      <w:r>
        <w:rPr>
          <w:rFonts w:ascii="CMR10" w:hAnsi="CMR10" w:cs="CMR10"/>
          <w:sz w:val="20"/>
          <w:szCs w:val="20"/>
          <w:lang w:bidi="hi-IN"/>
        </w:rPr>
        <w:t>refer to the requirements of some organizations that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data and users be categorized and appropriate security levels be established.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417176">
        <w:rPr>
          <w:rFonts w:ascii="CMBX10" w:hAnsi="CMBX10" w:cs="CMBX10"/>
          <w:b/>
          <w:bCs/>
          <w:sz w:val="20"/>
          <w:szCs w:val="20"/>
          <w:lang w:bidi="hi-IN"/>
        </w:rPr>
        <w:t>System-related issues</w:t>
      </w:r>
      <w:r>
        <w:rPr>
          <w:rFonts w:ascii="CMBX10" w:hAnsi="CMBX10" w:cs="CMBX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refer to the question at which levels security functions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should be enforced. </w:t>
      </w:r>
    </w:p>
    <w:p w:rsidR="00FC1E3B" w:rsidRDefault="00FC1E3B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For example, security constraints can be enforced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at the hardware or the software level. 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If they are handled at the software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level, it must be decided whether enforcement occurs at the operating system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level or within the Database Management System (DBMS).</w:t>
      </w: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17176" w:rsidRDefault="00417176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FC1E3B" w:rsidRDefault="00FC1E3B" w:rsidP="004171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Note that t</w:t>
      </w:r>
      <w:r>
        <w:rPr>
          <w:rFonts w:ascii="CMR10" w:hAnsi="CMR10" w:cs="CMR10"/>
          <w:sz w:val="20"/>
          <w:szCs w:val="20"/>
          <w:lang w:bidi="hi-IN"/>
        </w:rPr>
        <w:t>he disclosure of customer data to a third party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will probably have legal consequences for the company and – if they are ever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determined – the individuals who have illegally accessed the data. </w:t>
      </w: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Also, the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disclosure of data could be classified as a violation of governmental (the laws)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and corporate policies regarding data and privacy protection. </w:t>
      </w: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Organizational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system-related questions must be addressed to improve the current situation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determine which corporate users should have access to which customer information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and how this policy will be implemented and enforced at the technical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level.</w:t>
      </w: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FC1E3B" w:rsidRDefault="00266920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4"/>
          <w:szCs w:val="24"/>
          <w:lang w:bidi="hi-IN"/>
        </w:rPr>
      </w:pPr>
      <w:r w:rsidRPr="00266920">
        <w:rPr>
          <w:rFonts w:ascii="CMR10" w:hAnsi="CMR10" w:cs="CMR10"/>
          <w:b/>
          <w:bCs/>
          <w:sz w:val="24"/>
          <w:szCs w:val="24"/>
          <w:lang w:bidi="hi-IN"/>
        </w:rPr>
        <w:t xml:space="preserve">Categorization of </w:t>
      </w:r>
      <w:r w:rsidRPr="00266920">
        <w:rPr>
          <w:rFonts w:ascii="CMR10" w:hAnsi="CMR10" w:cs="CMR10"/>
          <w:b/>
          <w:bCs/>
          <w:sz w:val="24"/>
          <w:szCs w:val="24"/>
          <w:lang w:bidi="hi-IN"/>
        </w:rPr>
        <w:t>the threats to databases</w:t>
      </w:r>
      <w:r>
        <w:rPr>
          <w:rFonts w:ascii="CMR10" w:hAnsi="CMR10" w:cs="CMR10"/>
          <w:b/>
          <w:bCs/>
          <w:sz w:val="24"/>
          <w:szCs w:val="24"/>
          <w:lang w:bidi="hi-IN"/>
        </w:rPr>
        <w:t>:</w:t>
      </w:r>
    </w:p>
    <w:p w:rsidR="00266920" w:rsidRPr="00266920" w:rsidRDefault="00266920" w:rsidP="00FC1E3B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E02946" w:rsidRPr="00E02946" w:rsidRDefault="00E02946" w:rsidP="00387E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E02946">
        <w:rPr>
          <w:rFonts w:ascii="CMBX10" w:hAnsi="CMBX10" w:cs="CMBX10"/>
          <w:b/>
          <w:bCs/>
          <w:sz w:val="20"/>
          <w:szCs w:val="20"/>
          <w:lang w:bidi="hi-IN"/>
        </w:rPr>
        <w:t xml:space="preserve">Unauthorized data observation </w:t>
      </w:r>
      <w:r w:rsidRPr="00E02946">
        <w:rPr>
          <w:rFonts w:ascii="CMR10" w:hAnsi="CMR10" w:cs="CMR10"/>
          <w:b/>
          <w:bCs/>
          <w:sz w:val="20"/>
          <w:szCs w:val="20"/>
          <w:lang w:bidi="hi-IN"/>
        </w:rPr>
        <w:t>(loss of confidentiality)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results in the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disclosure of data to unauthorized users. The impact of unauthorized data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observation can range from violation of laws to the exposure of public security.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This in turn can lead to the loss of confidence, embarrassment, or even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legal action against the organization.</w:t>
      </w:r>
    </w:p>
    <w:p w:rsidR="00E02946" w:rsidRPr="00E02946" w:rsidRDefault="00E02946" w:rsidP="00321F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E02946">
        <w:rPr>
          <w:rFonts w:ascii="CMBX10" w:hAnsi="CMBX10" w:cs="CMBX10"/>
          <w:b/>
          <w:bCs/>
          <w:sz w:val="20"/>
          <w:szCs w:val="20"/>
          <w:lang w:bidi="hi-IN"/>
        </w:rPr>
        <w:t xml:space="preserve">Incorrect data modification </w:t>
      </w:r>
      <w:r w:rsidRPr="00E02946">
        <w:rPr>
          <w:rFonts w:ascii="CMR10" w:hAnsi="CMR10" w:cs="CMR10"/>
          <w:b/>
          <w:bCs/>
          <w:sz w:val="20"/>
          <w:szCs w:val="20"/>
          <w:lang w:bidi="hi-IN"/>
        </w:rPr>
        <w:t>(loss of integrity)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– intentional or unintentional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results in an incorrect database. The use of incorrect information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may result inaccuracies, </w:t>
      </w:r>
      <w:proofErr w:type="spellStart"/>
      <w:r w:rsidRPr="00E02946">
        <w:rPr>
          <w:rFonts w:ascii="CMR10" w:hAnsi="CMR10" w:cs="CMR10"/>
          <w:sz w:val="20"/>
          <w:szCs w:val="20"/>
          <w:lang w:bidi="hi-IN"/>
        </w:rPr>
        <w:t>erraneous</w:t>
      </w:r>
      <w:proofErr w:type="spellEnd"/>
      <w:r w:rsidRPr="00E02946">
        <w:rPr>
          <w:rFonts w:ascii="CMR10" w:hAnsi="CMR10" w:cs="CMR10"/>
          <w:sz w:val="20"/>
          <w:szCs w:val="20"/>
          <w:lang w:bidi="hi-IN"/>
        </w:rPr>
        <w:t xml:space="preserve"> decisions, which in turn can lead to financial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losses but also to a loss of confidence.</w:t>
      </w:r>
    </w:p>
    <w:p w:rsidR="00FC1E3B" w:rsidRPr="00E02946" w:rsidRDefault="00E02946" w:rsidP="00727B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 w:rsidRPr="00E02946">
        <w:rPr>
          <w:rFonts w:ascii="CMBX10" w:hAnsi="CMBX10" w:cs="CMBX10"/>
          <w:sz w:val="20"/>
          <w:szCs w:val="20"/>
          <w:lang w:bidi="hi-IN"/>
        </w:rPr>
        <w:t xml:space="preserve"> </w:t>
      </w:r>
      <w:r w:rsidRPr="00E02946">
        <w:rPr>
          <w:rFonts w:ascii="CMBX10" w:hAnsi="CMBX10" w:cs="CMBX10"/>
          <w:b/>
          <w:bCs/>
          <w:sz w:val="20"/>
          <w:szCs w:val="20"/>
          <w:lang w:bidi="hi-IN"/>
        </w:rPr>
        <w:t xml:space="preserve">Data unavailability </w:t>
      </w:r>
      <w:r w:rsidRPr="00E02946">
        <w:rPr>
          <w:rFonts w:ascii="CMR10" w:hAnsi="CMR10" w:cs="CMR10"/>
          <w:b/>
          <w:bCs/>
          <w:sz w:val="20"/>
          <w:szCs w:val="20"/>
          <w:lang w:bidi="hi-IN"/>
        </w:rPr>
        <w:t xml:space="preserve">(loss of availability) </w:t>
      </w:r>
      <w:r w:rsidRPr="00E02946">
        <w:rPr>
          <w:rFonts w:ascii="CMR10" w:hAnsi="CMR10" w:cs="CMR10"/>
          <w:sz w:val="20"/>
          <w:szCs w:val="20"/>
          <w:lang w:bidi="hi-IN"/>
        </w:rPr>
        <w:t>refers to a situation in which data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required for the proper functioning of an organizati</w:t>
      </w:r>
      <w:r w:rsidRPr="00E02946">
        <w:rPr>
          <w:rFonts w:ascii="CMR10" w:hAnsi="CMR10" w:cs="CMR10"/>
          <w:sz w:val="20"/>
          <w:szCs w:val="20"/>
          <w:lang w:bidi="hi-IN"/>
        </w:rPr>
        <w:t>on cannot be accessed -</w:t>
      </w:r>
      <w:r w:rsidRPr="00E02946">
        <w:rPr>
          <w:rFonts w:ascii="CMR10" w:hAnsi="CMR10" w:cs="CMR10"/>
          <w:sz w:val="20"/>
          <w:szCs w:val="20"/>
          <w:lang w:bidi="hi-IN"/>
        </w:rPr>
        <w:t>be it, that data is not accessible by human users or by programs. These</w:t>
      </w:r>
      <w:r w:rsidRPr="00E02946"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issues are especially relevant within a business context and can also result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 w:rsidRPr="00E02946">
        <w:rPr>
          <w:rFonts w:ascii="CMR10" w:hAnsi="CMR10" w:cs="CMR10"/>
          <w:sz w:val="20"/>
          <w:szCs w:val="20"/>
          <w:lang w:bidi="hi-IN"/>
        </w:rPr>
        <w:t>in heavy financial losses or the loss of confidence.</w:t>
      </w:r>
    </w:p>
    <w:p w:rsidR="00FC1E3B" w:rsidRDefault="00FC1E3B" w:rsidP="00FC1E3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184639" w:rsidRDefault="00184639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184639" w:rsidRDefault="00184639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184639" w:rsidRDefault="00184639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184639" w:rsidRDefault="00184639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184639" w:rsidRDefault="00184639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E02946" w:rsidRDefault="00257162" w:rsidP="002571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  <w:lang w:bidi="hi-IN"/>
        </w:rPr>
      </w:pPr>
      <w:r w:rsidRPr="00257162">
        <w:rPr>
          <w:rFonts w:ascii="CMR10" w:hAnsi="CMR10" w:cs="CMR10"/>
          <w:b/>
          <w:bCs/>
          <w:sz w:val="24"/>
          <w:szCs w:val="24"/>
          <w:lang w:bidi="hi-IN"/>
        </w:rPr>
        <w:lastRenderedPageBreak/>
        <w:t>R</w:t>
      </w:r>
      <w:r w:rsidRPr="00257162">
        <w:rPr>
          <w:rFonts w:ascii="CMR10" w:hAnsi="CMR10" w:cs="CMR10"/>
          <w:b/>
          <w:bCs/>
          <w:sz w:val="24"/>
          <w:szCs w:val="24"/>
          <w:lang w:bidi="hi-IN"/>
        </w:rPr>
        <w:t>equirements</w:t>
      </w:r>
      <w:r w:rsidRPr="00257162">
        <w:rPr>
          <w:rFonts w:ascii="CMR10" w:hAnsi="CMR10" w:cs="CMR10"/>
          <w:b/>
          <w:bCs/>
          <w:sz w:val="24"/>
          <w:szCs w:val="24"/>
          <w:lang w:bidi="hi-IN"/>
        </w:rPr>
        <w:t xml:space="preserve"> </w:t>
      </w:r>
      <w:r w:rsidRPr="00257162">
        <w:rPr>
          <w:rFonts w:ascii="CMR10" w:hAnsi="CMR10" w:cs="CMR10"/>
          <w:b/>
          <w:bCs/>
          <w:sz w:val="24"/>
          <w:szCs w:val="24"/>
          <w:lang w:bidi="hi-IN"/>
        </w:rPr>
        <w:t>for security solutions in the context of a database system</w:t>
      </w:r>
      <w:r w:rsidRPr="00257162">
        <w:rPr>
          <w:rFonts w:ascii="CMR10" w:hAnsi="CMR10" w:cs="CMR10"/>
          <w:b/>
          <w:bCs/>
          <w:sz w:val="24"/>
          <w:szCs w:val="24"/>
          <w:lang w:bidi="hi-IN"/>
        </w:rPr>
        <w:t>:</w:t>
      </w:r>
    </w:p>
    <w:p w:rsidR="00257162" w:rsidRDefault="00257162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4"/>
          <w:szCs w:val="24"/>
          <w:lang w:bidi="hi-IN"/>
        </w:rPr>
      </w:pP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184639">
        <w:rPr>
          <w:rFonts w:ascii="CMBX10" w:hAnsi="CMBX10" w:cs="CMBX10"/>
          <w:b/>
          <w:bCs/>
          <w:sz w:val="20"/>
          <w:szCs w:val="20"/>
          <w:lang w:bidi="hi-IN"/>
        </w:rPr>
        <w:t>Secrecy or confidentiality</w:t>
      </w:r>
      <w:r>
        <w:rPr>
          <w:rFonts w:ascii="CMR10" w:hAnsi="CMR10" w:cs="CMR10"/>
          <w:sz w:val="20"/>
          <w:szCs w:val="20"/>
          <w:lang w:bidi="hi-IN"/>
        </w:rPr>
        <w:t>. The solution must offer facilities to protect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data against unauthorized disclosure. This aspect is mainly addressed by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access control mechanisms and supported by the use of encryption techniques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that are applied to data stored in primary or on secondary storage and data</w:t>
      </w: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being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transmitted over communication networks.</w:t>
      </w: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184639">
        <w:rPr>
          <w:rFonts w:ascii="CMBX10" w:hAnsi="CMBX10" w:cs="CMBX10"/>
          <w:b/>
          <w:bCs/>
          <w:sz w:val="20"/>
          <w:szCs w:val="20"/>
          <w:lang w:bidi="hi-IN"/>
        </w:rPr>
        <w:t>Integrity</w:t>
      </w:r>
      <w:r w:rsidRPr="00184639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The solution must contribute to the prevention of unauthorized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and improper data manipulation. Data manipulation encompasses insertion,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modification and deletion of data. Access control mechanisms contribute to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integrity but they are not sufficient to ensure it because they cannot prevent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users from entering semantically incorrect data. Therefore access control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needs to be supported by a semantic integrity subsystem. Whenever a user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inserts or modifies data, this system checks whether the new data conforms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the integrity constraints and denies any non-conform data.</w:t>
      </w: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184639">
        <w:rPr>
          <w:rFonts w:ascii="CMBX10" w:hAnsi="CMBX10" w:cs="CMBX10"/>
          <w:b/>
          <w:bCs/>
          <w:sz w:val="20"/>
          <w:szCs w:val="20"/>
          <w:lang w:bidi="hi-IN"/>
        </w:rPr>
        <w:t>Availability</w:t>
      </w:r>
      <w:r w:rsidRPr="00184639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The solution must include mechanisms to prevent and recover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from hardware and software failure as well as mechanisms to mitigate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malicious data access denials which make the database system unavailable.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Backup and recovery scenarios aid in recovering from hard- or software failures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and avoid the loss of data. In order to prevent denial-of-service attacks,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additional techniques must be used which are often based on machine learning.</w:t>
      </w:r>
    </w:p>
    <w:p w:rsidR="00184639" w:rsidRDefault="00184639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184639" w:rsidRPr="009F0827" w:rsidRDefault="009F0827" w:rsidP="00184639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0"/>
          <w:szCs w:val="20"/>
          <w:lang w:bidi="hi-IN"/>
        </w:rPr>
      </w:pPr>
      <w:r w:rsidRPr="009F0827">
        <w:rPr>
          <w:rFonts w:ascii="CMR10" w:hAnsi="CMR10" w:cs="CMR10"/>
          <w:b/>
          <w:bCs/>
          <w:sz w:val="20"/>
          <w:szCs w:val="20"/>
          <w:lang w:bidi="hi-IN"/>
        </w:rPr>
        <w:t>Examples:</w:t>
      </w:r>
    </w:p>
    <w:p w:rsidR="009F0827" w:rsidRPr="009F0827" w:rsidRDefault="009F0827" w:rsidP="004717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bidi="hi-IN"/>
        </w:rPr>
      </w:pPr>
      <w:r w:rsidRPr="009F0827">
        <w:rPr>
          <w:rFonts w:ascii="CMTI10" w:hAnsi="CMTI10" w:cs="CMTI10"/>
          <w:sz w:val="20"/>
          <w:szCs w:val="20"/>
          <w:lang w:bidi="hi-IN"/>
        </w:rPr>
        <w:t>Consider a database that stores payroll information. It is important that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salaries of individual employees not be released to unauthorized users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(</w:t>
      </w:r>
      <w:r w:rsidRPr="009F0827">
        <w:rPr>
          <w:rFonts w:ascii="CMBXTI10" w:hAnsi="CMBXTI10" w:cs="CMBXTI10"/>
          <w:sz w:val="20"/>
          <w:szCs w:val="20"/>
          <w:lang w:bidi="hi-IN"/>
        </w:rPr>
        <w:t>secrecy, confidentiality</w:t>
      </w:r>
      <w:r w:rsidRPr="009F0827">
        <w:rPr>
          <w:rFonts w:ascii="CMTI10" w:hAnsi="CMTI10" w:cs="CMTI10"/>
          <w:sz w:val="20"/>
          <w:szCs w:val="20"/>
          <w:lang w:bidi="hi-IN"/>
        </w:rPr>
        <w:t>), that salaries be modified only by the users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that are properly authorized (</w:t>
      </w:r>
      <w:r w:rsidRPr="009F0827">
        <w:rPr>
          <w:rFonts w:ascii="CMBXTI10" w:hAnsi="CMBXTI10" w:cs="CMBXTI10"/>
          <w:sz w:val="20"/>
          <w:szCs w:val="20"/>
          <w:lang w:bidi="hi-IN"/>
        </w:rPr>
        <w:t>integrity, confidentiality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), and that </w:t>
      </w:r>
      <w:proofErr w:type="spellStart"/>
      <w:r w:rsidRPr="009F0827">
        <w:rPr>
          <w:rFonts w:ascii="CMTI10" w:hAnsi="CMTI10" w:cs="CMTI10"/>
          <w:sz w:val="20"/>
          <w:szCs w:val="20"/>
          <w:lang w:bidi="hi-IN"/>
        </w:rPr>
        <w:t>paychecks</w:t>
      </w:r>
      <w:proofErr w:type="spellEnd"/>
      <w:r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be printed on time at the end of the pay period (</w:t>
      </w:r>
      <w:r w:rsidRPr="009F0827">
        <w:rPr>
          <w:rFonts w:ascii="CMBXTI10" w:hAnsi="CMBXTI10" w:cs="CMBXTI10"/>
          <w:sz w:val="20"/>
          <w:szCs w:val="20"/>
          <w:lang w:bidi="hi-IN"/>
        </w:rPr>
        <w:t>availability</w:t>
      </w:r>
      <w:r w:rsidRPr="009F0827">
        <w:rPr>
          <w:rFonts w:ascii="CMTI10" w:hAnsi="CMTI10" w:cs="CMTI10"/>
          <w:sz w:val="20"/>
          <w:szCs w:val="20"/>
          <w:lang w:bidi="hi-IN"/>
        </w:rPr>
        <w:t>).</w:t>
      </w:r>
    </w:p>
    <w:p w:rsidR="009F0827" w:rsidRDefault="009F0827" w:rsidP="009F0827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bidi="hi-IN"/>
        </w:rPr>
      </w:pPr>
    </w:p>
    <w:p w:rsidR="009F0827" w:rsidRPr="009F0827" w:rsidRDefault="009F0827" w:rsidP="007120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9F0827">
        <w:rPr>
          <w:rFonts w:ascii="CMTI10" w:hAnsi="CMTI10" w:cs="CMTI10"/>
          <w:sz w:val="20"/>
          <w:szCs w:val="20"/>
          <w:lang w:bidi="hi-IN"/>
        </w:rPr>
        <w:t>Consider the Web site of an airline company. Here, it is important that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customer reservations only be available to the customers they refer to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(</w:t>
      </w:r>
      <w:r w:rsidRPr="009F0827">
        <w:rPr>
          <w:rFonts w:ascii="CMBXTI10" w:hAnsi="CMBXTI10" w:cs="CMBXTI10"/>
          <w:sz w:val="20"/>
          <w:szCs w:val="20"/>
          <w:lang w:bidi="hi-IN"/>
        </w:rPr>
        <w:t>authorization, confidentiality</w:t>
      </w:r>
      <w:r w:rsidRPr="009F0827">
        <w:rPr>
          <w:rFonts w:ascii="CMTI10" w:hAnsi="CMTI10" w:cs="CMTI10"/>
          <w:sz w:val="20"/>
          <w:szCs w:val="20"/>
          <w:lang w:bidi="hi-IN"/>
        </w:rPr>
        <w:t>), that reservations of a customer not</w:t>
      </w:r>
      <w:r w:rsidRPr="009F0827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be arbitrarily modified (</w:t>
      </w:r>
      <w:r w:rsidRPr="009F0827">
        <w:rPr>
          <w:rFonts w:ascii="CMBXTI10" w:hAnsi="CMBXTI10" w:cs="CMBXTI10"/>
          <w:sz w:val="20"/>
          <w:szCs w:val="20"/>
          <w:lang w:bidi="hi-IN"/>
        </w:rPr>
        <w:t>integrity</w:t>
      </w:r>
      <w:r w:rsidRPr="009F0827">
        <w:rPr>
          <w:rFonts w:ascii="CMTI10" w:hAnsi="CMTI10" w:cs="CMTI10"/>
          <w:sz w:val="20"/>
          <w:szCs w:val="20"/>
          <w:lang w:bidi="hi-IN"/>
        </w:rPr>
        <w:t>), and that information on flights and</w:t>
      </w:r>
      <w:r>
        <w:rPr>
          <w:rFonts w:ascii="CMTI10" w:hAnsi="CMTI10" w:cs="CMTI10"/>
          <w:sz w:val="20"/>
          <w:szCs w:val="20"/>
          <w:lang w:bidi="hi-IN"/>
        </w:rPr>
        <w:t xml:space="preserve"> </w:t>
      </w:r>
      <w:r w:rsidRPr="009F0827">
        <w:rPr>
          <w:rFonts w:ascii="CMTI10" w:hAnsi="CMTI10" w:cs="CMTI10"/>
          <w:sz w:val="20"/>
          <w:szCs w:val="20"/>
          <w:lang w:bidi="hi-IN"/>
        </w:rPr>
        <w:t>reservations always be available (</w:t>
      </w:r>
      <w:r w:rsidRPr="009F0827">
        <w:rPr>
          <w:rFonts w:ascii="CMBXTI10" w:hAnsi="CMBXTI10" w:cs="CMBXTI10"/>
          <w:sz w:val="20"/>
          <w:szCs w:val="20"/>
          <w:lang w:bidi="hi-IN"/>
        </w:rPr>
        <w:t>availability</w:t>
      </w:r>
      <w:r w:rsidRPr="009F0827">
        <w:rPr>
          <w:rFonts w:ascii="CMTI10" w:hAnsi="CMTI10" w:cs="CMTI10"/>
          <w:sz w:val="20"/>
          <w:szCs w:val="20"/>
          <w:lang w:bidi="hi-IN"/>
        </w:rPr>
        <w:t>).</w:t>
      </w:r>
    </w:p>
    <w:p w:rsidR="009F0827" w:rsidRPr="009F0827" w:rsidRDefault="009F0827" w:rsidP="009F0827">
      <w:pPr>
        <w:pStyle w:val="ListParagraph"/>
        <w:rPr>
          <w:b/>
          <w:bCs/>
          <w:sz w:val="24"/>
          <w:szCs w:val="24"/>
          <w:lang w:val="en-US"/>
        </w:rPr>
      </w:pPr>
    </w:p>
    <w:p w:rsidR="009F0827" w:rsidRDefault="00BE35BD" w:rsidP="009F082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Privacy</w:t>
      </w:r>
    </w:p>
    <w:p w:rsidR="00BE35BD" w:rsidRDefault="00BE35BD" w:rsidP="009F082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Another </w:t>
      </w:r>
      <w:proofErr w:type="gramStart"/>
      <w:r>
        <w:rPr>
          <w:rFonts w:ascii="CMR10" w:hAnsi="CMR10" w:cs="CMR10"/>
          <w:sz w:val="20"/>
          <w:szCs w:val="20"/>
          <w:lang w:bidi="hi-IN"/>
        </w:rPr>
        <w:t>requirement, that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is relevant today is </w:t>
      </w:r>
      <w:r>
        <w:rPr>
          <w:rFonts w:ascii="CMTI10" w:hAnsi="CMTI10" w:cs="CMTI10"/>
          <w:sz w:val="20"/>
          <w:szCs w:val="20"/>
          <w:lang w:bidi="hi-IN"/>
        </w:rPr>
        <w:t>privacy</w:t>
      </w:r>
      <w:r>
        <w:rPr>
          <w:rFonts w:ascii="CMR10" w:hAnsi="CMR10" w:cs="CMR10"/>
          <w:sz w:val="20"/>
          <w:szCs w:val="20"/>
          <w:lang w:bidi="hi-IN"/>
        </w:rPr>
        <w:t xml:space="preserve">. </w:t>
      </w: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term privacy is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often used as a synonym for confidentiality, but actually, the two requirements</w:t>
      </w: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are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different: </w:t>
      </w: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bidi="hi-IN"/>
        </w:rPr>
      </w:pPr>
    </w:p>
    <w:p w:rsidR="00BE35BD" w:rsidRDefault="00BE35BD" w:rsidP="00BE35B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rFonts w:ascii="CMR10" w:hAnsi="CMR10" w:cs="CMR10"/>
          <w:sz w:val="20"/>
          <w:szCs w:val="20"/>
          <w:lang w:bidi="hi-IN"/>
        </w:rPr>
        <w:t>Privacy means that it is not possible to deduce from a disclosed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set of data the original entity. Confidentiality can be achieved by – partially or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entirely – withholding data from access, but is not necessarily sufficient to assure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privacy.</w:t>
      </w:r>
    </w:p>
    <w:p w:rsidR="00BE35BD" w:rsidRDefault="00BE35BD" w:rsidP="009F082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:rsidR="00BE35BD" w:rsidRDefault="00BE35BD" w:rsidP="009F082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:rsidR="00BE35BD" w:rsidRDefault="001E0869" w:rsidP="009F082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significance of Trade off</w:t>
      </w:r>
    </w:p>
    <w:p w:rsidR="00D10664" w:rsidRDefault="001E0869" w:rsidP="001E08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From the variety of security-related issues and requirements, it is obvious that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not every aspect can be considered equally important when implementing security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in database systems. </w:t>
      </w:r>
    </w:p>
    <w:p w:rsidR="00D10664" w:rsidRDefault="00D10664" w:rsidP="001E08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1E0869" w:rsidP="001E08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There is always a </w:t>
      </w:r>
      <w:r>
        <w:rPr>
          <w:rFonts w:ascii="CMTI10" w:hAnsi="CMTI10" w:cs="CMTI10"/>
          <w:sz w:val="20"/>
          <w:szCs w:val="20"/>
          <w:lang w:bidi="hi-IN"/>
        </w:rPr>
        <w:t xml:space="preserve">trade-off </w:t>
      </w:r>
      <w:r>
        <w:rPr>
          <w:rFonts w:ascii="CMR10" w:hAnsi="CMR10" w:cs="CMR10"/>
          <w:sz w:val="20"/>
          <w:szCs w:val="20"/>
          <w:lang w:bidi="hi-IN"/>
        </w:rPr>
        <w:t>involved which in general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means: </w:t>
      </w:r>
    </w:p>
    <w:p w:rsidR="00D10664" w:rsidRDefault="00D10664" w:rsidP="001E08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         </w:t>
      </w:r>
      <w:r w:rsidR="001E0869">
        <w:rPr>
          <w:rFonts w:ascii="CMTI10" w:hAnsi="CMTI10" w:cs="CMTI10"/>
          <w:sz w:val="20"/>
          <w:szCs w:val="20"/>
          <w:lang w:bidi="hi-IN"/>
        </w:rPr>
        <w:t>”Doing one thing implies not being able to do another”</w:t>
      </w:r>
      <w:r w:rsidR="001E0869">
        <w:rPr>
          <w:rFonts w:ascii="CMR10" w:hAnsi="CMR10" w:cs="CMR10"/>
          <w:sz w:val="20"/>
          <w:szCs w:val="20"/>
          <w:lang w:bidi="hi-IN"/>
        </w:rPr>
        <w:t>.</w:t>
      </w:r>
    </w:p>
    <w:p w:rsidR="00D10664" w:rsidRDefault="00D10664" w:rsidP="001E086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1E0869" w:rsidRDefault="001E0869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 In terms of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security solutions for information systems, this means that achieving a certain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security quality will most likely lead to the decrease of another quality. Achieving</w:t>
      </w:r>
      <w:r w:rsidR="00D10664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all desired qualities to an equal degree is difficult or even impossible.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It is possible to determine from the context and requirements given</w:t>
      </w:r>
      <w:r>
        <w:rPr>
          <w:rFonts w:ascii="CMR10" w:hAnsi="CMR10" w:cs="CMR10"/>
          <w:sz w:val="20"/>
          <w:szCs w:val="20"/>
          <w:lang w:bidi="hi-IN"/>
        </w:rPr>
        <w:t xml:space="preserve"> as above </w:t>
      </w:r>
      <w:r>
        <w:rPr>
          <w:rFonts w:ascii="CMR10" w:hAnsi="CMR10" w:cs="CMR10"/>
          <w:sz w:val="20"/>
          <w:szCs w:val="20"/>
          <w:lang w:bidi="hi-IN"/>
        </w:rPr>
        <w:t>the following trade-offs: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lastRenderedPageBreak/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Ease-of-use vs. security</w:t>
      </w:r>
      <w:r>
        <w:rPr>
          <w:rFonts w:ascii="CMR10" w:hAnsi="CMR10" w:cs="CMR10"/>
          <w:sz w:val="20"/>
          <w:szCs w:val="20"/>
          <w:lang w:bidi="hi-IN"/>
        </w:rPr>
        <w:t>. When security mechanisms are introduced in an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information system, its ease-of-use is decreased because, in general, security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systems make it more difficult to access the data stored in the system.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Confidentiality vs. performance</w:t>
      </w:r>
      <w:r>
        <w:rPr>
          <w:rFonts w:ascii="CMR10" w:hAnsi="CMR10" w:cs="CMR10"/>
          <w:sz w:val="20"/>
          <w:szCs w:val="20"/>
          <w:lang w:bidi="hi-IN"/>
        </w:rPr>
        <w:t>. Confidentiality requires the enforcement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of authorization policies as well as the protection of data in memory,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on external storage media or during transmission. The enforcement of policies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through an authorization subsystem and the protection of data using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encryption can impose a performance penalty.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Integrity vs. performance</w:t>
      </w:r>
      <w:r w:rsidRPr="00D10664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The verification and enforcement of semantic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integrity constraints needs processing power which can reduce the overall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performance of the system.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Availability vs. performance</w:t>
      </w:r>
      <w:r w:rsidRPr="00D10664">
        <w:rPr>
          <w:rFonts w:ascii="CMR10" w:hAnsi="CMR10" w:cs="CMR10"/>
          <w:b/>
          <w:bCs/>
          <w:sz w:val="20"/>
          <w:szCs w:val="20"/>
          <w:lang w:bidi="hi-IN"/>
        </w:rPr>
        <w:t xml:space="preserve">. </w:t>
      </w:r>
      <w:r>
        <w:rPr>
          <w:rFonts w:ascii="CMR10" w:hAnsi="CMR10" w:cs="CMR10"/>
          <w:sz w:val="20"/>
          <w:szCs w:val="20"/>
          <w:lang w:bidi="hi-IN"/>
        </w:rPr>
        <w:t>Providing mechanisms for recovering from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failures usually includes numerous logging mechanisms which can decrease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performance of a system because of the cost of the required input/output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operations.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Confidentiality vs. availability</w:t>
      </w:r>
      <w:r w:rsidRPr="00D10664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Confidentiality means that no data is disclosed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unauthorized parties. Introducing mechanisms for recovery means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that data is replicated to different locations, for example log files which,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if not properly protected, can be used to access data in an unauthorized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manner</w:t>
      </w:r>
      <w:proofErr w:type="gramEnd"/>
      <w:r>
        <w:rPr>
          <w:rFonts w:ascii="CMR10" w:hAnsi="CMR10" w:cs="CMR10"/>
          <w:sz w:val="20"/>
          <w:szCs w:val="20"/>
          <w:lang w:bidi="hi-IN"/>
        </w:rPr>
        <w:t>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D10664">
        <w:rPr>
          <w:rFonts w:ascii="CMBX10" w:hAnsi="CMBX10" w:cs="CMBX10"/>
          <w:b/>
          <w:bCs/>
          <w:sz w:val="20"/>
          <w:szCs w:val="20"/>
          <w:lang w:bidi="hi-IN"/>
        </w:rPr>
        <w:t>System complexity vs. implementation effort</w:t>
      </w:r>
      <w:r w:rsidRPr="00D10664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Introducing security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mechanisms into an information system increases the system’s overall complexity.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Higher complexity negatively affects implementation effort in terms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of costs and implementation time.</w:t>
      </w: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10664" w:rsidRDefault="00D10664" w:rsidP="00D106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8315E" w:rsidRDefault="0048315E" w:rsidP="0048315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We discuss</w:t>
      </w:r>
      <w:r>
        <w:rPr>
          <w:rFonts w:ascii="CMR10" w:hAnsi="CMR10" w:cs="CMR10"/>
          <w:sz w:val="20"/>
          <w:szCs w:val="20"/>
          <w:lang w:bidi="hi-IN"/>
        </w:rPr>
        <w:t xml:space="preserve"> several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access control mechanisms that can be used to address issues related to this</w:t>
      </w:r>
    </w:p>
    <w:p w:rsidR="00D10664" w:rsidRDefault="0048315E" w:rsidP="0048315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requirement</w:t>
      </w:r>
      <w:proofErr w:type="gramEnd"/>
      <w:r>
        <w:rPr>
          <w:rFonts w:ascii="CMR10" w:hAnsi="CMR10" w:cs="CMR10"/>
          <w:sz w:val="20"/>
          <w:szCs w:val="20"/>
          <w:lang w:bidi="hi-IN"/>
        </w:rPr>
        <w:t>.</w:t>
      </w:r>
    </w:p>
    <w:p w:rsidR="0048315E" w:rsidRDefault="0048315E" w:rsidP="0048315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0338E1">
        <w:rPr>
          <w:rFonts w:ascii="CMR10" w:hAnsi="CMR10" w:cs="CMR10"/>
          <w:b/>
          <w:bCs/>
          <w:sz w:val="20"/>
          <w:szCs w:val="20"/>
          <w:lang w:bidi="hi-IN"/>
        </w:rPr>
        <w:t>Access control mechanisms</w:t>
      </w:r>
      <w:r>
        <w:rPr>
          <w:rFonts w:ascii="CMR10" w:hAnsi="CMR10" w:cs="CMR10"/>
          <w:sz w:val="20"/>
          <w:szCs w:val="20"/>
          <w:lang w:bidi="hi-IN"/>
        </w:rPr>
        <w:t xml:space="preserve"> regulate who can access which data. The need for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such mechanisms can be concluded from the variety of actors that work with a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databas</w:t>
      </w:r>
      <w:r>
        <w:rPr>
          <w:rFonts w:ascii="CMR10" w:hAnsi="CMR10" w:cs="CMR10"/>
          <w:sz w:val="20"/>
          <w:szCs w:val="20"/>
          <w:lang w:bidi="hi-IN"/>
        </w:rPr>
        <w:t>e system. These include</w:t>
      </w:r>
      <w:r>
        <w:rPr>
          <w:rFonts w:ascii="CMR10" w:hAnsi="CMR10" w:cs="CMR10"/>
          <w:sz w:val="20"/>
          <w:szCs w:val="20"/>
          <w:lang w:bidi="hi-IN"/>
        </w:rPr>
        <w:t>:</w:t>
      </w: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338E1">
        <w:rPr>
          <w:rFonts w:ascii="CMBX10" w:hAnsi="CMBX10" w:cs="CMBX10"/>
          <w:b/>
          <w:bCs/>
          <w:sz w:val="20"/>
          <w:szCs w:val="20"/>
          <w:lang w:bidi="hi-IN"/>
        </w:rPr>
        <w:t>Database administrators</w:t>
      </w:r>
      <w:r>
        <w:rPr>
          <w:rFonts w:ascii="CMBX10" w:hAnsi="CMBX10" w:cs="CMBX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who are responsible for all aspects related to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database system’s operation, independent from any concrete application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program. They also manage the conceptual and internal schemata.</w:t>
      </w: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338E1">
        <w:rPr>
          <w:rFonts w:ascii="CMBX10" w:hAnsi="CMBX10" w:cs="CMBX10"/>
          <w:b/>
          <w:bCs/>
          <w:sz w:val="20"/>
          <w:szCs w:val="20"/>
          <w:lang w:bidi="hi-IN"/>
        </w:rPr>
        <w:t>Application administrators</w:t>
      </w:r>
      <w:r>
        <w:rPr>
          <w:rFonts w:ascii="CMBX10" w:hAnsi="CMBX10" w:cs="CMBX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who are responsible for defining and maintaining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external schemata used by application programs.</w:t>
      </w: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338E1">
        <w:rPr>
          <w:rFonts w:ascii="CMBX10" w:hAnsi="CMBX10" w:cs="CMBX10"/>
          <w:b/>
          <w:bCs/>
          <w:sz w:val="20"/>
          <w:szCs w:val="20"/>
          <w:lang w:bidi="hi-IN"/>
        </w:rPr>
        <w:t xml:space="preserve">Application programmers </w:t>
      </w:r>
      <w:r>
        <w:rPr>
          <w:rFonts w:ascii="CMR10" w:hAnsi="CMR10" w:cs="CMR10"/>
          <w:sz w:val="20"/>
          <w:szCs w:val="20"/>
          <w:lang w:bidi="hi-IN"/>
        </w:rPr>
        <w:t>who use the external schemata to create application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programs.</w:t>
      </w:r>
    </w:p>
    <w:p w:rsidR="000338E1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48315E" w:rsidRDefault="000338E1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338E1">
        <w:rPr>
          <w:rFonts w:ascii="CMBX10" w:hAnsi="CMBX10" w:cs="CMBX10"/>
          <w:b/>
          <w:bCs/>
          <w:sz w:val="20"/>
          <w:szCs w:val="20"/>
          <w:lang w:bidi="hi-IN"/>
        </w:rPr>
        <w:t>Users</w:t>
      </w:r>
      <w:r>
        <w:rPr>
          <w:rFonts w:ascii="CMBX10" w:hAnsi="CMBX10" w:cs="CMBX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who use application programs to access the data stored in the database.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They typically do not have any technical knowledge and it is required that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they can only access and modify data for which they are authorized.</w:t>
      </w:r>
    </w:p>
    <w:p w:rsidR="00B674CC" w:rsidRDefault="00B674CC" w:rsidP="0003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B674CC" w:rsidRPr="00B674CC" w:rsidRDefault="00B674CC" w:rsidP="00B674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B674CC">
        <w:rPr>
          <w:rFonts w:ascii="CMR10" w:hAnsi="CMR10" w:cs="CMR10"/>
          <w:sz w:val="20"/>
          <w:szCs w:val="20"/>
          <w:lang w:bidi="hi-IN"/>
        </w:rPr>
        <w:t>Based on their characteristics, access control mechanisms can be divided into</w:t>
      </w:r>
      <w:r w:rsidRPr="00B674CC">
        <w:rPr>
          <w:rFonts w:ascii="CMR10" w:hAnsi="CMR10" w:cs="CMR10"/>
          <w:sz w:val="20"/>
          <w:szCs w:val="20"/>
          <w:lang w:bidi="hi-IN"/>
        </w:rPr>
        <w:t xml:space="preserve"> </w:t>
      </w:r>
      <w:r w:rsidRPr="00B674CC">
        <w:rPr>
          <w:rFonts w:ascii="CMR10" w:hAnsi="CMR10" w:cs="CMR10"/>
          <w:b/>
          <w:bCs/>
          <w:sz w:val="20"/>
          <w:szCs w:val="20"/>
          <w:lang w:bidi="hi-IN"/>
        </w:rPr>
        <w:t>three categories</w:t>
      </w:r>
    </w:p>
    <w:p w:rsidR="00B674CC" w:rsidRPr="00B674CC" w:rsidRDefault="00B674CC" w:rsidP="00B674C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B674CC" w:rsidRPr="00B674CC" w:rsidRDefault="00B674CC" w:rsidP="00B67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B674CC">
        <w:rPr>
          <w:rFonts w:ascii="CMR10" w:hAnsi="CMR10" w:cs="CMR10"/>
          <w:sz w:val="20"/>
          <w:szCs w:val="20"/>
          <w:lang w:bidi="hi-IN"/>
        </w:rPr>
        <w:t>Discretionary Access Control (DAC),</w:t>
      </w:r>
    </w:p>
    <w:p w:rsidR="00B674CC" w:rsidRPr="00B674CC" w:rsidRDefault="00B674CC" w:rsidP="00B67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B674CC">
        <w:rPr>
          <w:rFonts w:ascii="CMR10" w:hAnsi="CMR10" w:cs="CMR10"/>
          <w:sz w:val="20"/>
          <w:szCs w:val="20"/>
          <w:lang w:bidi="hi-IN"/>
        </w:rPr>
        <w:t>Role-Based Access Control</w:t>
      </w:r>
      <w:r w:rsidRPr="00B674CC">
        <w:rPr>
          <w:rFonts w:ascii="CMR10" w:hAnsi="CMR10" w:cs="CMR10"/>
          <w:sz w:val="20"/>
          <w:szCs w:val="20"/>
          <w:lang w:bidi="hi-IN"/>
        </w:rPr>
        <w:t xml:space="preserve"> </w:t>
      </w:r>
      <w:r w:rsidRPr="00B674CC">
        <w:rPr>
          <w:rFonts w:ascii="CMR10" w:hAnsi="CMR10" w:cs="CMR10"/>
          <w:sz w:val="20"/>
          <w:szCs w:val="20"/>
          <w:lang w:bidi="hi-IN"/>
        </w:rPr>
        <w:t xml:space="preserve">(RBAC) and </w:t>
      </w:r>
    </w:p>
    <w:p w:rsidR="00B674CC" w:rsidRPr="00B674CC" w:rsidRDefault="00B674CC" w:rsidP="00B674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B674CC">
        <w:rPr>
          <w:rFonts w:ascii="CMR10" w:hAnsi="CMR10" w:cs="CMR10"/>
          <w:sz w:val="20"/>
          <w:szCs w:val="20"/>
          <w:lang w:bidi="hi-IN"/>
        </w:rPr>
        <w:t>Mandatory Access Control (MAC).</w:t>
      </w:r>
    </w:p>
    <w:p w:rsidR="00B674CC" w:rsidRDefault="00B674CC" w:rsidP="00B674C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</w:p>
    <w:p w:rsidR="00DD579B" w:rsidRDefault="00DD579B" w:rsidP="00DD57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Important principles were introduced that distinguish access control models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of database systems from the access control models offered by operating systems.</w:t>
      </w:r>
    </w:p>
    <w:p w:rsidR="00DD579B" w:rsidRDefault="00DD579B" w:rsidP="00DD57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D579B" w:rsidRPr="00DD579B" w:rsidRDefault="00DD579B" w:rsidP="00DD57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DD579B">
        <w:rPr>
          <w:rFonts w:ascii="CMR10" w:hAnsi="CMR10" w:cs="CMR10"/>
          <w:sz w:val="20"/>
          <w:szCs w:val="20"/>
          <w:lang w:bidi="hi-IN"/>
        </w:rPr>
        <w:t xml:space="preserve">Access control mechanisms for database systems should be expressed </w:t>
      </w:r>
      <w:r w:rsidRPr="00DD579B">
        <w:rPr>
          <w:rFonts w:ascii="CMTI10" w:hAnsi="CMTI10" w:cs="CMTI10"/>
          <w:sz w:val="20"/>
          <w:szCs w:val="20"/>
          <w:lang w:bidi="hi-IN"/>
        </w:rPr>
        <w:t>in</w:t>
      </w:r>
      <w:r w:rsidRPr="00DD579B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DD579B">
        <w:rPr>
          <w:rFonts w:ascii="CMTI10" w:hAnsi="CMTI10" w:cs="CMTI10"/>
          <w:sz w:val="20"/>
          <w:szCs w:val="20"/>
          <w:lang w:bidi="hi-IN"/>
        </w:rPr>
        <w:t>terms of the logical data model</w:t>
      </w:r>
      <w:r w:rsidRPr="00DD579B">
        <w:rPr>
          <w:rFonts w:ascii="CMR10" w:hAnsi="CMR10" w:cs="CMR10"/>
          <w:sz w:val="20"/>
          <w:szCs w:val="20"/>
          <w:lang w:bidi="hi-IN"/>
        </w:rPr>
        <w:t>. As a consequence, e.g. authorizations for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 </w:t>
      </w:r>
      <w:r w:rsidRPr="00DD579B">
        <w:rPr>
          <w:rFonts w:ascii="CMR10" w:hAnsi="CMR10" w:cs="CMR10"/>
          <w:sz w:val="20"/>
          <w:szCs w:val="20"/>
          <w:lang w:bidi="hi-IN"/>
        </w:rPr>
        <w:t>relational databases need to be expressed in terms of relations, attributes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 and tuples.</w:t>
      </w:r>
    </w:p>
    <w:p w:rsidR="00DD579B" w:rsidRDefault="00DD579B" w:rsidP="00DD579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D579B" w:rsidRDefault="00DD579B" w:rsidP="00DD579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D579B" w:rsidRPr="00DD579B" w:rsidRDefault="00DD579B" w:rsidP="00DD57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DD579B">
        <w:rPr>
          <w:rFonts w:ascii="CMR10" w:hAnsi="CMR10" w:cs="CMR10"/>
          <w:sz w:val="20"/>
          <w:szCs w:val="20"/>
          <w:lang w:bidi="hi-IN"/>
        </w:rPr>
        <w:lastRenderedPageBreak/>
        <w:t>In addition to name-based access control, content-based access control is to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 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be supported. In </w:t>
      </w:r>
      <w:r w:rsidRPr="00DD579B">
        <w:rPr>
          <w:rFonts w:ascii="CMTI10" w:hAnsi="CMTI10" w:cs="CMTI10"/>
          <w:sz w:val="20"/>
          <w:szCs w:val="20"/>
          <w:lang w:bidi="hi-IN"/>
        </w:rPr>
        <w:t>name-based access control</w:t>
      </w:r>
      <w:r w:rsidRPr="00DD579B">
        <w:rPr>
          <w:rFonts w:ascii="CMR10" w:hAnsi="CMR10" w:cs="CMR10"/>
          <w:sz w:val="20"/>
          <w:szCs w:val="20"/>
          <w:lang w:bidi="hi-IN"/>
        </w:rPr>
        <w:t>, objects are specified by giving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 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their names, in </w:t>
      </w:r>
      <w:r w:rsidRPr="00DD579B">
        <w:rPr>
          <w:rFonts w:ascii="CMTI10" w:hAnsi="CMTI10" w:cs="CMTI10"/>
          <w:sz w:val="20"/>
          <w:szCs w:val="20"/>
          <w:lang w:bidi="hi-IN"/>
        </w:rPr>
        <w:t>content-based access control</w:t>
      </w:r>
      <w:r w:rsidRPr="00DD579B">
        <w:rPr>
          <w:rFonts w:ascii="CMR10" w:hAnsi="CMR10" w:cs="CMR10"/>
          <w:sz w:val="20"/>
          <w:szCs w:val="20"/>
          <w:lang w:bidi="hi-IN"/>
        </w:rPr>
        <w:t>, the system determines permission</w:t>
      </w:r>
      <w:r w:rsidRPr="00DD579B">
        <w:rPr>
          <w:rFonts w:ascii="CMR10" w:hAnsi="CMR10" w:cs="CMR10"/>
          <w:sz w:val="20"/>
          <w:szCs w:val="20"/>
          <w:lang w:bidi="hi-IN"/>
        </w:rPr>
        <w:t xml:space="preserve"> </w:t>
      </w:r>
      <w:r w:rsidRPr="00DD579B">
        <w:rPr>
          <w:rFonts w:ascii="CMR10" w:hAnsi="CMR10" w:cs="CMR10"/>
          <w:sz w:val="20"/>
          <w:szCs w:val="20"/>
          <w:lang w:bidi="hi-IN"/>
        </w:rPr>
        <w:t>or denial of access based on the contents of the respective objects.</w:t>
      </w:r>
    </w:p>
    <w:p w:rsidR="00DD579B" w:rsidRDefault="00DD579B" w:rsidP="00DD579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</w:p>
    <w:p w:rsidR="00F76037" w:rsidRDefault="006768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The </w:t>
      </w:r>
      <w:r w:rsidRPr="00F76037">
        <w:rPr>
          <w:rFonts w:ascii="CMR10" w:hAnsi="CMR10" w:cs="CMR10"/>
          <w:b/>
          <w:bCs/>
          <w:sz w:val="20"/>
          <w:szCs w:val="20"/>
          <w:lang w:bidi="hi-IN"/>
        </w:rPr>
        <w:t xml:space="preserve">basic concepts in access control models </w:t>
      </w:r>
      <w:r>
        <w:rPr>
          <w:rFonts w:ascii="CMR10" w:hAnsi="CMR10" w:cs="CMR10"/>
          <w:sz w:val="20"/>
          <w:szCs w:val="20"/>
          <w:lang w:bidi="hi-IN"/>
        </w:rPr>
        <w:t xml:space="preserve">are </w:t>
      </w:r>
      <w:r w:rsidRPr="00F76037">
        <w:rPr>
          <w:rFonts w:ascii="CMR10" w:hAnsi="CMR10" w:cs="CMR10"/>
          <w:i/>
          <w:iCs/>
          <w:sz w:val="20"/>
          <w:szCs w:val="20"/>
          <w:lang w:bidi="hi-IN"/>
        </w:rPr>
        <w:t xml:space="preserve">authorizations, subjects </w:t>
      </w:r>
      <w:r w:rsidRPr="00F76037">
        <w:rPr>
          <w:rFonts w:ascii="CMR10" w:hAnsi="CMR10" w:cs="CMR10"/>
          <w:sz w:val="20"/>
          <w:szCs w:val="20"/>
          <w:lang w:bidi="hi-IN"/>
        </w:rPr>
        <w:t>and</w:t>
      </w:r>
      <w:r w:rsidR="00F76037" w:rsidRPr="00F76037">
        <w:rPr>
          <w:rFonts w:ascii="CMR10" w:hAnsi="CMR10" w:cs="CMR10"/>
          <w:i/>
          <w:iCs/>
          <w:sz w:val="20"/>
          <w:szCs w:val="20"/>
          <w:lang w:bidi="hi-IN"/>
        </w:rPr>
        <w:t xml:space="preserve"> </w:t>
      </w:r>
      <w:r w:rsidRPr="00F76037">
        <w:rPr>
          <w:rFonts w:ascii="CMR10" w:hAnsi="CMR10" w:cs="CMR10"/>
          <w:i/>
          <w:iCs/>
          <w:sz w:val="20"/>
          <w:szCs w:val="20"/>
          <w:lang w:bidi="hi-IN"/>
        </w:rPr>
        <w:t>objects</w:t>
      </w:r>
      <w:r>
        <w:rPr>
          <w:rFonts w:ascii="CMR10" w:hAnsi="CMR10" w:cs="CMR10"/>
          <w:sz w:val="20"/>
          <w:szCs w:val="20"/>
          <w:lang w:bidi="hi-IN"/>
        </w:rPr>
        <w:t xml:space="preserve">. </w:t>
      </w:r>
    </w:p>
    <w:p w:rsidR="00F76037" w:rsidRDefault="00F760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F76037" w:rsidRPr="0018613F" w:rsidRDefault="00676837" w:rsidP="001861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18613F">
        <w:rPr>
          <w:rFonts w:ascii="CMR10" w:hAnsi="CMR10" w:cs="CMR10"/>
          <w:sz w:val="20"/>
          <w:szCs w:val="20"/>
          <w:lang w:bidi="hi-IN"/>
        </w:rPr>
        <w:t xml:space="preserve">An </w:t>
      </w:r>
      <w:r w:rsidRPr="0018613F">
        <w:rPr>
          <w:rFonts w:ascii="CMTI10" w:hAnsi="CMTI10" w:cs="CMTI10"/>
          <w:i/>
          <w:iCs/>
          <w:sz w:val="20"/>
          <w:szCs w:val="20"/>
          <w:lang w:bidi="hi-IN"/>
        </w:rPr>
        <w:t xml:space="preserve">authorization </w:t>
      </w:r>
      <w:r w:rsidRPr="0018613F">
        <w:rPr>
          <w:rFonts w:ascii="CMR10" w:hAnsi="CMR10" w:cs="CMR10"/>
          <w:sz w:val="20"/>
          <w:szCs w:val="20"/>
          <w:lang w:bidi="hi-IN"/>
        </w:rPr>
        <w:t>is a statement whether a given subject can perform a</w:t>
      </w:r>
      <w:r w:rsidR="00F76037" w:rsidRPr="0018613F">
        <w:rPr>
          <w:rFonts w:ascii="CMR10" w:hAnsi="CMR10" w:cs="CMR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 xml:space="preserve">particular action on an object. </w:t>
      </w:r>
    </w:p>
    <w:p w:rsidR="00F76037" w:rsidRDefault="00F760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F76037" w:rsidRPr="0018613F" w:rsidRDefault="00676837" w:rsidP="001861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18613F">
        <w:rPr>
          <w:rFonts w:ascii="CMR10" w:hAnsi="CMR10" w:cs="CMR10"/>
          <w:sz w:val="20"/>
          <w:szCs w:val="20"/>
          <w:lang w:bidi="hi-IN"/>
        </w:rPr>
        <w:t xml:space="preserve">The </w:t>
      </w:r>
      <w:r w:rsidRPr="0018613F">
        <w:rPr>
          <w:rFonts w:ascii="CMTI10" w:hAnsi="CMTI10" w:cs="CMTI10"/>
          <w:i/>
          <w:iCs/>
          <w:sz w:val="20"/>
          <w:szCs w:val="20"/>
          <w:lang w:bidi="hi-IN"/>
        </w:rPr>
        <w:t>subject</w:t>
      </w:r>
      <w:r w:rsidRPr="0018613F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 xml:space="preserve">is a user and the </w:t>
      </w:r>
      <w:r w:rsidRPr="0018613F">
        <w:rPr>
          <w:rFonts w:ascii="CMTI10" w:hAnsi="CMTI10" w:cs="CMTI10"/>
          <w:i/>
          <w:iCs/>
          <w:sz w:val="20"/>
          <w:szCs w:val="20"/>
          <w:lang w:bidi="hi-IN"/>
        </w:rPr>
        <w:t>object</w:t>
      </w:r>
      <w:r w:rsidRPr="0018613F">
        <w:rPr>
          <w:rFonts w:ascii="CMTI10" w:hAnsi="CMTI10" w:cs="CMTI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>is the data</w:t>
      </w:r>
      <w:r w:rsidR="00F76037" w:rsidRPr="0018613F">
        <w:rPr>
          <w:rFonts w:ascii="CMR10" w:hAnsi="CMR10" w:cs="CMR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 xml:space="preserve">item this user is trying to access. </w:t>
      </w:r>
    </w:p>
    <w:p w:rsidR="00F76037" w:rsidRDefault="00F760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F76037" w:rsidRPr="0018613F" w:rsidRDefault="00676837" w:rsidP="001861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18613F">
        <w:rPr>
          <w:rFonts w:ascii="CMR10" w:hAnsi="CMR10" w:cs="CMR10"/>
          <w:sz w:val="20"/>
          <w:szCs w:val="20"/>
          <w:lang w:bidi="hi-IN"/>
        </w:rPr>
        <w:t>Thus the subject is the active and the object</w:t>
      </w:r>
      <w:r w:rsidR="00F76037" w:rsidRPr="0018613F">
        <w:rPr>
          <w:rFonts w:ascii="CMR10" w:hAnsi="CMR10" w:cs="CMR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>the passive entity in an authorization.</w:t>
      </w:r>
    </w:p>
    <w:p w:rsidR="00F76037" w:rsidRDefault="00F760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676837" w:rsidRPr="0018613F" w:rsidRDefault="00676837" w:rsidP="001861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18613F">
        <w:rPr>
          <w:rFonts w:ascii="CMR10" w:hAnsi="CMR10" w:cs="CMR10"/>
          <w:sz w:val="20"/>
          <w:szCs w:val="20"/>
          <w:lang w:bidi="hi-IN"/>
        </w:rPr>
        <w:t>Authorizations can be managed centrally</w:t>
      </w:r>
      <w:r w:rsidR="00F76037" w:rsidRPr="0018613F">
        <w:rPr>
          <w:rFonts w:ascii="CMR10" w:hAnsi="CMR10" w:cs="CMR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>by an administrator or by the creator (owner) of a data object. The first is</w:t>
      </w:r>
      <w:r w:rsidR="00F76037" w:rsidRPr="0018613F">
        <w:rPr>
          <w:rFonts w:ascii="CMR10" w:hAnsi="CMR10" w:cs="CMR10"/>
          <w:sz w:val="20"/>
          <w:szCs w:val="20"/>
          <w:lang w:bidi="hi-IN"/>
        </w:rPr>
        <w:t xml:space="preserve"> </w:t>
      </w:r>
      <w:r w:rsidRPr="0018613F">
        <w:rPr>
          <w:rFonts w:ascii="CMR10" w:hAnsi="CMR10" w:cs="CMR10"/>
          <w:sz w:val="20"/>
          <w:szCs w:val="20"/>
          <w:lang w:bidi="hi-IN"/>
        </w:rPr>
        <w:t xml:space="preserve">referred to as </w:t>
      </w:r>
      <w:r w:rsidRPr="0018613F">
        <w:rPr>
          <w:rFonts w:ascii="CMTI10" w:hAnsi="CMTI10" w:cs="CMTI10"/>
          <w:sz w:val="20"/>
          <w:szCs w:val="20"/>
          <w:lang w:bidi="hi-IN"/>
        </w:rPr>
        <w:t>centralized administration</w:t>
      </w:r>
      <w:r w:rsidRPr="0018613F">
        <w:rPr>
          <w:rFonts w:ascii="CMR10" w:hAnsi="CMR10" w:cs="CMR10"/>
          <w:sz w:val="20"/>
          <w:szCs w:val="20"/>
          <w:lang w:bidi="hi-IN"/>
        </w:rPr>
        <w:t xml:space="preserve">, the latter as </w:t>
      </w:r>
      <w:r w:rsidRPr="0018613F">
        <w:rPr>
          <w:rFonts w:ascii="CMTI10" w:hAnsi="CMTI10" w:cs="CMTI10"/>
          <w:sz w:val="20"/>
          <w:szCs w:val="20"/>
          <w:lang w:bidi="hi-IN"/>
        </w:rPr>
        <w:t>ownership administration</w:t>
      </w:r>
      <w:r w:rsidRPr="0018613F">
        <w:rPr>
          <w:rFonts w:ascii="CMR10" w:hAnsi="CMR10" w:cs="CMR10"/>
          <w:sz w:val="20"/>
          <w:szCs w:val="20"/>
          <w:lang w:bidi="hi-IN"/>
        </w:rPr>
        <w:t>.</w:t>
      </w:r>
    </w:p>
    <w:p w:rsidR="00F76037" w:rsidRDefault="00F760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676837" w:rsidRDefault="00676837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Differences and impacts of these admin</w:t>
      </w:r>
      <w:r w:rsidR="00F76037">
        <w:rPr>
          <w:rFonts w:ascii="CMR10" w:hAnsi="CMR10" w:cs="CMR10"/>
          <w:sz w:val="20"/>
          <w:szCs w:val="20"/>
          <w:lang w:bidi="hi-IN"/>
        </w:rPr>
        <w:t>i</w:t>
      </w:r>
      <w:r>
        <w:rPr>
          <w:rFonts w:ascii="CMR10" w:hAnsi="CMR10" w:cs="CMR10"/>
          <w:sz w:val="20"/>
          <w:szCs w:val="20"/>
          <w:lang w:bidi="hi-IN"/>
        </w:rPr>
        <w:t>stration models are especially relevant</w:t>
      </w:r>
      <w:r w:rsidR="00F76037"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discretionary access control models</w:t>
      </w:r>
      <w:r w:rsidR="00F76037">
        <w:rPr>
          <w:rFonts w:ascii="CMR10" w:hAnsi="CMR10" w:cs="CMR10"/>
          <w:sz w:val="20"/>
          <w:szCs w:val="20"/>
          <w:lang w:bidi="hi-IN"/>
        </w:rPr>
        <w:t>.</w:t>
      </w:r>
    </w:p>
    <w:p w:rsidR="0018613F" w:rsidRDefault="0018613F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1030D8" w:rsidRDefault="001030D8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3F2D41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Early research in the area of access control models and data confidentiality focused</w:t>
      </w:r>
    </w:p>
    <w:p w:rsidR="001030D8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on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the development of discretionary and mandatory access control models.</w:t>
      </w:r>
    </w:p>
    <w:p w:rsidR="003F2D41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3F2D41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3F2D41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3F2D41">
        <w:rPr>
          <w:rFonts w:ascii="CMR10" w:hAnsi="CMR10" w:cs="CMR10"/>
          <w:b/>
          <w:bCs/>
          <w:sz w:val="20"/>
          <w:szCs w:val="20"/>
          <w:lang w:bidi="hi-IN"/>
        </w:rPr>
        <w:t>Discretionary access control mechanisms – abbreviated as DAC</w:t>
      </w:r>
      <w:r>
        <w:rPr>
          <w:rFonts w:ascii="CMR10" w:hAnsi="CMR10" w:cs="CMR10"/>
          <w:sz w:val="20"/>
          <w:szCs w:val="20"/>
          <w:lang w:bidi="hi-IN"/>
        </w:rPr>
        <w:t>, and used in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many relational Database Management Systems – govern access to data based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on the identity of the subject and authorization rules. </w:t>
      </w:r>
    </w:p>
    <w:p w:rsidR="003F2D41" w:rsidRDefault="003F2D41" w:rsidP="003F2D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mechanisms are discretionary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 the sense that they allow subjects to grant access to data to other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subjects.</w:t>
      </w:r>
    </w:p>
    <w:p w:rsidR="003F2D41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aut</w:t>
      </w:r>
      <w:r>
        <w:rPr>
          <w:rFonts w:ascii="CMR10" w:hAnsi="CMR10" w:cs="CMR10"/>
          <w:sz w:val="20"/>
          <w:szCs w:val="20"/>
          <w:lang w:bidi="hi-IN"/>
        </w:rPr>
        <w:t xml:space="preserve">horization model of System R </w:t>
      </w:r>
      <w:r>
        <w:rPr>
          <w:rFonts w:ascii="CMR10" w:hAnsi="CMR10" w:cs="CMR10"/>
          <w:sz w:val="20"/>
          <w:szCs w:val="20"/>
          <w:lang w:bidi="hi-IN"/>
        </w:rPr>
        <w:t>was one of the first access control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mode</w:t>
      </w:r>
      <w:r>
        <w:rPr>
          <w:rFonts w:ascii="CMR10" w:hAnsi="CMR10" w:cs="CMR10"/>
          <w:sz w:val="20"/>
          <w:szCs w:val="20"/>
          <w:lang w:bidi="hi-IN"/>
        </w:rPr>
        <w:t>ls for relational databases</w:t>
      </w:r>
      <w:r>
        <w:rPr>
          <w:rFonts w:ascii="CMR10" w:hAnsi="CMR10" w:cs="CMR10"/>
          <w:sz w:val="20"/>
          <w:szCs w:val="20"/>
          <w:lang w:bidi="hi-IN"/>
        </w:rPr>
        <w:t>. This framework has been adopted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extended and its concepts can still be found in </w:t>
      </w:r>
      <w:proofErr w:type="spellStart"/>
      <w:r>
        <w:rPr>
          <w:rFonts w:ascii="CMR10" w:hAnsi="CMR10" w:cs="CMR10"/>
          <w:sz w:val="20"/>
          <w:szCs w:val="20"/>
          <w:lang w:bidi="hi-IN"/>
        </w:rPr>
        <w:t>nowaday’s</w:t>
      </w:r>
      <w:proofErr w:type="spellEnd"/>
      <w:r>
        <w:rPr>
          <w:rFonts w:ascii="CMR10" w:hAnsi="CMR10" w:cs="CMR10"/>
          <w:sz w:val="20"/>
          <w:szCs w:val="20"/>
          <w:lang w:bidi="hi-IN"/>
        </w:rPr>
        <w:t xml:space="preserve"> database systems.</w:t>
      </w: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Objects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to be protected, are tables and views, referred to as </w:t>
      </w:r>
      <w:r>
        <w:rPr>
          <w:rFonts w:ascii="CMTI10" w:hAnsi="CMTI10" w:cs="CMTI10"/>
          <w:sz w:val="20"/>
          <w:szCs w:val="20"/>
          <w:lang w:bidi="hi-IN"/>
        </w:rPr>
        <w:t>virtual tables</w:t>
      </w:r>
      <w:r>
        <w:rPr>
          <w:rFonts w:ascii="CMR10" w:hAnsi="CMR10" w:cs="CMR10"/>
          <w:sz w:val="20"/>
          <w:szCs w:val="20"/>
          <w:lang w:bidi="hi-IN"/>
        </w:rPr>
        <w:t xml:space="preserve">. </w:t>
      </w: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Subjects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can exercise </w:t>
      </w:r>
      <w:r>
        <w:rPr>
          <w:rFonts w:ascii="CMTI10" w:hAnsi="CMTI10" w:cs="CMTI10"/>
          <w:sz w:val="20"/>
          <w:szCs w:val="20"/>
          <w:lang w:bidi="hi-IN"/>
        </w:rPr>
        <w:t xml:space="preserve">access modes </w:t>
      </w:r>
      <w:r>
        <w:rPr>
          <w:rFonts w:ascii="CMR10" w:hAnsi="CMR10" w:cs="CMR10"/>
          <w:sz w:val="20"/>
          <w:szCs w:val="20"/>
          <w:lang w:bidi="hi-IN"/>
        </w:rPr>
        <w:t>on objects. These access modes correspond to the SQL</w:t>
      </w: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operations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that can be executed on tables and – if applicable – on views:</w:t>
      </w: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proofErr w:type="gramStart"/>
      <w:r>
        <w:rPr>
          <w:rFonts w:ascii="CMBX10" w:hAnsi="CMBX10" w:cs="CMBX10"/>
          <w:sz w:val="20"/>
          <w:szCs w:val="20"/>
          <w:lang w:bidi="hi-IN"/>
        </w:rPr>
        <w:t>select</w:t>
      </w:r>
      <w:proofErr w:type="gramEnd"/>
      <w:r>
        <w:rPr>
          <w:rFonts w:ascii="CMR10" w:hAnsi="CMR10" w:cs="CMR10"/>
          <w:sz w:val="20"/>
          <w:szCs w:val="20"/>
          <w:lang w:bidi="hi-IN"/>
        </w:rPr>
        <w:t>: retrieve tuples from a table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proofErr w:type="gramStart"/>
      <w:r>
        <w:rPr>
          <w:rFonts w:ascii="CMBX10" w:hAnsi="CMBX10" w:cs="CMBX10"/>
          <w:sz w:val="20"/>
          <w:szCs w:val="20"/>
          <w:lang w:bidi="hi-IN"/>
        </w:rPr>
        <w:t>insert</w:t>
      </w:r>
      <w:proofErr w:type="gramEnd"/>
      <w:r>
        <w:rPr>
          <w:rFonts w:ascii="CMR10" w:hAnsi="CMR10" w:cs="CMR10"/>
          <w:sz w:val="20"/>
          <w:szCs w:val="20"/>
          <w:lang w:bidi="hi-IN"/>
        </w:rPr>
        <w:t>: add tuples to a table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proofErr w:type="gramStart"/>
      <w:r>
        <w:rPr>
          <w:rFonts w:ascii="CMBX10" w:hAnsi="CMBX10" w:cs="CMBX10"/>
          <w:sz w:val="20"/>
          <w:szCs w:val="20"/>
          <w:lang w:bidi="hi-IN"/>
        </w:rPr>
        <w:t>delete</w:t>
      </w:r>
      <w:proofErr w:type="gramEnd"/>
      <w:r>
        <w:rPr>
          <w:rFonts w:ascii="CMR10" w:hAnsi="CMR10" w:cs="CMR10"/>
          <w:sz w:val="20"/>
          <w:szCs w:val="20"/>
          <w:lang w:bidi="hi-IN"/>
        </w:rPr>
        <w:t>: remove tuples from a table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proofErr w:type="gramStart"/>
      <w:r>
        <w:rPr>
          <w:rFonts w:ascii="CMBX10" w:hAnsi="CMBX10" w:cs="CMBX10"/>
          <w:sz w:val="20"/>
          <w:szCs w:val="20"/>
          <w:lang w:bidi="hi-IN"/>
        </w:rPr>
        <w:t>update</w:t>
      </w:r>
      <w:proofErr w:type="gramEnd"/>
      <w:r>
        <w:rPr>
          <w:rFonts w:ascii="CMR10" w:hAnsi="CMR10" w:cs="CMR10"/>
          <w:sz w:val="20"/>
          <w:szCs w:val="20"/>
          <w:lang w:bidi="hi-IN"/>
        </w:rPr>
        <w:t>: update tuples in a table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A326E8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9" w:hAnsi="CMBX9" w:cs="CMBX9"/>
          <w:sz w:val="18"/>
          <w:szCs w:val="18"/>
          <w:lang w:bidi="hi-IN"/>
        </w:rPr>
        <w:t>Fig 1</w:t>
      </w:r>
      <w:r>
        <w:rPr>
          <w:rFonts w:ascii="CMBX9" w:hAnsi="CMBX9" w:cs="CMBX9"/>
          <w:sz w:val="18"/>
          <w:szCs w:val="18"/>
          <w:lang w:bidi="hi-IN"/>
        </w:rPr>
        <w:t xml:space="preserve">. </w:t>
      </w:r>
      <w:r>
        <w:rPr>
          <w:rFonts w:ascii="CMR9" w:hAnsi="CMR9" w:cs="CMR9"/>
          <w:sz w:val="18"/>
          <w:szCs w:val="18"/>
          <w:lang w:bidi="hi-IN"/>
        </w:rPr>
        <w:t>Illustration of Discretionary Access Control. A subject has an arbitrary number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of permissions (authorizations) which relate operations (access modes) to objects. A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permission relates one operation to one object but an operation or an object can be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used in multiple permissions.</w:t>
      </w:r>
    </w:p>
    <w:p w:rsidR="00A326E8" w:rsidRDefault="00A326E8" w:rsidP="00A326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D61FD5">
        <w:rPr>
          <w:rFonts w:ascii="CMR10" w:hAnsi="CMR10" w:cs="CMR10"/>
          <w:b/>
          <w:bCs/>
          <w:sz w:val="20"/>
          <w:szCs w:val="20"/>
          <w:lang w:bidi="hi-IN"/>
        </w:rPr>
        <w:t>Role-based access control, widely known as RBAC</w:t>
      </w:r>
      <w:r>
        <w:rPr>
          <w:rFonts w:ascii="CMR10" w:hAnsi="CMR10" w:cs="CMR10"/>
          <w:sz w:val="20"/>
          <w:szCs w:val="20"/>
          <w:lang w:bidi="hi-IN"/>
        </w:rPr>
        <w:t>, is a result of the need to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simplify administration authorization and is able to model access control policies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of organizations directly.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The central concept of RBAC is the </w:t>
      </w:r>
      <w:r>
        <w:rPr>
          <w:rFonts w:ascii="CMTI10" w:hAnsi="CMTI10" w:cs="CMTI10"/>
          <w:sz w:val="20"/>
          <w:szCs w:val="20"/>
          <w:lang w:bidi="hi-IN"/>
        </w:rPr>
        <w:t xml:space="preserve">role </w:t>
      </w:r>
      <w:r>
        <w:rPr>
          <w:rFonts w:ascii="CMR10" w:hAnsi="CMR10" w:cs="CMR10"/>
          <w:sz w:val="20"/>
          <w:szCs w:val="20"/>
          <w:lang w:bidi="hi-IN"/>
        </w:rPr>
        <w:t>which represents a specific function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of a subject within an organization. It </w:t>
      </w:r>
      <w:proofErr w:type="spellStart"/>
      <w:r>
        <w:rPr>
          <w:rFonts w:ascii="CMR10" w:hAnsi="CMR10" w:cs="CMR10"/>
          <w:sz w:val="20"/>
          <w:szCs w:val="20"/>
          <w:lang w:bidi="hi-IN"/>
        </w:rPr>
        <w:t>aggreggates</w:t>
      </w:r>
      <w:proofErr w:type="spellEnd"/>
      <w:r>
        <w:rPr>
          <w:rFonts w:ascii="CMR10" w:hAnsi="CMR10" w:cs="CMR10"/>
          <w:sz w:val="20"/>
          <w:szCs w:val="20"/>
          <w:lang w:bidi="hi-IN"/>
        </w:rPr>
        <w:t xml:space="preserve"> the set of actions and </w:t>
      </w:r>
      <w:r>
        <w:rPr>
          <w:rFonts w:ascii="CMR10" w:hAnsi="CMR10" w:cs="CMR10"/>
          <w:sz w:val="20"/>
          <w:szCs w:val="20"/>
          <w:lang w:bidi="hi-IN"/>
        </w:rPr>
        <w:t xml:space="preserve">responsibilities </w:t>
      </w:r>
      <w:r>
        <w:rPr>
          <w:rFonts w:ascii="CMR10" w:hAnsi="CMR10" w:cs="CMR10"/>
          <w:sz w:val="20"/>
          <w:szCs w:val="20"/>
          <w:lang w:bidi="hi-IN"/>
        </w:rPr>
        <w:t xml:space="preserve">associated with this function. 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lastRenderedPageBreak/>
        <w:t>All authorizations for a given activity are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granted to the role that is associated with the activity. Authorizations are not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granted directly to users. Rather, each user is authorized to play certain roles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and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based on these roles he can exercise access rights. 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RBAC approach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simplifies authorization: whenever a user needs to perform a particular task or</w:t>
      </w:r>
    </w:p>
    <w:p w:rsidR="00A326E8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function</w:t>
      </w:r>
      <w:proofErr w:type="gramEnd"/>
      <w:r>
        <w:rPr>
          <w:rFonts w:ascii="CMR10" w:hAnsi="CMR10" w:cs="CMR10"/>
          <w:sz w:val="20"/>
          <w:szCs w:val="20"/>
          <w:lang w:bidi="hi-IN"/>
        </w:rPr>
        <w:t>, he only needs to be granted the permission to play the role associated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with the task or function. If the task or function changes, only the right to play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 given role needs to be revoked.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bidi="hi-IN"/>
        </w:rPr>
      </w:pPr>
      <w:r>
        <w:rPr>
          <w:rFonts w:ascii="CMBX9" w:hAnsi="CMBX9" w:cs="CMBX9"/>
          <w:sz w:val="18"/>
          <w:szCs w:val="18"/>
          <w:lang w:bidi="hi-IN"/>
        </w:rPr>
        <w:t xml:space="preserve">Fig. 2. </w:t>
      </w:r>
      <w:r>
        <w:rPr>
          <w:rFonts w:ascii="CMR9" w:hAnsi="CMR9" w:cs="CMR9"/>
          <w:sz w:val="18"/>
          <w:szCs w:val="18"/>
          <w:lang w:bidi="hi-IN"/>
        </w:rPr>
        <w:t>Illustration of Role-Based Access Control. A subject is assigned a role (or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multiple roles). Each role contains permissions that relate a particular operation to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a particular object. Roles can contain other roles which establishes role hierarchies.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The cardinality constraints indicate that a user can have multiple roles which in turn</w:t>
      </w:r>
    </w:p>
    <w:p w:rsidR="00D61FD5" w:rsidRDefault="00D61FD5" w:rsidP="00D61FD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bidi="hi-IN"/>
        </w:rPr>
      </w:pPr>
      <w:proofErr w:type="gramStart"/>
      <w:r>
        <w:rPr>
          <w:rFonts w:ascii="CMR9" w:hAnsi="CMR9" w:cs="CMR9"/>
          <w:sz w:val="18"/>
          <w:szCs w:val="18"/>
          <w:lang w:bidi="hi-IN"/>
        </w:rPr>
        <w:t>can</w:t>
      </w:r>
      <w:proofErr w:type="gramEnd"/>
      <w:r>
        <w:rPr>
          <w:rFonts w:ascii="CMR9" w:hAnsi="CMR9" w:cs="CMR9"/>
          <w:sz w:val="18"/>
          <w:szCs w:val="18"/>
          <w:lang w:bidi="hi-IN"/>
        </w:rPr>
        <w:t xml:space="preserve"> have several super- or sub-roles. Every role can contain several permissions which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relates one operation to one object. One object or operation can be used in several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>permissions.</w:t>
      </w:r>
    </w:p>
    <w:p w:rsidR="0004667A" w:rsidRDefault="0004667A" w:rsidP="00D61FD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bidi="hi-IN"/>
        </w:rPr>
      </w:pPr>
    </w:p>
    <w:p w:rsidR="0004667A" w:rsidRDefault="0004667A" w:rsidP="00D61FD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bidi="hi-IN"/>
        </w:rPr>
      </w:pP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04667A">
        <w:rPr>
          <w:rFonts w:ascii="CMR10" w:hAnsi="CMR10" w:cs="CMR10"/>
          <w:b/>
          <w:bCs/>
          <w:sz w:val="20"/>
          <w:szCs w:val="20"/>
          <w:lang w:bidi="hi-IN"/>
        </w:rPr>
        <w:t>Mandatory Access Control – abbreviated as MAC</w:t>
      </w:r>
      <w:r>
        <w:rPr>
          <w:rFonts w:ascii="CMR10" w:hAnsi="CMR10" w:cs="CMR10"/>
          <w:sz w:val="20"/>
          <w:szCs w:val="20"/>
          <w:lang w:bidi="hi-IN"/>
        </w:rPr>
        <w:t xml:space="preserve"> – determines access to data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based on classifications of subjects and objects. The classification defines a partially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ordered set of </w:t>
      </w:r>
      <w:r>
        <w:rPr>
          <w:rFonts w:ascii="CMTI10" w:hAnsi="CMTI10" w:cs="CMTI10"/>
          <w:sz w:val="20"/>
          <w:szCs w:val="20"/>
          <w:lang w:bidi="hi-IN"/>
        </w:rPr>
        <w:t xml:space="preserve">access classes </w:t>
      </w:r>
      <w:r>
        <w:rPr>
          <w:rFonts w:ascii="CMR10" w:hAnsi="CMR10" w:cs="CMR10"/>
          <w:sz w:val="20"/>
          <w:szCs w:val="20"/>
          <w:lang w:bidi="hi-IN"/>
        </w:rPr>
        <w:t xml:space="preserve">(or </w:t>
      </w:r>
      <w:r>
        <w:rPr>
          <w:rFonts w:ascii="CMTI10" w:hAnsi="CMTI10" w:cs="CMTI10"/>
          <w:sz w:val="20"/>
          <w:szCs w:val="20"/>
          <w:lang w:bidi="hi-IN"/>
        </w:rPr>
        <w:t>labels</w:t>
      </w:r>
      <w:r>
        <w:rPr>
          <w:rFonts w:ascii="CMR10" w:hAnsi="CMR10" w:cs="CMR10"/>
          <w:sz w:val="20"/>
          <w:szCs w:val="20"/>
          <w:lang w:bidi="hi-IN"/>
        </w:rPr>
        <w:t xml:space="preserve">, </w:t>
      </w:r>
      <w:r>
        <w:rPr>
          <w:rFonts w:ascii="CMTI10" w:hAnsi="CMTI10" w:cs="CMTI10"/>
          <w:sz w:val="20"/>
          <w:szCs w:val="20"/>
          <w:lang w:bidi="hi-IN"/>
        </w:rPr>
        <w:t>security classes</w:t>
      </w:r>
      <w:r>
        <w:rPr>
          <w:rFonts w:ascii="CMR10" w:hAnsi="CMR10" w:cs="CMR10"/>
          <w:sz w:val="20"/>
          <w:szCs w:val="20"/>
          <w:lang w:bidi="hi-IN"/>
        </w:rPr>
        <w:t xml:space="preserve">). 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These labels,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are assigned to each subject and object in the system. The classification of a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data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object is related to its sensitivity.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 xml:space="preserve">The most widely used model for MAC is the </w:t>
      </w:r>
      <w:r>
        <w:rPr>
          <w:rFonts w:ascii="CMTI10" w:hAnsi="CMTI10" w:cs="CMTI10"/>
          <w:sz w:val="20"/>
          <w:szCs w:val="20"/>
          <w:lang w:bidi="hi-IN"/>
        </w:rPr>
        <w:t>Bell-</w:t>
      </w:r>
      <w:proofErr w:type="spellStart"/>
      <w:r>
        <w:rPr>
          <w:rFonts w:ascii="CMTI10" w:hAnsi="CMTI10" w:cs="CMTI10"/>
          <w:sz w:val="20"/>
          <w:szCs w:val="20"/>
          <w:lang w:bidi="hi-IN"/>
        </w:rPr>
        <w:t>LaPadula</w:t>
      </w:r>
      <w:proofErr w:type="spellEnd"/>
      <w:r>
        <w:rPr>
          <w:rFonts w:ascii="CMTI10" w:hAnsi="CMTI10" w:cs="CMTI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model. To illustrate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this model, consider a security classification with the four security levels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Top Secret (TS), Secret (S), Confidential (C) and Unclassified (U). These classes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are given the order TS </w:t>
      </w:r>
      <w:r>
        <w:rPr>
          <w:rFonts w:ascii="CMMI10" w:hAnsi="CMMI10" w:cs="CMMI10"/>
          <w:sz w:val="20"/>
          <w:szCs w:val="20"/>
          <w:lang w:bidi="hi-IN"/>
        </w:rPr>
        <w:t xml:space="preserve">&gt; </w:t>
      </w:r>
      <w:r>
        <w:rPr>
          <w:rFonts w:ascii="CMR10" w:hAnsi="CMR10" w:cs="CMR10"/>
          <w:sz w:val="20"/>
          <w:szCs w:val="20"/>
          <w:lang w:bidi="hi-IN"/>
        </w:rPr>
        <w:t xml:space="preserve">S </w:t>
      </w:r>
      <w:r>
        <w:rPr>
          <w:rFonts w:ascii="CMMI10" w:hAnsi="CMMI10" w:cs="CMMI10"/>
          <w:sz w:val="20"/>
          <w:szCs w:val="20"/>
          <w:lang w:bidi="hi-IN"/>
        </w:rPr>
        <w:t xml:space="preserve">&gt; </w:t>
      </w:r>
      <w:r>
        <w:rPr>
          <w:rFonts w:ascii="CMR10" w:hAnsi="CMR10" w:cs="CMR10"/>
          <w:sz w:val="20"/>
          <w:szCs w:val="20"/>
          <w:lang w:bidi="hi-IN"/>
        </w:rPr>
        <w:t xml:space="preserve">C </w:t>
      </w:r>
      <w:r>
        <w:rPr>
          <w:rFonts w:ascii="CMMI10" w:hAnsi="CMMI10" w:cs="CMMI10"/>
          <w:sz w:val="20"/>
          <w:szCs w:val="20"/>
          <w:lang w:bidi="hi-IN"/>
        </w:rPr>
        <w:t xml:space="preserve">&gt; </w:t>
      </w:r>
      <w:r>
        <w:rPr>
          <w:rFonts w:ascii="CMR10" w:hAnsi="CMR10" w:cs="CMR10"/>
          <w:sz w:val="20"/>
          <w:szCs w:val="20"/>
          <w:lang w:bidi="hi-IN"/>
        </w:rPr>
        <w:t>U. In the Bell-</w:t>
      </w:r>
      <w:proofErr w:type="spellStart"/>
      <w:r>
        <w:rPr>
          <w:rFonts w:ascii="CMR10" w:hAnsi="CMR10" w:cs="CMR10"/>
          <w:sz w:val="20"/>
          <w:szCs w:val="20"/>
          <w:lang w:bidi="hi-IN"/>
        </w:rPr>
        <w:t>LaPadula</w:t>
      </w:r>
      <w:proofErr w:type="spellEnd"/>
      <w:r>
        <w:rPr>
          <w:rFonts w:ascii="CMR10" w:hAnsi="CMR10" w:cs="CMR10"/>
          <w:sz w:val="20"/>
          <w:szCs w:val="20"/>
          <w:lang w:bidi="hi-IN"/>
        </w:rPr>
        <w:t xml:space="preserve"> model, two restrictions</w:t>
      </w:r>
      <w:r>
        <w:rPr>
          <w:rFonts w:ascii="CMR10" w:hAnsi="CMR10" w:cs="CMR10"/>
          <w:sz w:val="20"/>
          <w:szCs w:val="20"/>
          <w:lang w:bidi="hi-IN"/>
        </w:rPr>
        <w:t xml:space="preserve"> are enforced.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4667A">
        <w:rPr>
          <w:rFonts w:ascii="CMBX10" w:hAnsi="CMBX10" w:cs="CMBX10"/>
          <w:b/>
          <w:bCs/>
          <w:sz w:val="20"/>
          <w:szCs w:val="20"/>
          <w:lang w:bidi="hi-IN"/>
        </w:rPr>
        <w:t>No read-up</w:t>
      </w:r>
      <w:r>
        <w:rPr>
          <w:rFonts w:ascii="CMR10" w:hAnsi="CMR10" w:cs="CMR10"/>
          <w:sz w:val="20"/>
          <w:szCs w:val="20"/>
          <w:lang w:bidi="hi-IN"/>
        </w:rPr>
        <w:t xml:space="preserve">. A subject can only read objects if </w:t>
      </w:r>
      <w:proofErr w:type="gramStart"/>
      <w:r>
        <w:rPr>
          <w:rFonts w:ascii="CMTI10" w:hAnsi="CMTI10" w:cs="CMTI10"/>
          <w:sz w:val="20"/>
          <w:szCs w:val="20"/>
          <w:lang w:bidi="hi-IN"/>
        </w:rPr>
        <w:t>class(</w:t>
      </w:r>
      <w:proofErr w:type="gramEnd"/>
      <w:r>
        <w:rPr>
          <w:rFonts w:ascii="CMTI10" w:hAnsi="CMTI10" w:cs="CMTI10"/>
          <w:sz w:val="20"/>
          <w:szCs w:val="20"/>
          <w:lang w:bidi="hi-IN"/>
        </w:rPr>
        <w:t xml:space="preserve">Subject) </w:t>
      </w:r>
      <w:r>
        <w:rPr>
          <w:rFonts w:ascii="CMMI10" w:hAnsi="CMMI10" w:cs="CMMI10"/>
          <w:sz w:val="20"/>
          <w:szCs w:val="20"/>
          <w:lang w:bidi="hi-IN"/>
        </w:rPr>
        <w:t>&gt;</w:t>
      </w:r>
      <w:r>
        <w:rPr>
          <w:rFonts w:ascii="CMR10" w:hAnsi="CMR10" w:cs="CMR10"/>
          <w:sz w:val="20"/>
          <w:szCs w:val="20"/>
          <w:lang w:bidi="hi-IN"/>
        </w:rPr>
        <w:t xml:space="preserve">= </w:t>
      </w:r>
      <w:r>
        <w:rPr>
          <w:rFonts w:ascii="CMTI10" w:hAnsi="CMTI10" w:cs="CMTI10"/>
          <w:sz w:val="20"/>
          <w:szCs w:val="20"/>
          <w:lang w:bidi="hi-IN"/>
        </w:rPr>
        <w:t>class(Object)</w:t>
      </w:r>
      <w:r>
        <w:rPr>
          <w:rFonts w:ascii="CMR10" w:hAnsi="CMR10" w:cs="CMR10"/>
          <w:sz w:val="20"/>
          <w:szCs w:val="20"/>
          <w:lang w:bidi="hi-IN"/>
        </w:rPr>
        <w:t>.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Thus a subject with the classification Secret (S) can only access objects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classified as Secret (S), Confidential (C) and Unclassified (U). This is also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known as the </w:t>
      </w:r>
      <w:r>
        <w:rPr>
          <w:rFonts w:ascii="CMTI10" w:hAnsi="CMTI10" w:cs="CMTI10"/>
          <w:sz w:val="20"/>
          <w:szCs w:val="20"/>
          <w:lang w:bidi="hi-IN"/>
        </w:rPr>
        <w:t>simple security property</w:t>
      </w:r>
      <w:r>
        <w:rPr>
          <w:rFonts w:ascii="CMR10" w:hAnsi="CMR10" w:cs="CMR10"/>
          <w:sz w:val="20"/>
          <w:szCs w:val="20"/>
          <w:lang w:bidi="hi-IN"/>
        </w:rPr>
        <w:t>.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04667A">
        <w:rPr>
          <w:rFonts w:ascii="CMBX10" w:hAnsi="CMBX10" w:cs="CMBX10"/>
          <w:b/>
          <w:bCs/>
          <w:sz w:val="20"/>
          <w:szCs w:val="20"/>
          <w:lang w:bidi="hi-IN"/>
        </w:rPr>
        <w:t>No write-down</w:t>
      </w:r>
      <w:r>
        <w:rPr>
          <w:rFonts w:ascii="CMR10" w:hAnsi="CMR10" w:cs="CMR10"/>
          <w:sz w:val="20"/>
          <w:szCs w:val="20"/>
          <w:lang w:bidi="hi-IN"/>
        </w:rPr>
        <w:t xml:space="preserve">. A subject can only write objects if </w:t>
      </w:r>
      <w:proofErr w:type="gramStart"/>
      <w:r>
        <w:rPr>
          <w:rFonts w:ascii="CMTI10" w:hAnsi="CMTI10" w:cs="CMTI10"/>
          <w:sz w:val="20"/>
          <w:szCs w:val="20"/>
          <w:lang w:bidi="hi-IN"/>
        </w:rPr>
        <w:t>class(</w:t>
      </w:r>
      <w:proofErr w:type="gramEnd"/>
      <w:r>
        <w:rPr>
          <w:rFonts w:ascii="CMTI10" w:hAnsi="CMTI10" w:cs="CMTI10"/>
          <w:sz w:val="20"/>
          <w:szCs w:val="20"/>
          <w:lang w:bidi="hi-IN"/>
        </w:rPr>
        <w:t xml:space="preserve">Subject) </w:t>
      </w:r>
      <w:r>
        <w:rPr>
          <w:rFonts w:ascii="CMMI10" w:hAnsi="CMMI10" w:cs="CMMI10"/>
          <w:sz w:val="20"/>
          <w:szCs w:val="20"/>
          <w:lang w:bidi="hi-IN"/>
        </w:rPr>
        <w:t>&lt;</w:t>
      </w:r>
      <w:r>
        <w:rPr>
          <w:rFonts w:ascii="CMR10" w:hAnsi="CMR10" w:cs="CMR10"/>
          <w:sz w:val="20"/>
          <w:szCs w:val="20"/>
          <w:lang w:bidi="hi-IN"/>
        </w:rPr>
        <w:t>=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TI10" w:hAnsi="CMTI10" w:cs="CMTI10"/>
          <w:sz w:val="20"/>
          <w:szCs w:val="20"/>
          <w:lang w:bidi="hi-IN"/>
        </w:rPr>
        <w:t>class(Object)</w:t>
      </w:r>
      <w:r>
        <w:rPr>
          <w:rFonts w:ascii="CMR10" w:hAnsi="CMR10" w:cs="CMR10"/>
          <w:sz w:val="20"/>
          <w:szCs w:val="20"/>
          <w:lang w:bidi="hi-IN"/>
        </w:rPr>
        <w:t>. Thus a subject with access classification Secret (S) can only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write objects with the access classification Secret (S) and Top Secret (TS).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This is also known as the </w:t>
      </w:r>
      <w:r>
        <w:rPr>
          <w:rFonts w:ascii="CMTI10" w:hAnsi="CMTI10" w:cs="CMTI10"/>
          <w:sz w:val="20"/>
          <w:szCs w:val="20"/>
          <w:lang w:bidi="hi-IN"/>
        </w:rPr>
        <w:t>star property</w:t>
      </w:r>
      <w:r>
        <w:rPr>
          <w:rFonts w:ascii="CMR10" w:hAnsi="CMR10" w:cs="CMR10"/>
          <w:sz w:val="20"/>
          <w:szCs w:val="20"/>
          <w:lang w:bidi="hi-IN"/>
        </w:rPr>
        <w:t>.</w:t>
      </w:r>
    </w:p>
    <w:p w:rsidR="0004667A" w:rsidRDefault="0004667A" w:rsidP="000466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  <w:lang w:bidi="hi-IN"/>
        </w:rPr>
      </w:pP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  <w:lang w:bidi="hi-IN"/>
        </w:rPr>
      </w:pP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BX9" w:hAnsi="CMBX9" w:cs="CMBX9"/>
          <w:sz w:val="18"/>
          <w:szCs w:val="18"/>
          <w:lang w:bidi="hi-IN"/>
        </w:rPr>
      </w:pPr>
    </w:p>
    <w:p w:rsidR="0004667A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9" w:hAnsi="CMBX9" w:cs="CMBX9"/>
          <w:sz w:val="18"/>
          <w:szCs w:val="18"/>
          <w:lang w:bidi="hi-IN"/>
        </w:rPr>
        <w:t xml:space="preserve">Fig. 3. </w:t>
      </w:r>
      <w:r>
        <w:rPr>
          <w:rFonts w:ascii="CMR9" w:hAnsi="CMR9" w:cs="CMR9"/>
          <w:sz w:val="18"/>
          <w:szCs w:val="18"/>
          <w:lang w:bidi="hi-IN"/>
        </w:rPr>
        <w:t>Illustration of Mandatory Access Control. The subject having a security classification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 xml:space="preserve">of </w:t>
      </w:r>
      <w:r>
        <w:rPr>
          <w:rFonts w:ascii="CMTI9" w:hAnsi="CMTI9" w:cs="CMTI9"/>
          <w:sz w:val="18"/>
          <w:szCs w:val="18"/>
          <w:lang w:bidi="hi-IN"/>
        </w:rPr>
        <w:t xml:space="preserve">Secret </w:t>
      </w:r>
      <w:r>
        <w:rPr>
          <w:rFonts w:ascii="CMR9" w:hAnsi="CMR9" w:cs="CMR9"/>
          <w:sz w:val="18"/>
          <w:szCs w:val="18"/>
          <w:lang w:bidi="hi-IN"/>
        </w:rPr>
        <w:t>can read any object with a security classification less than or equal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R9" w:hAnsi="CMR9" w:cs="CMR9"/>
          <w:sz w:val="18"/>
          <w:szCs w:val="18"/>
          <w:lang w:bidi="hi-IN"/>
        </w:rPr>
        <w:t xml:space="preserve">to </w:t>
      </w:r>
      <w:r>
        <w:rPr>
          <w:rFonts w:ascii="CMTI9" w:hAnsi="CMTI9" w:cs="CMTI9"/>
          <w:sz w:val="18"/>
          <w:szCs w:val="18"/>
          <w:lang w:bidi="hi-IN"/>
        </w:rPr>
        <w:t xml:space="preserve">Secret </w:t>
      </w:r>
      <w:r>
        <w:rPr>
          <w:rFonts w:ascii="CMR9" w:hAnsi="CMR9" w:cs="CMR9"/>
          <w:sz w:val="18"/>
          <w:szCs w:val="18"/>
          <w:lang w:bidi="hi-IN"/>
        </w:rPr>
        <w:t>and only write objects with a security classification greater than or equal to</w:t>
      </w:r>
      <w:r>
        <w:rPr>
          <w:rFonts w:ascii="CMR9" w:hAnsi="CMR9" w:cs="CMR9"/>
          <w:sz w:val="18"/>
          <w:szCs w:val="18"/>
          <w:lang w:bidi="hi-IN"/>
        </w:rPr>
        <w:t xml:space="preserve"> </w:t>
      </w:r>
      <w:r>
        <w:rPr>
          <w:rFonts w:ascii="CMTI9" w:hAnsi="CMTI9" w:cs="CMTI9"/>
          <w:sz w:val="18"/>
          <w:szCs w:val="18"/>
          <w:lang w:bidi="hi-IN"/>
        </w:rPr>
        <w:t>Secret</w:t>
      </w:r>
      <w:r>
        <w:rPr>
          <w:rFonts w:ascii="CMR9" w:hAnsi="CMR9" w:cs="CMR9"/>
          <w:sz w:val="18"/>
          <w:szCs w:val="18"/>
          <w:lang w:bidi="hi-IN"/>
        </w:rPr>
        <w:t>.</w:t>
      </w:r>
    </w:p>
    <w:p w:rsidR="0018613F" w:rsidRPr="00EF54AE" w:rsidRDefault="0018613F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  <w:lang w:bidi="hi-IN"/>
        </w:rPr>
      </w:pPr>
    </w:p>
    <w:p w:rsidR="006D6E86" w:rsidRDefault="006D6E86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  <w:lang w:bidi="hi-IN"/>
        </w:rPr>
      </w:pPr>
    </w:p>
    <w:p w:rsidR="006D6E86" w:rsidRDefault="006D6E86" w:rsidP="0067683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4"/>
          <w:szCs w:val="24"/>
          <w:lang w:bidi="hi-IN"/>
        </w:rPr>
      </w:pPr>
      <w:r w:rsidRPr="006D6E86">
        <w:rPr>
          <w:rFonts w:ascii="CMBX10" w:hAnsi="CMBX10" w:cs="CMBX10"/>
          <w:b/>
          <w:bCs/>
          <w:sz w:val="24"/>
          <w:szCs w:val="24"/>
          <w:lang w:bidi="hi-IN"/>
        </w:rPr>
        <w:t>Comparison of DAC, RBAC and MAC</w:t>
      </w:r>
    </w:p>
    <w:p w:rsidR="006D6E86" w:rsidRDefault="006D6E86" w:rsidP="0067683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4"/>
          <w:szCs w:val="24"/>
          <w:lang w:bidi="hi-IN"/>
        </w:rPr>
      </w:pP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835F55">
        <w:rPr>
          <w:rFonts w:ascii="CMR10" w:hAnsi="CMR10" w:cs="CMR10"/>
          <w:b/>
          <w:bCs/>
          <w:sz w:val="20"/>
          <w:szCs w:val="20"/>
          <w:lang w:bidi="hi-IN"/>
        </w:rPr>
        <w:t>Discretionary Access Control mechanisms</w:t>
      </w:r>
      <w:r>
        <w:rPr>
          <w:rFonts w:ascii="CMR10" w:hAnsi="CMR10" w:cs="CMR10"/>
          <w:sz w:val="20"/>
          <w:szCs w:val="20"/>
          <w:lang w:bidi="hi-IN"/>
        </w:rPr>
        <w:t xml:space="preserve"> offer a high degree of flexibility that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makes them suitable in many application domains. However, they are vulnerable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malicious attacks because they do not impose any control on how information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is propagated after it is </w:t>
      </w:r>
      <w:r>
        <w:rPr>
          <w:rFonts w:ascii="CMR10" w:hAnsi="CMR10" w:cs="CMR10"/>
          <w:sz w:val="20"/>
          <w:szCs w:val="20"/>
          <w:lang w:bidi="hi-IN"/>
        </w:rPr>
        <w:t>accessed by authorized users</w:t>
      </w:r>
      <w:r>
        <w:rPr>
          <w:rFonts w:ascii="CMR10" w:hAnsi="CMR10" w:cs="CMR10"/>
          <w:sz w:val="20"/>
          <w:szCs w:val="20"/>
          <w:lang w:bidi="hi-IN"/>
        </w:rPr>
        <w:t xml:space="preserve"> due to the possibility do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delegate authorization administration. </w:t>
      </w: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 w:rsidRPr="00835F55">
        <w:rPr>
          <w:rFonts w:ascii="CMR10" w:hAnsi="CMR10" w:cs="CMR10"/>
          <w:b/>
          <w:bCs/>
          <w:sz w:val="20"/>
          <w:szCs w:val="20"/>
          <w:lang w:bidi="hi-IN"/>
        </w:rPr>
        <w:t>Mandatory Access Control mechanisms</w:t>
      </w:r>
      <w:r w:rsidRPr="00835F55">
        <w:rPr>
          <w:rFonts w:ascii="CMR10" w:hAnsi="CMR10" w:cs="CMR10"/>
          <w:b/>
          <w:bCs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on the other hand prevent this illegal flow of information, but tend to be inflexible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because they require a rigid classification of subjects and objects in security</w:t>
      </w: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classes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and enforce the constraints</w:t>
      </w:r>
      <w:r>
        <w:rPr>
          <w:rFonts w:ascii="CMR10" w:hAnsi="CMR10" w:cs="CMR10"/>
          <w:sz w:val="20"/>
          <w:szCs w:val="20"/>
          <w:lang w:bidi="hi-IN"/>
        </w:rPr>
        <w:t xml:space="preserve">. </w:t>
      </w:r>
      <w:r>
        <w:rPr>
          <w:rFonts w:ascii="CMR10" w:hAnsi="CMR10" w:cs="CMR10"/>
          <w:sz w:val="20"/>
          <w:szCs w:val="20"/>
          <w:lang w:bidi="hi-IN"/>
        </w:rPr>
        <w:t>This restricts their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applicability.</w:t>
      </w:r>
    </w:p>
    <w:p w:rsidR="006D6E86" w:rsidRDefault="006D6E86" w:rsidP="006D6E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835F55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Role-based Access Control mechanisms are a flexible alternative to MAC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and DAC. </w:t>
      </w:r>
    </w:p>
    <w:p w:rsidR="00835F55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main difference between DAC and RBAC is, that authorization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policies usually are not assigned to individual users but to groups of users, also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known as roles. Each user is entitled to play one or more roles and exercise the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associated authorizations. </w:t>
      </w:r>
    </w:p>
    <w:p w:rsidR="00835F55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835F55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spellStart"/>
      <w:r>
        <w:rPr>
          <w:rFonts w:ascii="CMR10" w:hAnsi="CMR10" w:cs="CMR10"/>
          <w:sz w:val="20"/>
          <w:szCs w:val="20"/>
          <w:lang w:bidi="hi-IN"/>
        </w:rPr>
        <w:t>Elmasri</w:t>
      </w:r>
      <w:proofErr w:type="spellEnd"/>
      <w:r>
        <w:rPr>
          <w:rFonts w:ascii="CMR10" w:hAnsi="CMR10" w:cs="CMR10"/>
          <w:sz w:val="20"/>
          <w:szCs w:val="20"/>
          <w:lang w:bidi="hi-IN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  <w:lang w:bidi="hi-IN"/>
        </w:rPr>
        <w:t>Navathe</w:t>
      </w:r>
      <w:proofErr w:type="spellEnd"/>
      <w:r>
        <w:rPr>
          <w:rFonts w:ascii="CMR10" w:hAnsi="CMR10" w:cs="CMR10"/>
          <w:sz w:val="20"/>
          <w:szCs w:val="20"/>
          <w:lang w:bidi="hi-IN"/>
        </w:rPr>
        <w:t xml:space="preserve"> report the following desirable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properties of RBAC mechanisms: </w:t>
      </w:r>
      <w:r w:rsidRPr="00835F55">
        <w:rPr>
          <w:rFonts w:ascii="CMR10" w:hAnsi="CMR10" w:cs="CMR10"/>
          <w:b/>
          <w:bCs/>
          <w:sz w:val="20"/>
          <w:szCs w:val="20"/>
          <w:lang w:bidi="hi-IN"/>
        </w:rPr>
        <w:t>flexibility, policy neutrality, good support for</w:t>
      </w:r>
      <w:r>
        <w:rPr>
          <w:rFonts w:ascii="CMR10" w:hAnsi="CMR10" w:cs="CMR10"/>
          <w:b/>
          <w:bCs/>
          <w:sz w:val="20"/>
          <w:szCs w:val="20"/>
          <w:lang w:bidi="hi-IN"/>
        </w:rPr>
        <w:t xml:space="preserve"> </w:t>
      </w:r>
      <w:r w:rsidRPr="00835F55">
        <w:rPr>
          <w:rFonts w:ascii="CMR10" w:hAnsi="CMR10" w:cs="CMR10"/>
          <w:b/>
          <w:bCs/>
          <w:sz w:val="20"/>
          <w:szCs w:val="20"/>
          <w:lang w:bidi="hi-IN"/>
        </w:rPr>
        <w:t>security management and administration</w:t>
      </w:r>
      <w:r>
        <w:rPr>
          <w:rFonts w:ascii="CMR10" w:hAnsi="CMR10" w:cs="CMR10"/>
          <w:sz w:val="20"/>
          <w:szCs w:val="20"/>
          <w:lang w:bidi="hi-IN"/>
        </w:rPr>
        <w:t xml:space="preserve">. </w:t>
      </w:r>
    </w:p>
    <w:p w:rsidR="00835F55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6D6E86" w:rsidRPr="006D6E86" w:rsidRDefault="00835F55" w:rsidP="00835F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RBAC can represent DAC and MAC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policies as well as user-defined or organization-specific policies, which makes it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 superset of DAC and MAC models.</w:t>
      </w:r>
    </w:p>
    <w:p w:rsidR="006D6E86" w:rsidRDefault="006D6E86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  <w:lang w:bidi="hi-IN"/>
        </w:rPr>
      </w:pPr>
    </w:p>
    <w:p w:rsidR="006D6E86" w:rsidRDefault="006D6E86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  <w:lang w:bidi="hi-IN"/>
        </w:rPr>
      </w:pPr>
    </w:p>
    <w:p w:rsidR="0018613F" w:rsidRPr="00EF54AE" w:rsidRDefault="00EF54AE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  <w:lang w:bidi="hi-IN"/>
        </w:rPr>
      </w:pPr>
      <w:proofErr w:type="spellStart"/>
      <w:r w:rsidRPr="00EF54AE">
        <w:rPr>
          <w:rFonts w:ascii="CMR10" w:hAnsi="CMR10" w:cs="CMR10"/>
          <w:b/>
          <w:bCs/>
          <w:sz w:val="20"/>
          <w:szCs w:val="20"/>
          <w:lang w:bidi="hi-IN"/>
        </w:rPr>
        <w:t>Trade off</w:t>
      </w:r>
      <w:r w:rsidR="001030D8">
        <w:rPr>
          <w:rFonts w:ascii="CMR10" w:hAnsi="CMR10" w:cs="CMR10"/>
          <w:b/>
          <w:bCs/>
          <w:sz w:val="20"/>
          <w:szCs w:val="20"/>
          <w:lang w:bidi="hi-IN"/>
        </w:rPr>
        <w:t>s</w:t>
      </w:r>
      <w:proofErr w:type="spellEnd"/>
      <w:r w:rsidRPr="00EF54AE">
        <w:rPr>
          <w:rFonts w:ascii="CMR10" w:hAnsi="CMR10" w:cs="CMR10"/>
          <w:b/>
          <w:bCs/>
          <w:sz w:val="20"/>
          <w:szCs w:val="20"/>
          <w:lang w:bidi="hi-IN"/>
        </w:rPr>
        <w:t>:</w:t>
      </w:r>
    </w:p>
    <w:p w:rsidR="0018613F" w:rsidRDefault="0018613F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The study of access control mechanisms reveals the following trade-offs: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Granularity of authorization vs. ease of administration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Fine-grained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authorizations, for example at the level of individual subjects and objects,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in general lead to a large amount of policies that need to be managed. 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other hand, the ease of administration can be increased by reducing the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granularity of the authorizations.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Granularity of authorization vs. flexibility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Fine-grained authorizations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lead to an increase in the number of active policies. All of the policies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need to be updated to reflect changes in authorization. If his is not possible,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flexibility of a system, that is, its ability to adapt to new authorization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requirements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within a reasonable amount of time, is decreased.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Centralized administration vs. decentralized authorization administration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b/>
          <w:bCs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 decision whether the system supports centralized or decentralized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authorization administration affects several aspects of the system.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Centralized administration reduces the possibility that subjects grant authorizations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subjects which should not receive the respective permission.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This comes at the cost of an increased administration effort. 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On the other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hand, decentralized authorization administration reduces the administration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effort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at the risk of a subject not intended to receive a particular authorization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receiving the latter from another user. Decentralized administration also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introduces more complexity because the semantics of authorization </w:t>
      </w:r>
      <w:r>
        <w:rPr>
          <w:rFonts w:ascii="CMR10" w:hAnsi="CMR10" w:cs="CMR10"/>
          <w:sz w:val="20"/>
          <w:szCs w:val="20"/>
          <w:lang w:bidi="hi-IN"/>
        </w:rPr>
        <w:t xml:space="preserve">revocation </w:t>
      </w:r>
      <w:r>
        <w:rPr>
          <w:rFonts w:ascii="CMR10" w:hAnsi="CMR10" w:cs="CMR10"/>
          <w:sz w:val="20"/>
          <w:szCs w:val="20"/>
          <w:lang w:bidi="hi-IN"/>
        </w:rPr>
        <w:t>must be defined and implemented as well as the resolution of conflicting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authorizations</w:t>
      </w:r>
      <w:proofErr w:type="gramEnd"/>
      <w:r>
        <w:rPr>
          <w:rFonts w:ascii="CMR10" w:hAnsi="CMR10" w:cs="CMR10"/>
          <w:sz w:val="20"/>
          <w:szCs w:val="20"/>
          <w:lang w:bidi="hi-IN"/>
        </w:rPr>
        <w:t>.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Open-world vs. closed world policy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A database system must be able to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deal with situations in which no matching authorization policy for a given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subject can be found. In a closed-world environment, the system will deny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 xml:space="preserve">access if no authorization for the given subject and object is found. 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Even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though such an approach is beneficial for confidentiality it may for example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negatively impact ease-of-use. In an open-world environment, access would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not be denied, increasing the system’s ease-of-use but being disadvantageous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for data confidentiality.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Complexity of the data model vs. ease of implementation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A complex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data model allows the storage of semantically richer data. An important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principle for access control mechanisms requires that authorizations be expressed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 terms of the underlying data model. If the semantic capabilities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of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the data model become richer, it will also be possible to implement richer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and more complex access control policies but at the cost of an increased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implementation effort.</w:t>
      </w: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297B85" w:rsidRDefault="00297B85" w:rsidP="00297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297B85">
        <w:rPr>
          <w:rFonts w:ascii="CMBX10" w:hAnsi="CMBX10" w:cs="CMBX10"/>
          <w:b/>
          <w:bCs/>
          <w:sz w:val="20"/>
          <w:szCs w:val="20"/>
          <w:lang w:bidi="hi-IN"/>
        </w:rPr>
        <w:t>Complexity of the data model vs. performance</w:t>
      </w:r>
      <w:r w:rsidRPr="00297B85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As data models become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increasingly complex, their implementation is probably also subject to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 higher complexity which can cause a performance penalty.</w:t>
      </w: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297B85" w:rsidRDefault="00297B85" w:rsidP="006768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bookmarkStart w:id="0" w:name="_GoBack"/>
      <w:bookmarkEnd w:id="0"/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Challenges for database security result from the following trade-offs: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lastRenderedPageBreak/>
        <w:t xml:space="preserve">– </w:t>
      </w:r>
      <w:r w:rsidRPr="00EF54AE">
        <w:rPr>
          <w:rFonts w:ascii="CMBX10" w:hAnsi="CMBX10" w:cs="CMBX10"/>
          <w:b/>
          <w:bCs/>
          <w:sz w:val="20"/>
          <w:szCs w:val="20"/>
          <w:lang w:bidi="hi-IN"/>
        </w:rPr>
        <w:t>Data quality vs. data amount</w:t>
      </w:r>
      <w:r w:rsidRPr="00EF54AE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Data quality is the suitability of available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data for a given purpose and must be achieved through dedicated activities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during data collection or preparation and through the use of semantic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integrity constraints in database systems. As the amount of data to be processed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grows</w:t>
      </w:r>
      <w:proofErr w:type="gramEnd"/>
      <w:r>
        <w:rPr>
          <w:rFonts w:ascii="CMR10" w:hAnsi="CMR10" w:cs="CMR10"/>
          <w:sz w:val="20"/>
          <w:szCs w:val="20"/>
          <w:lang w:bidi="hi-IN"/>
        </w:rPr>
        <w:t>, it becomes increasingly difficult to assure a given degree of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quality because more time and resources are required to perform quality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preserving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or quality-improving processing.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i-IN"/>
        </w:rPr>
      </w:pP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EF54AE">
        <w:rPr>
          <w:rFonts w:ascii="CMBX10" w:hAnsi="CMBX10" w:cs="CMBX10"/>
          <w:b/>
          <w:bCs/>
          <w:sz w:val="20"/>
          <w:szCs w:val="20"/>
          <w:lang w:bidi="hi-IN"/>
        </w:rPr>
        <w:t>Distributed vs. centralized data processing</w:t>
      </w:r>
      <w:r w:rsidRPr="00EF54AE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While centralized storage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reduces the amount of possible data disclosure places, linking different data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sources or sharing data can improve their usefulness. Additionally, in nowadays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business context, lots of business processes have a collaborative nature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and span several organizations. Therefore data is distributed or shared and as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proofErr w:type="gramStart"/>
      <w:r>
        <w:rPr>
          <w:rFonts w:ascii="CMR10" w:hAnsi="CMR10" w:cs="CMR10"/>
          <w:sz w:val="20"/>
          <w:szCs w:val="20"/>
          <w:lang w:bidi="hi-IN"/>
        </w:rPr>
        <w:t>a</w:t>
      </w:r>
      <w:proofErr w:type="gramEnd"/>
      <w:r>
        <w:rPr>
          <w:rFonts w:ascii="CMR10" w:hAnsi="CMR10" w:cs="CMR10"/>
          <w:sz w:val="20"/>
          <w:szCs w:val="20"/>
          <w:lang w:bidi="hi-IN"/>
        </w:rPr>
        <w:t xml:space="preserve"> consequence there is a greater probability that data is subject to disclosure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or unauthorized modification. Appropriate countermeasures must be introduced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to minimize these risks. But at the same time, additional mechanisms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increase complexity of a system and potentially influence implementation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effort, performance and ease-of-use in a negative manner.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EF54AE">
        <w:rPr>
          <w:rFonts w:ascii="CMBX10" w:hAnsi="CMBX10" w:cs="CMBX10"/>
          <w:b/>
          <w:bCs/>
          <w:sz w:val="20"/>
          <w:szCs w:val="20"/>
          <w:lang w:bidi="hi-IN"/>
        </w:rPr>
        <w:t>Direct vs. indirect access</w:t>
      </w:r>
      <w:r w:rsidRPr="00EF54AE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When subjects can access data directly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without intermediary, they perceive a greater ease-of-use. At the same time,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any direct access to data introduces the risk of unauthorized data access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modification. Indirect access to data through a trusted intermediary reduces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these risks at the cost of increasing the time to retrieve desired data and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decreasing the system’s overall ease-of-use.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  <w:r>
        <w:rPr>
          <w:rFonts w:ascii="CMBX10" w:hAnsi="CMBX10" w:cs="CMBX10"/>
          <w:sz w:val="20"/>
          <w:szCs w:val="20"/>
          <w:lang w:bidi="hi-IN"/>
        </w:rPr>
        <w:t xml:space="preserve">– </w:t>
      </w:r>
      <w:r w:rsidRPr="00EF54AE">
        <w:rPr>
          <w:rFonts w:ascii="CMBX10" w:hAnsi="CMBX10" w:cs="CMBX10"/>
          <w:b/>
          <w:bCs/>
          <w:sz w:val="20"/>
          <w:szCs w:val="20"/>
          <w:lang w:bidi="hi-IN"/>
        </w:rPr>
        <w:t>General availability vs. intellectual property</w:t>
      </w:r>
      <w:r w:rsidRPr="00EF54AE">
        <w:rPr>
          <w:rFonts w:ascii="CMR10" w:hAnsi="CMR10" w:cs="CMR10"/>
          <w:b/>
          <w:bCs/>
          <w:sz w:val="20"/>
          <w:szCs w:val="20"/>
          <w:lang w:bidi="hi-IN"/>
        </w:rPr>
        <w:t>.</w:t>
      </w:r>
      <w:r>
        <w:rPr>
          <w:rFonts w:ascii="CMR10" w:hAnsi="CMR10" w:cs="CMR10"/>
          <w:sz w:val="20"/>
          <w:szCs w:val="20"/>
          <w:lang w:bidi="hi-IN"/>
        </w:rPr>
        <w:t xml:space="preserve"> When data is made publicly</w:t>
      </w:r>
      <w:r>
        <w:rPr>
          <w:rFonts w:ascii="CMR10" w:hAnsi="CMR10" w:cs="CMR10"/>
          <w:sz w:val="20"/>
          <w:szCs w:val="20"/>
          <w:lang w:bidi="hi-IN"/>
        </w:rPr>
        <w:t xml:space="preserve"> </w:t>
      </w:r>
      <w:r>
        <w:rPr>
          <w:rFonts w:ascii="CMR10" w:hAnsi="CMR10" w:cs="CMR10"/>
          <w:sz w:val="20"/>
          <w:szCs w:val="20"/>
          <w:lang w:bidi="hi-IN"/>
        </w:rPr>
        <w:t>available, it is difficult to enforce intellectual property rights.</w:t>
      </w: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EF54AE" w:rsidRDefault="00EF54AE" w:rsidP="00EF54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i-IN"/>
        </w:rPr>
      </w:pPr>
    </w:p>
    <w:p w:rsidR="0018613F" w:rsidRPr="00DD579B" w:rsidRDefault="0018613F" w:rsidP="0067683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18613F" w:rsidRPr="00DD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4D27"/>
    <w:multiLevelType w:val="hybridMultilevel"/>
    <w:tmpl w:val="3F66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B8F"/>
    <w:multiLevelType w:val="hybridMultilevel"/>
    <w:tmpl w:val="D2E2C7B8"/>
    <w:lvl w:ilvl="0" w:tplc="962236C0"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37402"/>
    <w:multiLevelType w:val="hybridMultilevel"/>
    <w:tmpl w:val="6F1AD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30D60"/>
    <w:multiLevelType w:val="hybridMultilevel"/>
    <w:tmpl w:val="CC4ABC4A"/>
    <w:lvl w:ilvl="0" w:tplc="962236C0"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00D98"/>
    <w:multiLevelType w:val="hybridMultilevel"/>
    <w:tmpl w:val="2E002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9369B"/>
    <w:multiLevelType w:val="hybridMultilevel"/>
    <w:tmpl w:val="4C027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65"/>
    <w:rsid w:val="000338E1"/>
    <w:rsid w:val="0004667A"/>
    <w:rsid w:val="001030D8"/>
    <w:rsid w:val="00184639"/>
    <w:rsid w:val="0018613F"/>
    <w:rsid w:val="001E0869"/>
    <w:rsid w:val="00257162"/>
    <w:rsid w:val="00266920"/>
    <w:rsid w:val="00280FDA"/>
    <w:rsid w:val="00297B85"/>
    <w:rsid w:val="003F2D41"/>
    <w:rsid w:val="00417176"/>
    <w:rsid w:val="0048315E"/>
    <w:rsid w:val="004B3665"/>
    <w:rsid w:val="00676837"/>
    <w:rsid w:val="006D6E86"/>
    <w:rsid w:val="00835F55"/>
    <w:rsid w:val="009F0827"/>
    <w:rsid w:val="00A326E8"/>
    <w:rsid w:val="00B674CC"/>
    <w:rsid w:val="00BE35BD"/>
    <w:rsid w:val="00D10664"/>
    <w:rsid w:val="00D61FD5"/>
    <w:rsid w:val="00DD579B"/>
    <w:rsid w:val="00E02946"/>
    <w:rsid w:val="00EF54AE"/>
    <w:rsid w:val="00F76037"/>
    <w:rsid w:val="00FC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A6FEC-6B07-4598-8F66-9AD6C5B5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2023-01-10T13:08:00Z</dcterms:created>
  <dcterms:modified xsi:type="dcterms:W3CDTF">2023-01-10T16:57:00Z</dcterms:modified>
</cp:coreProperties>
</file>