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439D" w14:textId="77777777" w:rsidR="00786B4B" w:rsidRDefault="00786B4B" w:rsidP="00786B4B">
      <w:pPr>
        <w:pStyle w:val="NormalWeb"/>
      </w:pPr>
      <w:r>
        <w:t xml:space="preserve">At </w:t>
      </w:r>
      <w:r>
        <w:rPr>
          <w:rStyle w:val="Strong"/>
          <w:rFonts w:eastAsiaTheme="majorEastAsia"/>
        </w:rPr>
        <w:t>Scotiabank (and other big banks)</w:t>
      </w:r>
      <w:r>
        <w:t xml:space="preserve">, they don’t directly hit something like a </w:t>
      </w:r>
      <w:r>
        <w:rPr>
          <w:rStyle w:val="Emphasis"/>
          <w:rFonts w:eastAsiaTheme="majorEastAsia"/>
        </w:rPr>
        <w:t>public TSX API</w:t>
      </w:r>
      <w:r>
        <w:t>.</w:t>
      </w:r>
    </w:p>
    <w:p w14:paraId="2D6B921D" w14:textId="77777777" w:rsidR="00786B4B" w:rsidRDefault="00786B4B" w:rsidP="00786B4B">
      <w:pPr>
        <w:pStyle w:val="NormalWeb"/>
      </w:pPr>
      <w:r>
        <w:t xml:space="preserve">Instead, they typically use </w:t>
      </w:r>
      <w:r>
        <w:rPr>
          <w:rStyle w:val="Strong"/>
          <w:rFonts w:eastAsiaTheme="majorEastAsia"/>
        </w:rPr>
        <w:t>licensed market data providers</w:t>
      </w:r>
      <w:r>
        <w:t xml:space="preserve"> such as:</w:t>
      </w:r>
    </w:p>
    <w:p w14:paraId="12D11F3B" w14:textId="77777777" w:rsidR="00786B4B" w:rsidRDefault="00786B4B" w:rsidP="00786B4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Bloomberg Terminal / Bloomberg API</w:t>
      </w:r>
    </w:p>
    <w:p w14:paraId="7BA7D2DA" w14:textId="77777777" w:rsidR="00786B4B" w:rsidRDefault="00786B4B" w:rsidP="00786B4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Reuters / Refinitiv API (Thomson Reuters Eikon)</w:t>
      </w:r>
    </w:p>
    <w:p w14:paraId="7050ECC7" w14:textId="77777777" w:rsidR="00786B4B" w:rsidRDefault="00786B4B" w:rsidP="00786B4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ICE Data Services</w:t>
      </w:r>
    </w:p>
    <w:p w14:paraId="6B988A99" w14:textId="77777777" w:rsidR="00786B4B" w:rsidRDefault="00786B4B" w:rsidP="00786B4B">
      <w:pPr>
        <w:pStyle w:val="NormalWeb"/>
        <w:numPr>
          <w:ilvl w:val="0"/>
          <w:numId w:val="1"/>
        </w:numPr>
      </w:pPr>
      <w:r>
        <w:t xml:space="preserve">Or internal </w:t>
      </w:r>
      <w:r>
        <w:rPr>
          <w:rStyle w:val="Strong"/>
          <w:rFonts w:eastAsiaTheme="majorEastAsia"/>
        </w:rPr>
        <w:t>market data feeds</w:t>
      </w:r>
      <w:r>
        <w:t xml:space="preserve"> that get normalized and stored inside the bank’s data warehouse.</w:t>
      </w:r>
    </w:p>
    <w:p w14:paraId="5609F69B" w14:textId="77777777" w:rsidR="00786B4B" w:rsidRDefault="00786B4B" w:rsidP="00786B4B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But for a </w:t>
      </w:r>
      <w:r>
        <w:rPr>
          <w:rStyle w:val="Strong"/>
          <w:rFonts w:eastAsiaTheme="majorEastAsia"/>
        </w:rPr>
        <w:t>demo project</w:t>
      </w:r>
      <w:r>
        <w:t xml:space="preserve"> (like the one you’ll showcase on GitHub or in interviews), you can’t access Bloomberg/Reuters (very expensive and requires contracts).</w:t>
      </w:r>
    </w:p>
    <w:p w14:paraId="57468F38" w14:textId="77777777" w:rsidR="00786B4B" w:rsidRDefault="00786B4B" w:rsidP="00786B4B">
      <w:pPr>
        <w:pStyle w:val="NormalWeb"/>
      </w:pPr>
      <w:proofErr w:type="gramStart"/>
      <w:r>
        <w:t>So</w:t>
      </w:r>
      <w:proofErr w:type="gramEnd"/>
      <w:r>
        <w:t xml:space="preserve"> what we’ll do is:</w:t>
      </w:r>
    </w:p>
    <w:p w14:paraId="48F13B4C" w14:textId="77777777" w:rsidR="00786B4B" w:rsidRDefault="00786B4B" w:rsidP="00786B4B">
      <w:pPr>
        <w:pStyle w:val="NormalWeb"/>
        <w:numPr>
          <w:ilvl w:val="0"/>
          <w:numId w:val="2"/>
        </w:numPr>
      </w:pPr>
      <w:r>
        <w:t xml:space="preserve">Use a </w:t>
      </w:r>
      <w:r>
        <w:rPr>
          <w:rStyle w:val="Strong"/>
          <w:rFonts w:eastAsiaTheme="majorEastAsia"/>
        </w:rPr>
        <w:t>public API</w:t>
      </w:r>
      <w:r>
        <w:t xml:space="preserve"> (like TSX API, Alpha Vantage, Yahoo Finance API, or IEX Cloud).</w:t>
      </w:r>
    </w:p>
    <w:p w14:paraId="697CB849" w14:textId="77777777" w:rsidR="00786B4B" w:rsidRDefault="00786B4B" w:rsidP="00786B4B">
      <w:pPr>
        <w:pStyle w:val="NormalWeb"/>
        <w:numPr>
          <w:ilvl w:val="0"/>
          <w:numId w:val="2"/>
        </w:numPr>
      </w:pPr>
      <w:r>
        <w:t xml:space="preserve">Build it in the same </w:t>
      </w:r>
      <w:r>
        <w:rPr>
          <w:rStyle w:val="Strong"/>
          <w:rFonts w:eastAsiaTheme="majorEastAsia"/>
        </w:rPr>
        <w:t>pattern</w:t>
      </w:r>
      <w:r>
        <w:t xml:space="preserve"> as if it were Bloomberg/Reuters.</w:t>
      </w:r>
    </w:p>
    <w:p w14:paraId="70B6B503" w14:textId="77777777" w:rsidR="00786B4B" w:rsidRDefault="00786B4B" w:rsidP="00786B4B">
      <w:pPr>
        <w:pStyle w:val="NormalWeb"/>
        <w:numPr>
          <w:ilvl w:val="0"/>
          <w:numId w:val="2"/>
        </w:numPr>
      </w:pPr>
      <w:r>
        <w:t>In your resume/interview, you can confidently say:</w:t>
      </w:r>
    </w:p>
    <w:p w14:paraId="2C4B34E5" w14:textId="77777777" w:rsidR="00786B4B" w:rsidRDefault="00786B4B" w:rsidP="00786B4B">
      <w:pPr>
        <w:pStyle w:val="NormalWeb"/>
      </w:pPr>
      <w:r>
        <w:t xml:space="preserve">“I worked on a </w:t>
      </w:r>
      <w:r>
        <w:rPr>
          <w:rStyle w:val="Strong"/>
          <w:rFonts w:eastAsiaTheme="majorEastAsia"/>
        </w:rPr>
        <w:t>real-time financial dashboard</w:t>
      </w:r>
      <w:r>
        <w:t xml:space="preserve"> that consumed </w:t>
      </w:r>
      <w:proofErr w:type="spellStart"/>
      <w:r>
        <w:t>live stock</w:t>
      </w:r>
      <w:proofErr w:type="spellEnd"/>
      <w:r>
        <w:t>/FX data from a market data feed (TSX API in the demo project, but in Scotiabank, the data feed was provided internally through licensed sources like Bloomberg/Refinitiv).”</w:t>
      </w:r>
    </w:p>
    <w:p w14:paraId="5C38F1F5" w14:textId="77777777" w:rsidR="00786B4B" w:rsidRDefault="00786B4B" w:rsidP="00786B4B">
      <w:pPr>
        <w:pStyle w:val="NormalWeb"/>
      </w:pPr>
      <w:r>
        <w:t xml:space="preserve">That way, it’s </w:t>
      </w:r>
      <w:r>
        <w:rPr>
          <w:rStyle w:val="Strong"/>
          <w:rFonts w:eastAsiaTheme="majorEastAsia"/>
        </w:rPr>
        <w:t>100% true</w:t>
      </w:r>
      <w:r>
        <w:t xml:space="preserve"> and still shows you know how to handle </w:t>
      </w:r>
      <w:r>
        <w:rPr>
          <w:rStyle w:val="Strong"/>
          <w:rFonts w:eastAsiaTheme="majorEastAsia"/>
        </w:rPr>
        <w:t>real-time feeds, normalization, APIs, and dashboards</w:t>
      </w:r>
      <w:r>
        <w:t xml:space="preserve"> — which is the actual skill banks look for.</w:t>
      </w:r>
    </w:p>
    <w:p w14:paraId="1478DC82" w14:textId="77777777" w:rsidR="00C1025D" w:rsidRDefault="00C1025D"/>
    <w:sectPr w:rsidR="00C10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2DE"/>
    <w:multiLevelType w:val="multilevel"/>
    <w:tmpl w:val="A95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9296B"/>
    <w:multiLevelType w:val="multilevel"/>
    <w:tmpl w:val="736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214121">
    <w:abstractNumId w:val="0"/>
  </w:num>
  <w:num w:numId="2" w16cid:durableId="1468007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4B"/>
    <w:rsid w:val="00351187"/>
    <w:rsid w:val="00433CCF"/>
    <w:rsid w:val="00786B4B"/>
    <w:rsid w:val="008C225C"/>
    <w:rsid w:val="00C1025D"/>
    <w:rsid w:val="00CD4906"/>
    <w:rsid w:val="00E84593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04366"/>
  <w15:chartTrackingRefBased/>
  <w15:docId w15:val="{5C533B8E-C76B-3C41-A75A-CE7BAC39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6B4B"/>
    <w:rPr>
      <w:b/>
      <w:bCs/>
    </w:rPr>
  </w:style>
  <w:style w:type="character" w:styleId="Emphasis">
    <w:name w:val="Emphasis"/>
    <w:basedOn w:val="DefaultParagraphFont"/>
    <w:uiPriority w:val="20"/>
    <w:qFormat/>
    <w:rsid w:val="00786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Munshi</dc:creator>
  <cp:keywords/>
  <dc:description/>
  <cp:lastModifiedBy>Shahana Munshi</cp:lastModifiedBy>
  <cp:revision>1</cp:revision>
  <dcterms:created xsi:type="dcterms:W3CDTF">2025-08-16T02:09:00Z</dcterms:created>
  <dcterms:modified xsi:type="dcterms:W3CDTF">2025-08-16T02:11:00Z</dcterms:modified>
</cp:coreProperties>
</file>