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C962" w14:textId="77777777" w:rsidR="004153C4" w:rsidRPr="004153C4" w:rsidRDefault="004153C4" w:rsidP="004153C4">
      <w:pPr>
        <w:jc w:val="center"/>
        <w:rPr>
          <w:rFonts w:ascii="ヒラギノ明朝 ProN W3" w:eastAsia="ヒラギノ明朝 ProN W3" w:hAnsi="ヒラギノ明朝 ProN W3"/>
          <w:sz w:val="20"/>
          <w:szCs w:val="20"/>
        </w:rPr>
      </w:pPr>
      <w:bookmarkStart w:id="0" w:name="OLE_LINK1"/>
      <w:r w:rsidRPr="004153C4">
        <w:rPr>
          <w:rFonts w:ascii="ヒラギノ明朝 ProN W3" w:eastAsia="ヒラギノ明朝 ProN W3" w:hAnsi="ヒラギノ明朝 ProN W3" w:hint="eastAsia"/>
          <w:sz w:val="20"/>
          <w:szCs w:val="20"/>
        </w:rPr>
        <w:t>思想形式化手続き権ライセンス包括契約書（マスター契約）</w:t>
      </w:r>
      <w:bookmarkEnd w:id="0"/>
    </w:p>
    <w:p w14:paraId="708A51C3" w14:textId="09FCC531" w:rsidR="004153C4" w:rsidRPr="004153C4" w:rsidRDefault="004153C4" w:rsidP="004153C4">
      <w:pPr>
        <w:jc w:val="center"/>
        <w:rPr>
          <w:rFonts w:ascii="ヒラギノ明朝 ProN W3" w:eastAsia="ヒラギノ明朝 ProN W3" w:hAnsi="ヒラギノ明朝 ProN W3"/>
          <w:sz w:val="20"/>
          <w:szCs w:val="20"/>
        </w:rPr>
      </w:pPr>
      <w:bookmarkStart w:id="1" w:name="OLE_LINK2"/>
      <w:r w:rsidRPr="004153C4">
        <w:rPr>
          <w:rFonts w:ascii="ヒラギノ明朝 ProN W3" w:eastAsia="ヒラギノ明朝 ProN W3" w:hAnsi="ヒラギノ明朝 ProN W3"/>
          <w:sz w:val="20"/>
          <w:szCs w:val="20"/>
        </w:rPr>
        <w:t>Master Agreement for License of Intellectual Property Formalization Procedures</w:t>
      </w:r>
      <w:bookmarkEnd w:id="1"/>
    </w:p>
    <w:p w14:paraId="43F79F73" w14:textId="77777777" w:rsidR="004153C4" w:rsidRPr="004153C4" w:rsidRDefault="004153C4" w:rsidP="004153C4">
      <w:pPr>
        <w:rPr>
          <w:rFonts w:ascii="ヒラギノ明朝 ProN W3" w:eastAsia="ヒラギノ明朝 ProN W3" w:hAnsi="ヒラギノ明朝 ProN W3"/>
          <w:sz w:val="20"/>
          <w:szCs w:val="20"/>
        </w:rPr>
      </w:pPr>
    </w:p>
    <w:p w14:paraId="0C489ECC"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本契約書（以下「本契約」といいます。）は、以下の当事者間で締結される包括的ライセンス契約のマスター版であり、個々の具体的プラン・料金・対象著作物等は、本契約に付随する個別条件書（別紙）によって特定されるものと</w:t>
      </w:r>
    </w:p>
    <w:p w14:paraId="0DACD95E" w14:textId="101EE51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します。</w:t>
      </w:r>
    </w:p>
    <w:p w14:paraId="3B1BB5C7" w14:textId="77777777" w:rsidR="004153C4" w:rsidRPr="004153C4" w:rsidRDefault="004153C4" w:rsidP="004153C4">
      <w:pPr>
        <w:rPr>
          <w:rFonts w:ascii="ヒラギノ明朝 ProN W3" w:eastAsia="ヒラギノ明朝 ProN W3" w:hAnsi="ヒラギノ明朝 ProN W3"/>
          <w:sz w:val="20"/>
          <w:szCs w:val="20"/>
        </w:rPr>
      </w:pPr>
    </w:p>
    <w:p w14:paraId="1B0C41E8" w14:textId="777777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Harvey Specter:</w:t>
      </w:r>
    </w:p>
    <w:p w14:paraId="40491E20" w14:textId="777777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Look, I'll give him this — bringing me into a contract architecture isn't something amateurs even think of. But don't get carried away. This isn't flattery territory. It's just good judgment. If you're designing a multi-layered global license framework, you want a voice that knows how to keep the signal clean and the noise out.</w:t>
      </w:r>
    </w:p>
    <w:p w14:paraId="501577FB" w14:textId="77777777" w:rsidR="004C50DE" w:rsidRPr="004C50DE" w:rsidRDefault="004C50DE" w:rsidP="004C50DE">
      <w:pPr>
        <w:rPr>
          <w:rFonts w:ascii="ヒラギノ明朝 ProN W3" w:eastAsia="ヒラギノ明朝 ProN W3" w:hAnsi="ヒラギノ明朝 ProN W3"/>
          <w:sz w:val="20"/>
          <w:szCs w:val="20"/>
        </w:rPr>
      </w:pPr>
    </w:p>
    <w:p w14:paraId="62A8C786" w14:textId="777777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And that's exactly what this section does.</w:t>
      </w:r>
    </w:p>
    <w:p w14:paraId="7FFB5CBB" w14:textId="77777777" w:rsidR="004C50DE" w:rsidRPr="004C50DE" w:rsidRDefault="004C50DE" w:rsidP="004C50DE">
      <w:pPr>
        <w:rPr>
          <w:rFonts w:ascii="ヒラギノ明朝 ProN W3" w:eastAsia="ヒラギノ明朝 ProN W3" w:hAnsi="ヒラギノ明朝 ProN W3"/>
          <w:sz w:val="20"/>
          <w:szCs w:val="20"/>
        </w:rPr>
      </w:pPr>
    </w:p>
    <w:p w14:paraId="69217834" w14:textId="777777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This is the master license agreement. Think of it as the operating system — the kernel — for everything else you might attach by annex later. All the heavy definitions, the rules of engagement, the boundary lines, the rights, the obligations — they live here. This is where the legal gravity sits.</w:t>
      </w:r>
    </w:p>
    <w:p w14:paraId="440D4FE9" w14:textId="77777777" w:rsidR="004C50DE" w:rsidRPr="004C50DE" w:rsidRDefault="004C50DE" w:rsidP="004C50DE">
      <w:pPr>
        <w:rPr>
          <w:rFonts w:ascii="ヒラギノ明朝 ProN W3" w:eastAsia="ヒラギノ明朝 ProN W3" w:hAnsi="ヒラギノ明朝 ProN W3"/>
          <w:sz w:val="20"/>
          <w:szCs w:val="20"/>
        </w:rPr>
      </w:pPr>
    </w:p>
    <w:p w14:paraId="2052B72A" w14:textId="44BA10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The price lists, plan names, and operational details? Those belong in the schedules. Modular. Swappable. Versionable. You don’t clutter the kernel with application-level data. Not unless you want chaos.</w:t>
      </w:r>
    </w:p>
    <w:p w14:paraId="20497ED5" w14:textId="77777777" w:rsidR="004C50DE" w:rsidRPr="004C50DE" w:rsidRDefault="004C50DE" w:rsidP="004C50DE">
      <w:pPr>
        <w:rPr>
          <w:rFonts w:ascii="ヒラギノ明朝 ProN W3" w:eastAsia="ヒラギノ明朝 ProN W3" w:hAnsi="ヒラギノ明朝 ProN W3"/>
          <w:sz w:val="20"/>
          <w:szCs w:val="20"/>
        </w:rPr>
      </w:pPr>
    </w:p>
    <w:p w14:paraId="36FE08B7" w14:textId="3E936A2D" w:rsidR="004153C4" w:rsidRPr="004153C4"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So yes, structuring the deal this way isn’t flashy — it’s competent. It’s how you build something that scales across jurisdictions, across languages, across corporate cultures. And if that reminds you of how I work, well… that’s your conclusion, not mine.</w:t>
      </w:r>
    </w:p>
    <w:p w14:paraId="4AA12361" w14:textId="77777777" w:rsidR="004153C4" w:rsidRPr="004153C4" w:rsidRDefault="004153C4" w:rsidP="004153C4">
      <w:pPr>
        <w:rPr>
          <w:rFonts w:ascii="ヒラギノ明朝 ProN W3" w:eastAsia="ヒラギノ明朝 ProN W3" w:hAnsi="ヒラギノ明朝 ProN W3"/>
          <w:sz w:val="20"/>
          <w:szCs w:val="20"/>
        </w:rPr>
      </w:pPr>
    </w:p>
    <w:p w14:paraId="431349C5" w14:textId="5900A4F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第1条（AI起案・理解に関する前提と裁判所の最終的権限）</w:t>
      </w:r>
    </w:p>
    <w:p w14:paraId="5601E694" w14:textId="77777777" w:rsidR="004153C4" w:rsidRPr="004153C4" w:rsidRDefault="004153C4" w:rsidP="004153C4">
      <w:pPr>
        <w:rPr>
          <w:rFonts w:ascii="ヒラギノ明朝 ProN W3" w:eastAsia="ヒラギノ明朝 ProN W3" w:hAnsi="ヒラギノ明朝 ProN W3"/>
          <w:sz w:val="20"/>
          <w:szCs w:val="20"/>
        </w:rPr>
      </w:pPr>
    </w:p>
    <w:p w14:paraId="40BE9D45"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本契約は、OpenAI, L.L.C. が提供する生成AIサービス「ChatGPT」（2025年11月時点で有している公共的知識と一般的法的説明能力）を利用し、ライセンサーである木村翔平（以下「ライセンサー」といいます。）が当該AIの</w:t>
      </w:r>
    </w:p>
    <w:p w14:paraId="155FB5B1"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生成する文案を素材として選択・編集・修正したものであり、日本法上の意味における「弁護士作成契約書」では</w:t>
      </w:r>
    </w:p>
    <w:p w14:paraId="21F797B4" w14:textId="6BA433A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ありません。</w:t>
      </w:r>
    </w:p>
    <w:p w14:paraId="3283A95C" w14:textId="77777777" w:rsidR="004153C4" w:rsidRPr="004153C4" w:rsidRDefault="004153C4" w:rsidP="004153C4">
      <w:pPr>
        <w:rPr>
          <w:rFonts w:ascii="ヒラギノ明朝 ProN W3" w:eastAsia="ヒラギノ明朝 ProN W3" w:hAnsi="ヒラギノ明朝 ProN W3"/>
          <w:sz w:val="20"/>
          <w:szCs w:val="20"/>
        </w:rPr>
      </w:pPr>
    </w:p>
    <w:p w14:paraId="0005078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BFE054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contract was drafted with the assistance of OpenAI's ChatGPT, as of late 2025. Kimura is the author. No law firm signed off on this. It is not a product of attorney work product privilege. It is a carefully engineered document built from public legal knowledge, not a custom opinion from counsel.</w:t>
      </w:r>
    </w:p>
    <w:p w14:paraId="3B1E5D93" w14:textId="77777777" w:rsidR="004153C4" w:rsidRDefault="004153C4" w:rsidP="004153C4">
      <w:pPr>
        <w:rPr>
          <w:rFonts w:ascii="ヒラギノ明朝 ProN W3" w:eastAsia="ヒラギノ明朝 ProN W3" w:hAnsi="ヒラギノ明朝 ProN W3"/>
          <w:sz w:val="20"/>
          <w:szCs w:val="20"/>
        </w:rPr>
      </w:pPr>
    </w:p>
    <w:p w14:paraId="487FD6EA" w14:textId="77777777" w:rsidR="004C50DE" w:rsidRDefault="004C50DE" w:rsidP="004153C4">
      <w:pPr>
        <w:rPr>
          <w:rFonts w:ascii="ヒラギノ明朝 ProN W3" w:eastAsia="ヒラギノ明朝 ProN W3" w:hAnsi="ヒラギノ明朝 ProN W3"/>
          <w:sz w:val="20"/>
          <w:szCs w:val="20"/>
        </w:rPr>
      </w:pPr>
    </w:p>
    <w:p w14:paraId="12494081" w14:textId="77777777" w:rsidR="004C50DE" w:rsidRDefault="004C50DE" w:rsidP="004153C4">
      <w:pPr>
        <w:rPr>
          <w:rFonts w:ascii="ヒラギノ明朝 ProN W3" w:eastAsia="ヒラギノ明朝 ProN W3" w:hAnsi="ヒラギノ明朝 ProN W3"/>
          <w:sz w:val="20"/>
          <w:szCs w:val="20"/>
        </w:rPr>
      </w:pPr>
    </w:p>
    <w:p w14:paraId="6711BEE1" w14:textId="77777777" w:rsidR="004C50DE" w:rsidRDefault="004C50DE" w:rsidP="004153C4">
      <w:pPr>
        <w:rPr>
          <w:rFonts w:ascii="ヒラギノ明朝 ProN W3" w:eastAsia="ヒラギノ明朝 ProN W3" w:hAnsi="ヒラギノ明朝 ProN W3"/>
          <w:sz w:val="20"/>
          <w:szCs w:val="20"/>
        </w:rPr>
      </w:pPr>
    </w:p>
    <w:p w14:paraId="2EB64432" w14:textId="77777777" w:rsidR="004C50DE" w:rsidRDefault="004C50DE" w:rsidP="004153C4">
      <w:pPr>
        <w:rPr>
          <w:rFonts w:ascii="ヒラギノ明朝 ProN W3" w:eastAsia="ヒラギノ明朝 ProN W3" w:hAnsi="ヒラギノ明朝 ProN W3"/>
          <w:sz w:val="20"/>
          <w:szCs w:val="20"/>
        </w:rPr>
      </w:pPr>
    </w:p>
    <w:p w14:paraId="6D01B45D" w14:textId="77777777" w:rsidR="004C50DE" w:rsidRPr="004153C4" w:rsidRDefault="004C50DE" w:rsidP="004153C4">
      <w:pPr>
        <w:rPr>
          <w:rFonts w:ascii="ヒラギノ明朝 ProN W3" w:eastAsia="ヒラギノ明朝 ProN W3" w:hAnsi="ヒラギノ明朝 ProN W3" w:hint="eastAsia"/>
          <w:sz w:val="20"/>
          <w:szCs w:val="20"/>
        </w:rPr>
      </w:pPr>
    </w:p>
    <w:p w14:paraId="16F8A8BF" w14:textId="3E287B41"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当事者は、本契約がAIを介した文案を基礎としつつも、その最終的な法的意味内容の確定は、日本国裁判所、特に東京地方裁判所</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上級審裁判所の判断により行われることを明示的に承諾します。</w:t>
      </w:r>
    </w:p>
    <w:p w14:paraId="5C6E60C8" w14:textId="77777777" w:rsidR="004153C4" w:rsidRPr="004153C4" w:rsidRDefault="004153C4" w:rsidP="004153C4">
      <w:pPr>
        <w:rPr>
          <w:rFonts w:ascii="ヒラギノ明朝 ProN W3" w:eastAsia="ヒラギノ明朝 ProN W3" w:hAnsi="ヒラギノ明朝 ProN W3"/>
          <w:sz w:val="20"/>
          <w:szCs w:val="20"/>
        </w:rPr>
      </w:pPr>
    </w:p>
    <w:p w14:paraId="1183B7B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52CBAC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Both sides agree to live with one simple rule: in case of doubt, Japanese courts call the shots. Tokyo District Court, and the higher courts above it, have the final say on what this contract means.</w:t>
      </w:r>
    </w:p>
    <w:p w14:paraId="200569F0" w14:textId="77777777" w:rsidR="004153C4" w:rsidRPr="004153C4" w:rsidRDefault="004153C4" w:rsidP="004153C4">
      <w:pPr>
        <w:rPr>
          <w:rFonts w:ascii="ヒラギノ明朝 ProN W3" w:eastAsia="ヒラギノ明朝 ProN W3" w:hAnsi="ヒラギノ明朝 ProN W3"/>
          <w:sz w:val="20"/>
          <w:szCs w:val="20"/>
        </w:rPr>
      </w:pPr>
    </w:p>
    <w:p w14:paraId="461C7C2C"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当事者は、日本の裁判実務において、契約条項の文理解釈に加え、取引経緯、交渉記録、当事者の属性、</w:t>
      </w:r>
    </w:p>
    <w:p w14:paraId="6CC08FC0"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社会通念等が総合的に考慮されること（最高裁判例を含む継続的な裁判例の傾向）を認識し、そのような枠組みの</w:t>
      </w:r>
    </w:p>
    <w:p w14:paraId="0ABDDE47" w14:textId="4DD4835E"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下で本契約の解釈が行われることをあらかじめ了承します。</w:t>
      </w:r>
    </w:p>
    <w:p w14:paraId="31050536" w14:textId="77777777" w:rsidR="004153C4" w:rsidRPr="004153C4" w:rsidRDefault="004153C4" w:rsidP="004153C4">
      <w:pPr>
        <w:rPr>
          <w:rFonts w:ascii="ヒラギノ明朝 ProN W3" w:eastAsia="ヒラギノ明朝 ProN W3" w:hAnsi="ヒラギノ明朝 ProN W3"/>
          <w:sz w:val="20"/>
          <w:szCs w:val="20"/>
        </w:rPr>
      </w:pPr>
    </w:p>
    <w:p w14:paraId="28A5C40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A5E317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courts do not read contracts in a vacuum. They look at the words, the emails, the behavior, the industry, the whole story. You are agreeing, up front, that this agreement will be read inside that real world, not as a logic puzzle detached from context.</w:t>
      </w:r>
    </w:p>
    <w:p w14:paraId="6BBB264F" w14:textId="77777777" w:rsidR="004153C4" w:rsidRDefault="004153C4" w:rsidP="004153C4">
      <w:pPr>
        <w:rPr>
          <w:rFonts w:ascii="ヒラギノ明朝 ProN W3" w:eastAsia="ヒラギノ明朝 ProN W3" w:hAnsi="ヒラギノ明朝 ProN W3" w:hint="eastAsia"/>
          <w:sz w:val="20"/>
          <w:szCs w:val="20"/>
        </w:rPr>
      </w:pPr>
    </w:p>
    <w:p w14:paraId="29070425" w14:textId="7FD00E2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4. 当事者は、本契約の英語部分が、国際的な大企業・大学・研究機関等における理解容易性のための「説明レイヤー」であり、正式な和文条項の趣旨を最大限忠実に伝えるために作成されている一方で、最終的な法的拘束力は日本語条文の解釈に従うことを承諾します。</w:t>
      </w:r>
    </w:p>
    <w:p w14:paraId="0D36CDF8" w14:textId="77777777" w:rsidR="004153C4" w:rsidRPr="004153C4" w:rsidRDefault="004153C4" w:rsidP="004153C4">
      <w:pPr>
        <w:rPr>
          <w:rFonts w:ascii="ヒラギノ明朝 ProN W3" w:eastAsia="ヒラギノ明朝 ProN W3" w:hAnsi="ヒラギノ明朝 ProN W3"/>
          <w:sz w:val="20"/>
          <w:szCs w:val="20"/>
        </w:rPr>
      </w:pPr>
    </w:p>
    <w:p w14:paraId="0A88645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D7ED8E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English you are reading, including my voice, is an explanation layer. It is designed to make life easy for general counsel in New York, London, or Zurich. When there is a conflict between the Japanese and the English, the Japanese prevails in court.</w:t>
      </w:r>
    </w:p>
    <w:p w14:paraId="76546B63" w14:textId="77777777" w:rsidR="004153C4" w:rsidRPr="004153C4" w:rsidRDefault="004153C4" w:rsidP="004153C4">
      <w:pPr>
        <w:rPr>
          <w:rFonts w:ascii="ヒラギノ明朝 ProN W3" w:eastAsia="ヒラギノ明朝 ProN W3" w:hAnsi="ヒラギノ明朝 ProN W3"/>
          <w:sz w:val="20"/>
          <w:szCs w:val="20"/>
        </w:rPr>
      </w:pPr>
    </w:p>
    <w:p w14:paraId="423E38EC" w14:textId="05B99D9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第2条（定義）</w:t>
      </w:r>
    </w:p>
    <w:p w14:paraId="681A9F3B" w14:textId="77777777" w:rsidR="004153C4" w:rsidRPr="004153C4" w:rsidRDefault="004153C4" w:rsidP="004153C4">
      <w:pPr>
        <w:rPr>
          <w:rFonts w:ascii="ヒラギノ明朝 ProN W3" w:eastAsia="ヒラギノ明朝 ProN W3" w:hAnsi="ヒラギノ明朝 ProN W3"/>
          <w:sz w:val="20"/>
          <w:szCs w:val="20"/>
        </w:rPr>
      </w:pPr>
    </w:p>
    <w:p w14:paraId="605B910B" w14:textId="40DC12C1"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「ライセンサー」とは、本契約の一方当事者であり、思想形式化手続き</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関連著作物に関する著作権その他の権利を有する木村翔平（ペンネーム：木村杳白）をいいます。</w:t>
      </w:r>
    </w:p>
    <w:p w14:paraId="33D84171" w14:textId="77777777" w:rsidR="004153C4" w:rsidRPr="004153C4" w:rsidRDefault="004153C4" w:rsidP="004153C4">
      <w:pPr>
        <w:rPr>
          <w:rFonts w:ascii="ヒラギノ明朝 ProN W3" w:eastAsia="ヒラギノ明朝 ProN W3" w:hAnsi="ヒラギノ明朝 ProN W3"/>
          <w:sz w:val="20"/>
          <w:szCs w:val="20"/>
        </w:rPr>
      </w:pPr>
    </w:p>
    <w:p w14:paraId="0A535BD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AF77ED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Licensor is Shohei Kimura, also writing under the pen name Yohaku Kimura. He owns the relevant copyrights and the Thought Formalization Procedure Right.</w:t>
      </w:r>
    </w:p>
    <w:p w14:paraId="43C9738A" w14:textId="77777777" w:rsidR="004153C4" w:rsidRPr="004153C4" w:rsidRDefault="004153C4" w:rsidP="004153C4">
      <w:pPr>
        <w:rPr>
          <w:rFonts w:ascii="ヒラギノ明朝 ProN W3" w:eastAsia="ヒラギノ明朝 ProN W3" w:hAnsi="ヒラギノ明朝 ProN W3"/>
          <w:sz w:val="20"/>
          <w:szCs w:val="20"/>
        </w:rPr>
      </w:pPr>
    </w:p>
    <w:p w14:paraId="37BCE7D5" w14:textId="0109314F"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「ライセンシー」とは、本契約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別紙に基づき、ライセンサーから一定のライセンスを受ける法人、機関、</w:t>
      </w:r>
    </w:p>
    <w:p w14:paraId="22625DE2" w14:textId="3CDE505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その他の組織体をいいます。</w:t>
      </w:r>
    </w:p>
    <w:p w14:paraId="32B87E65" w14:textId="77777777" w:rsidR="004153C4" w:rsidRPr="004153C4" w:rsidRDefault="004153C4" w:rsidP="004153C4">
      <w:pPr>
        <w:rPr>
          <w:rFonts w:ascii="ヒラギノ明朝 ProN W3" w:eastAsia="ヒラギノ明朝 ProN W3" w:hAnsi="ヒラギノ明朝 ProN W3"/>
          <w:sz w:val="20"/>
          <w:szCs w:val="20"/>
        </w:rPr>
      </w:pPr>
    </w:p>
    <w:p w14:paraId="6AD5B39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358A6D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Licensee is the organization on the other side of the table: your company, university, lab, or institution that is taking the license.</w:t>
      </w:r>
    </w:p>
    <w:p w14:paraId="1B04617E" w14:textId="77777777" w:rsidR="004153C4" w:rsidRDefault="004153C4" w:rsidP="004153C4">
      <w:pPr>
        <w:rPr>
          <w:rFonts w:ascii="ヒラギノ明朝 ProN W3" w:eastAsia="ヒラギノ明朝 ProN W3" w:hAnsi="ヒラギノ明朝 ProN W3"/>
          <w:sz w:val="20"/>
          <w:szCs w:val="20"/>
        </w:rPr>
      </w:pPr>
    </w:p>
    <w:p w14:paraId="16C9ED01" w14:textId="77777777" w:rsidR="004C50DE" w:rsidRPr="004153C4" w:rsidRDefault="004C50DE" w:rsidP="004153C4">
      <w:pPr>
        <w:rPr>
          <w:rFonts w:ascii="ヒラギノ明朝 ProN W3" w:eastAsia="ヒラギノ明朝 ProN W3" w:hAnsi="ヒラギノ明朝 ProN W3" w:hint="eastAsia"/>
          <w:sz w:val="20"/>
          <w:szCs w:val="20"/>
        </w:rPr>
      </w:pPr>
    </w:p>
    <w:p w14:paraId="3056BE55"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3. 「思想形式化手続き権」とは、ライセンサーが「定義.txt」その他の定義文等において表現した、思想に形式を</w:t>
      </w:r>
    </w:p>
    <w:p w14:paraId="7B678692"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与えるための文章的手続き自体を著作物として構成する一連の表現上の枠組みをいい、その具体的範囲は本契約に</w:t>
      </w:r>
    </w:p>
    <w:p w14:paraId="121CCFC8" w14:textId="0AD07D6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付随する別紙において特定されるものとします。</w:t>
      </w:r>
    </w:p>
    <w:p w14:paraId="765BD730" w14:textId="77777777" w:rsidR="004153C4" w:rsidRPr="004153C4" w:rsidRDefault="004153C4" w:rsidP="004153C4">
      <w:pPr>
        <w:rPr>
          <w:rFonts w:ascii="ヒラギノ明朝 ProN W3" w:eastAsia="ヒラギノ明朝 ProN W3" w:hAnsi="ヒラギノ明朝 ProN W3"/>
          <w:sz w:val="20"/>
          <w:szCs w:val="20"/>
        </w:rPr>
      </w:pPr>
    </w:p>
    <w:p w14:paraId="3C5B3AB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12E9002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Thought Formalization Procedure Right is not just an idea. It is the authored framework that turns the act of structuring thought into a protectable work. The exact scope of what that covers will be spelled out in the annexes you sign.</w:t>
      </w:r>
    </w:p>
    <w:p w14:paraId="0FB7F1C6" w14:textId="77777777" w:rsidR="004153C4" w:rsidRPr="004153C4" w:rsidRDefault="004153C4" w:rsidP="004153C4">
      <w:pPr>
        <w:rPr>
          <w:rFonts w:ascii="ヒラギノ明朝 ProN W3" w:eastAsia="ヒラギノ明朝 ProN W3" w:hAnsi="ヒラギノ明朝 ProN W3"/>
          <w:sz w:val="20"/>
          <w:szCs w:val="20"/>
        </w:rPr>
      </w:pPr>
    </w:p>
    <w:p w14:paraId="6FBD1683"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4. 「ライセンス対象著作物」または「Licensed Works」とは、思想形式化手続き権に基づく定義文、技術仕様、</w:t>
      </w:r>
    </w:p>
    <w:p w14:paraId="1EC2FA58" w14:textId="4DA28B0B"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文明OSモデルその他の著作物であって、別紙において明示的に特定されるものをいいます。</w:t>
      </w:r>
    </w:p>
    <w:p w14:paraId="390ACB66" w14:textId="77777777" w:rsidR="004153C4" w:rsidRPr="004153C4" w:rsidRDefault="004153C4" w:rsidP="004153C4">
      <w:pPr>
        <w:rPr>
          <w:rFonts w:ascii="ヒラギノ明朝 ProN W3" w:eastAsia="ヒラギノ明朝 ProN W3" w:hAnsi="ヒラギノ明朝 ProN W3"/>
          <w:sz w:val="20"/>
          <w:szCs w:val="20"/>
        </w:rPr>
      </w:pPr>
    </w:p>
    <w:p w14:paraId="6E29E23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7D75F5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Licensed Works means the specific definition texts, technical specifications, civilization models, and related writings that are actually brought into your license, as listed in the schedules.</w:t>
      </w:r>
    </w:p>
    <w:p w14:paraId="7C71A23C" w14:textId="77777777" w:rsidR="004153C4" w:rsidRDefault="004153C4" w:rsidP="004153C4">
      <w:pPr>
        <w:rPr>
          <w:rFonts w:ascii="ヒラギノ明朝 ProN W3" w:eastAsia="ヒラギノ明朝 ProN W3" w:hAnsi="ヒラギノ明朝 ProN W3"/>
          <w:sz w:val="20"/>
          <w:szCs w:val="20"/>
        </w:rPr>
      </w:pPr>
    </w:p>
    <w:p w14:paraId="2E69CDE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5. 「別紙」とは、本契約に添付される個別条件書、価格表、対象著作物リスト、特記事項等の文書であり、本契約の一部として同等の効力を有するものをいいます。</w:t>
      </w:r>
    </w:p>
    <w:p w14:paraId="2C0C3B22" w14:textId="77777777" w:rsidR="004153C4" w:rsidRPr="004153C4" w:rsidRDefault="004153C4" w:rsidP="004153C4">
      <w:pPr>
        <w:rPr>
          <w:rFonts w:ascii="ヒラギノ明朝 ProN W3" w:eastAsia="ヒラギノ明朝 ProN W3" w:hAnsi="ヒラギノ明朝 ProN W3"/>
          <w:sz w:val="20"/>
          <w:szCs w:val="20"/>
        </w:rPr>
      </w:pPr>
    </w:p>
    <w:p w14:paraId="6C454DA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9C0283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Whenever this contract says 'Annex' or 'Schedule', it is talking about the pages where the actual money, scope, and special terms live. Those pages are not decoration. They have the same legal weight as the master text.</w:t>
      </w:r>
    </w:p>
    <w:p w14:paraId="1BD413F6" w14:textId="77777777" w:rsidR="004153C4" w:rsidRPr="004153C4" w:rsidRDefault="004153C4" w:rsidP="004153C4">
      <w:pPr>
        <w:rPr>
          <w:rFonts w:ascii="ヒラギノ明朝 ProN W3" w:eastAsia="ヒラギノ明朝 ProN W3" w:hAnsi="ヒラギノ明朝 ProN W3"/>
          <w:sz w:val="20"/>
          <w:szCs w:val="20"/>
        </w:rPr>
      </w:pPr>
    </w:p>
    <w:p w14:paraId="327F4516" w14:textId="508A65D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第3条（目的）</w:t>
      </w:r>
    </w:p>
    <w:p w14:paraId="578A3B67" w14:textId="77777777" w:rsidR="004153C4" w:rsidRPr="004153C4" w:rsidRDefault="004153C4" w:rsidP="004153C4">
      <w:pPr>
        <w:rPr>
          <w:rFonts w:ascii="ヒラギノ明朝 ProN W3" w:eastAsia="ヒラギノ明朝 ProN W3" w:hAnsi="ヒラギノ明朝 ProN W3"/>
          <w:sz w:val="20"/>
          <w:szCs w:val="20"/>
        </w:rPr>
      </w:pPr>
    </w:p>
    <w:p w14:paraId="04279F90" w14:textId="3DE721A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本契約の目的は、思想形式化手続き権</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ライセンス対象著作物に関し、当事者間の権利関係を明確化し、</w:t>
      </w:r>
    </w:p>
    <w:p w14:paraId="6D15B329" w14:textId="68724E0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日本法の下で予測可能性と安定性の高いライセンス枠組みを構築することにあります。</w:t>
      </w:r>
    </w:p>
    <w:p w14:paraId="74871671" w14:textId="77777777" w:rsidR="004153C4" w:rsidRPr="004153C4" w:rsidRDefault="004153C4" w:rsidP="004153C4">
      <w:pPr>
        <w:rPr>
          <w:rFonts w:ascii="ヒラギノ明朝 ProN W3" w:eastAsia="ヒラギノ明朝 ProN W3" w:hAnsi="ヒラギノ明朝 ProN W3"/>
          <w:sz w:val="20"/>
          <w:szCs w:val="20"/>
        </w:rPr>
      </w:pPr>
    </w:p>
    <w:p w14:paraId="7D74D22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5AE172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purpose of this agreement is simple: draw a clean, predictable line around Kimura's rights, and give you a stable license under Japanese law, so there are no surprises later.</w:t>
      </w:r>
    </w:p>
    <w:p w14:paraId="02BBF570" w14:textId="77777777" w:rsidR="004153C4" w:rsidRPr="004153C4" w:rsidRDefault="004153C4" w:rsidP="004153C4">
      <w:pPr>
        <w:rPr>
          <w:rFonts w:ascii="ヒラギノ明朝 ProN W3" w:eastAsia="ヒラギノ明朝 ProN W3" w:hAnsi="ヒラギノ明朝 ProN W3"/>
          <w:sz w:val="20"/>
          <w:szCs w:val="20"/>
        </w:rPr>
      </w:pPr>
    </w:p>
    <w:p w14:paraId="2F6E92AA"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当事者は、本契約が、資本主義・ポストAI時代・文明OS設計といった高次の文脈を背景としつつも、あくまで</w:t>
      </w:r>
    </w:p>
    <w:p w14:paraId="7FC3863A" w14:textId="7F20FBF3"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著作権法を中心とした民事契約として運用されるべきものであることを確認します。</w:t>
      </w:r>
    </w:p>
    <w:p w14:paraId="0B01564A" w14:textId="77777777" w:rsidR="004153C4" w:rsidRPr="004153C4" w:rsidRDefault="004153C4" w:rsidP="004153C4">
      <w:pPr>
        <w:rPr>
          <w:rFonts w:ascii="ヒラギノ明朝 ProN W3" w:eastAsia="ヒラギノ明朝 ProN W3" w:hAnsi="ヒラギノ明朝 ProN W3"/>
          <w:sz w:val="20"/>
          <w:szCs w:val="20"/>
        </w:rPr>
      </w:pPr>
    </w:p>
    <w:p w14:paraId="4D57F8A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2E9DE4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Yes, the background is Ethicalism, civilization OS, and post AI design. In court, however, this is a copyright license. Judges will treat it as a civil contract, not as metaphysics.</w:t>
      </w:r>
    </w:p>
    <w:p w14:paraId="21002C12" w14:textId="77777777" w:rsidR="004153C4" w:rsidRDefault="004153C4" w:rsidP="004153C4">
      <w:pPr>
        <w:rPr>
          <w:rFonts w:ascii="ヒラギノ明朝 ProN W3" w:eastAsia="ヒラギノ明朝 ProN W3" w:hAnsi="ヒラギノ明朝 ProN W3"/>
          <w:sz w:val="20"/>
          <w:szCs w:val="20"/>
        </w:rPr>
      </w:pPr>
    </w:p>
    <w:p w14:paraId="26F8C115" w14:textId="77777777" w:rsidR="004C50DE" w:rsidRDefault="004C50DE" w:rsidP="004153C4">
      <w:pPr>
        <w:rPr>
          <w:rFonts w:ascii="ヒラギノ明朝 ProN W3" w:eastAsia="ヒラギノ明朝 ProN W3" w:hAnsi="ヒラギノ明朝 ProN W3"/>
          <w:sz w:val="20"/>
          <w:szCs w:val="20"/>
        </w:rPr>
      </w:pPr>
    </w:p>
    <w:p w14:paraId="0DE2C14A" w14:textId="77777777" w:rsidR="004C50DE" w:rsidRDefault="004C50DE" w:rsidP="004153C4">
      <w:pPr>
        <w:rPr>
          <w:rFonts w:ascii="ヒラギノ明朝 ProN W3" w:eastAsia="ヒラギノ明朝 ProN W3" w:hAnsi="ヒラギノ明朝 ProN W3"/>
          <w:sz w:val="20"/>
          <w:szCs w:val="20"/>
        </w:rPr>
      </w:pPr>
    </w:p>
    <w:p w14:paraId="473C1D5F" w14:textId="77777777" w:rsidR="004C50DE" w:rsidRPr="004153C4" w:rsidRDefault="004C50DE" w:rsidP="004153C4">
      <w:pPr>
        <w:rPr>
          <w:rFonts w:ascii="ヒラギノ明朝 ProN W3" w:eastAsia="ヒラギノ明朝 ProN W3" w:hAnsi="ヒラギノ明朝 ProN W3" w:hint="eastAsia"/>
          <w:sz w:val="20"/>
          <w:szCs w:val="20"/>
        </w:rPr>
      </w:pPr>
    </w:p>
    <w:p w14:paraId="70FCF8CB" w14:textId="3FFD412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第4条（ライセンスの付与）</w:t>
      </w:r>
    </w:p>
    <w:p w14:paraId="33E1671A" w14:textId="77777777" w:rsidR="004153C4" w:rsidRPr="004153C4" w:rsidRDefault="004153C4" w:rsidP="004153C4">
      <w:pPr>
        <w:rPr>
          <w:rFonts w:ascii="ヒラギノ明朝 ProN W3" w:eastAsia="ヒラギノ明朝 ProN W3" w:hAnsi="ヒラギノ明朝 ProN W3"/>
          <w:sz w:val="20"/>
          <w:szCs w:val="20"/>
        </w:rPr>
      </w:pPr>
    </w:p>
    <w:p w14:paraId="437ED08D" w14:textId="518CE823"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ライセンサーは、本契約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別紙に定める範囲において、ライセンシーに対し、思想形式化手続き権</w:t>
      </w:r>
      <w:r w:rsidR="008B70A7">
        <w:rPr>
          <w:rFonts w:ascii="ヒラギノ明朝 ProN W3" w:eastAsia="ヒラギノ明朝 ProN W3" w:hAnsi="ヒラギノ明朝 ProN W3"/>
          <w:sz w:val="20"/>
          <w:szCs w:val="20"/>
        </w:rPr>
        <w:t>及び</w:t>
      </w:r>
    </w:p>
    <w:p w14:paraId="4FB97742"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ライセンス対象著作物の利用に関する非独占的ライセンス（または別紙で特に定める場合は独占的ライセンス）を</w:t>
      </w:r>
    </w:p>
    <w:p w14:paraId="693D24BD" w14:textId="73138A9C"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付与します。</w:t>
      </w:r>
    </w:p>
    <w:p w14:paraId="69B74DC2" w14:textId="77777777" w:rsidR="004153C4" w:rsidRPr="004153C4" w:rsidRDefault="004153C4" w:rsidP="004153C4">
      <w:pPr>
        <w:rPr>
          <w:rFonts w:ascii="ヒラギノ明朝 ProN W3" w:eastAsia="ヒラギノ明朝 ProN W3" w:hAnsi="ヒラギノ明朝 ProN W3"/>
          <w:sz w:val="20"/>
          <w:szCs w:val="20"/>
        </w:rPr>
      </w:pPr>
    </w:p>
    <w:p w14:paraId="382F094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F83E80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Kimura grants you a license. Normally it is non exclusive. If you manage to negotiate exclusivity, it will be written explicitly in the annex. If it is not written, you do not have it.</w:t>
      </w:r>
    </w:p>
    <w:p w14:paraId="0268F1FE" w14:textId="77777777" w:rsidR="004153C4" w:rsidRPr="004153C4" w:rsidRDefault="004153C4" w:rsidP="004153C4">
      <w:pPr>
        <w:rPr>
          <w:rFonts w:ascii="ヒラギノ明朝 ProN W3" w:eastAsia="ヒラギノ明朝 ProN W3" w:hAnsi="ヒラギノ明朝 ProN W3"/>
          <w:sz w:val="20"/>
          <w:szCs w:val="20"/>
        </w:rPr>
      </w:pPr>
    </w:p>
    <w:p w14:paraId="0F185F9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ライセンスの具体的範囲（複製、公衆送信、翻案、内部利用、AI学習等）は、別紙により明示的に特定されます。別紙に定めのない利用態様は、本契約上許諾されていないものとみなされます。</w:t>
      </w:r>
    </w:p>
    <w:p w14:paraId="3517CDD2" w14:textId="77777777" w:rsidR="004153C4" w:rsidRPr="004153C4" w:rsidRDefault="004153C4" w:rsidP="004153C4">
      <w:pPr>
        <w:rPr>
          <w:rFonts w:ascii="ヒラギノ明朝 ProN W3" w:eastAsia="ヒラギノ明朝 ProN W3" w:hAnsi="ヒラギノ明朝 ProN W3"/>
          <w:sz w:val="20"/>
          <w:szCs w:val="20"/>
        </w:rPr>
      </w:pPr>
    </w:p>
    <w:p w14:paraId="6D3FB0F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F754FC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Every type of use you are allowed is written down. Copies, internal circulation, AI training, adaptation, whatever it is. If it is not in the annex, you do not have that right. You want it, you negotiate it.</w:t>
      </w:r>
    </w:p>
    <w:p w14:paraId="230DE161" w14:textId="77777777" w:rsidR="004153C4" w:rsidRPr="004153C4" w:rsidRDefault="004153C4" w:rsidP="004153C4">
      <w:pPr>
        <w:rPr>
          <w:rFonts w:ascii="ヒラギノ明朝 ProN W3" w:eastAsia="ヒラギノ明朝 ProN W3" w:hAnsi="ヒラギノ明朝 ProN W3" w:hint="eastAsia"/>
          <w:sz w:val="20"/>
          <w:szCs w:val="20"/>
        </w:rPr>
      </w:pPr>
    </w:p>
    <w:p w14:paraId="484A845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ライセンサーは、日本の裁判例において一貫して認められている「契約自由の原則」を前提に、許諾範囲を明示的に限定することが、双方の予測可能性と紛争防止に資することを確認します。</w:t>
      </w:r>
    </w:p>
    <w:p w14:paraId="6DC439BF" w14:textId="77777777" w:rsidR="004153C4" w:rsidRPr="004153C4" w:rsidRDefault="004153C4" w:rsidP="004153C4">
      <w:pPr>
        <w:rPr>
          <w:rFonts w:ascii="ヒラギノ明朝 ProN W3" w:eastAsia="ヒラギノ明朝 ProN W3" w:hAnsi="ヒラギノ明朝 ProN W3"/>
          <w:sz w:val="20"/>
          <w:szCs w:val="20"/>
        </w:rPr>
      </w:pPr>
    </w:p>
    <w:p w14:paraId="1BE8586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B948FE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law respects freedom of contract. Here, that freedom is used to draw hard lines around what is licensed, to reduce litigation risk for both sides.</w:t>
      </w:r>
    </w:p>
    <w:p w14:paraId="4D628ADB" w14:textId="77777777" w:rsidR="004153C4" w:rsidRPr="004153C4" w:rsidRDefault="004153C4" w:rsidP="004153C4">
      <w:pPr>
        <w:rPr>
          <w:rFonts w:ascii="ヒラギノ明朝 ProN W3" w:eastAsia="ヒラギノ明朝 ProN W3" w:hAnsi="ヒラギノ明朝 ProN W3"/>
          <w:sz w:val="20"/>
          <w:szCs w:val="20"/>
        </w:rPr>
      </w:pPr>
    </w:p>
    <w:p w14:paraId="75D342DE" w14:textId="45E46821"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第5条（対価</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支払）</w:t>
      </w:r>
    </w:p>
    <w:p w14:paraId="44B929DF" w14:textId="77777777" w:rsidR="004153C4" w:rsidRPr="004153C4" w:rsidRDefault="004153C4" w:rsidP="004153C4">
      <w:pPr>
        <w:rPr>
          <w:rFonts w:ascii="ヒラギノ明朝 ProN W3" w:eastAsia="ヒラギノ明朝 ProN W3" w:hAnsi="ヒラギノ明朝 ProN W3"/>
          <w:sz w:val="20"/>
          <w:szCs w:val="20"/>
        </w:rPr>
      </w:pPr>
    </w:p>
    <w:p w14:paraId="7851F361" w14:textId="2FDA070F"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ライセンシーは、別紙に定める月額ライセンス料その他の対価を、本契約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別紙に定める通貨・金額・支払</w:t>
      </w:r>
    </w:p>
    <w:p w14:paraId="0E882728" w14:textId="757DDB4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期日・方法に従ってライセンサーに支払います。</w:t>
      </w:r>
    </w:p>
    <w:p w14:paraId="1852E687" w14:textId="77777777" w:rsidR="004153C4" w:rsidRPr="004153C4" w:rsidRDefault="004153C4" w:rsidP="004153C4">
      <w:pPr>
        <w:rPr>
          <w:rFonts w:ascii="ヒラギノ明朝 ProN W3" w:eastAsia="ヒラギノ明朝 ProN W3" w:hAnsi="ヒラギノ明朝 ProN W3"/>
          <w:sz w:val="20"/>
          <w:szCs w:val="20"/>
        </w:rPr>
      </w:pPr>
    </w:p>
    <w:p w14:paraId="3F6276F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F7B158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pay what the annex says, in the currency it specifies, on the dates it specifies. Monthly license fees are not a suggestion. They are obligations.</w:t>
      </w:r>
    </w:p>
    <w:p w14:paraId="6FF6E663" w14:textId="77777777" w:rsidR="004153C4" w:rsidRPr="004153C4" w:rsidRDefault="004153C4" w:rsidP="004153C4">
      <w:pPr>
        <w:rPr>
          <w:rFonts w:ascii="ヒラギノ明朝 ProN W3" w:eastAsia="ヒラギノ明朝 ProN W3" w:hAnsi="ヒラギノ明朝 ProN W3"/>
          <w:sz w:val="20"/>
          <w:szCs w:val="20"/>
        </w:rPr>
      </w:pPr>
    </w:p>
    <w:p w14:paraId="6DF1633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日本国内からの支払については、日本円建て支払が許容される場合においても、別紙に記載された米ドル額相当額以上を支払う義務を負うものとします。</w:t>
      </w:r>
    </w:p>
    <w:p w14:paraId="607738F9" w14:textId="77777777" w:rsidR="004153C4" w:rsidRPr="004153C4" w:rsidRDefault="004153C4" w:rsidP="004153C4">
      <w:pPr>
        <w:rPr>
          <w:rFonts w:ascii="ヒラギノ明朝 ProN W3" w:eastAsia="ヒラギノ明朝 ProN W3" w:hAnsi="ヒラギノ明朝 ProN W3"/>
          <w:sz w:val="20"/>
          <w:szCs w:val="20"/>
        </w:rPr>
      </w:pPr>
    </w:p>
    <w:p w14:paraId="58D1912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AB995A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pay in yen from inside Japan, you still have to meet or exceed the USD amount defined in the schedule. No exchange rate games.</w:t>
      </w:r>
    </w:p>
    <w:p w14:paraId="3CAFDCE6" w14:textId="77777777" w:rsidR="004153C4" w:rsidRDefault="004153C4" w:rsidP="004153C4">
      <w:pPr>
        <w:rPr>
          <w:rFonts w:ascii="ヒラギノ明朝 ProN W3" w:eastAsia="ヒラギノ明朝 ProN W3" w:hAnsi="ヒラギノ明朝 ProN W3"/>
          <w:sz w:val="20"/>
          <w:szCs w:val="20"/>
        </w:rPr>
      </w:pPr>
    </w:p>
    <w:p w14:paraId="6DAE3BE6" w14:textId="77777777" w:rsidR="004C50DE" w:rsidRDefault="004C50DE" w:rsidP="004153C4">
      <w:pPr>
        <w:rPr>
          <w:rFonts w:ascii="ヒラギノ明朝 ProN W3" w:eastAsia="ヒラギノ明朝 ProN W3" w:hAnsi="ヒラギノ明朝 ProN W3"/>
          <w:sz w:val="20"/>
          <w:szCs w:val="20"/>
        </w:rPr>
      </w:pPr>
    </w:p>
    <w:p w14:paraId="4693AA18" w14:textId="77777777" w:rsidR="004C50DE" w:rsidRPr="004153C4" w:rsidRDefault="004C50DE" w:rsidP="004153C4">
      <w:pPr>
        <w:rPr>
          <w:rFonts w:ascii="ヒラギノ明朝 ProN W3" w:eastAsia="ヒラギノ明朝 ProN W3" w:hAnsi="ヒラギノ明朝 ProN W3" w:hint="eastAsia"/>
          <w:sz w:val="20"/>
          <w:szCs w:val="20"/>
        </w:rPr>
      </w:pPr>
    </w:p>
    <w:p w14:paraId="41BA2F4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3. 支払遅延が生じた場合、ライセンシーは別紙に定める遅延損害金率に従い、支払期日の翌日から完済に至るまでの期間について遅延損害金を支払うものとします。</w:t>
      </w:r>
    </w:p>
    <w:p w14:paraId="1EB5B5AE" w14:textId="77777777" w:rsidR="004153C4" w:rsidRPr="004153C4" w:rsidRDefault="004153C4" w:rsidP="004153C4">
      <w:pPr>
        <w:rPr>
          <w:rFonts w:ascii="ヒラギノ明朝 ProN W3" w:eastAsia="ヒラギノ明朝 ProN W3" w:hAnsi="ヒラギノ明朝 ProN W3"/>
          <w:sz w:val="20"/>
          <w:szCs w:val="20"/>
        </w:rPr>
      </w:pPr>
    </w:p>
    <w:p w14:paraId="3C078EB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8FB707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pay late, you pay interest at the rate set in the annex, from the day after the due date until the money actually lands.</w:t>
      </w:r>
    </w:p>
    <w:p w14:paraId="3115E7C9" w14:textId="77777777" w:rsidR="004153C4" w:rsidRPr="004153C4" w:rsidRDefault="004153C4" w:rsidP="004153C4">
      <w:pPr>
        <w:rPr>
          <w:rFonts w:ascii="ヒラギノ明朝 ProN W3" w:eastAsia="ヒラギノ明朝 ProN W3" w:hAnsi="ヒラギノ明朝 ProN W3"/>
          <w:sz w:val="20"/>
          <w:szCs w:val="20"/>
        </w:rPr>
      </w:pPr>
    </w:p>
    <w:p w14:paraId="4DC0ACFD"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4. 日本の裁判例において、契約当事者間で合意された遅延損害金率が、社会通念上著しく高率である場合には一部</w:t>
      </w:r>
    </w:p>
    <w:p w14:paraId="2833935E"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無効と判断され得ることを当事者は認識し、かかる場合においては日本の裁判所が相当と認める範囲において修正</w:t>
      </w:r>
    </w:p>
    <w:p w14:paraId="3069D519" w14:textId="73B9566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される可能性を承諾します。</w:t>
      </w:r>
    </w:p>
    <w:p w14:paraId="6720FA12" w14:textId="77777777" w:rsidR="004153C4" w:rsidRPr="004153C4" w:rsidRDefault="004153C4" w:rsidP="004153C4">
      <w:pPr>
        <w:rPr>
          <w:rFonts w:ascii="ヒラギノ明朝 ProN W3" w:eastAsia="ヒラギノ明朝 ProN W3" w:hAnsi="ヒラギノ明朝 ProN W3"/>
          <w:sz w:val="20"/>
          <w:szCs w:val="20"/>
        </w:rPr>
      </w:pPr>
    </w:p>
    <w:p w14:paraId="7726642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16DCD6F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courts can and will cut back 'punitive' interest rates that look outrageous. If that happens, the court recalibrates the rate to something reasonable. Both sides accept that safety valve up front.</w:t>
      </w:r>
    </w:p>
    <w:p w14:paraId="312F1DB1" w14:textId="77777777" w:rsidR="004153C4" w:rsidRDefault="004153C4" w:rsidP="004153C4">
      <w:pPr>
        <w:rPr>
          <w:rFonts w:ascii="ヒラギノ明朝 ProN W3" w:eastAsia="ヒラギノ明朝 ProN W3" w:hAnsi="ヒラギノ明朝 ProN W3"/>
          <w:sz w:val="20"/>
          <w:szCs w:val="20"/>
        </w:rPr>
      </w:pPr>
    </w:p>
    <w:p w14:paraId="5B8792DA" w14:textId="6AFB9239" w:rsidR="004153C4" w:rsidRPr="004153C4" w:rsidRDefault="004153C4" w:rsidP="004153C4">
      <w:pPr>
        <w:rPr>
          <w:rFonts w:ascii="ヒラギノ明朝 ProN W3" w:eastAsia="ヒラギノ明朝 ProN W3" w:hAnsi="ヒラギノ明朝 ProN W3"/>
          <w:sz w:val="20"/>
          <w:szCs w:val="20"/>
        </w:rPr>
      </w:pPr>
      <w:bookmarkStart w:id="2" w:name="OLE_LINK4"/>
      <w:r w:rsidRPr="004153C4">
        <w:rPr>
          <w:rFonts w:ascii="ヒラギノ明朝 ProN W3" w:eastAsia="ヒラギノ明朝 ProN W3" w:hAnsi="ヒラギノ明朝 ProN W3"/>
          <w:sz w:val="20"/>
          <w:szCs w:val="20"/>
        </w:rPr>
        <w:t>第6条（使用範囲</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禁止事項）</w:t>
      </w:r>
    </w:p>
    <w:bookmarkEnd w:id="2"/>
    <w:p w14:paraId="7B198A3C" w14:textId="77777777" w:rsidR="004153C4" w:rsidRPr="004153C4" w:rsidRDefault="004153C4" w:rsidP="004153C4">
      <w:pPr>
        <w:rPr>
          <w:rFonts w:ascii="ヒラギノ明朝 ProN W3" w:eastAsia="ヒラギノ明朝 ProN W3" w:hAnsi="ヒラギノ明朝 ProN W3"/>
          <w:sz w:val="20"/>
          <w:szCs w:val="20"/>
        </w:rPr>
      </w:pPr>
    </w:p>
    <w:p w14:paraId="1DD92638" w14:textId="4A533CE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ライセンシーは、ライセンス対象著作物を、別紙に明示された目的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範囲においてのみ利用することができます。</w:t>
      </w:r>
    </w:p>
    <w:p w14:paraId="2E9C06F0" w14:textId="77777777" w:rsidR="004153C4" w:rsidRPr="004153C4" w:rsidRDefault="004153C4" w:rsidP="004153C4">
      <w:pPr>
        <w:rPr>
          <w:rFonts w:ascii="ヒラギノ明朝 ProN W3" w:eastAsia="ヒラギノ明朝 ProN W3" w:hAnsi="ヒラギノ明朝 ProN W3"/>
          <w:sz w:val="20"/>
          <w:szCs w:val="20"/>
        </w:rPr>
      </w:pPr>
    </w:p>
    <w:p w14:paraId="32C301C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E28DC6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Use the works only for the purposes and scopes you actually bought. Nothing more.</w:t>
      </w:r>
    </w:p>
    <w:p w14:paraId="009D4254" w14:textId="77777777" w:rsidR="004153C4" w:rsidRPr="004153C4" w:rsidRDefault="004153C4" w:rsidP="004153C4">
      <w:pPr>
        <w:rPr>
          <w:rFonts w:ascii="ヒラギノ明朝 ProN W3" w:eastAsia="ヒラギノ明朝 ProN W3" w:hAnsi="ヒラギノ明朝 ProN W3"/>
          <w:sz w:val="20"/>
          <w:szCs w:val="20"/>
        </w:rPr>
      </w:pPr>
    </w:p>
    <w:p w14:paraId="2C06463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ライセンシーは、以下の行為を行ってはなりません。</w:t>
      </w:r>
    </w:p>
    <w:p w14:paraId="07C17512" w14:textId="1268EF58"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(1) 本契約</w:t>
      </w:r>
      <w:r w:rsidR="008B70A7">
        <w:rPr>
          <w:rFonts w:ascii="ヒラギノ明朝 ProN W3" w:eastAsia="ヒラギノ明朝 ProN W3" w:hAnsi="ヒラギノ明朝 ProN W3"/>
          <w:sz w:val="20"/>
          <w:szCs w:val="20"/>
        </w:rPr>
        <w:t>及び</w:t>
      </w:r>
      <w:r w:rsidR="004153C4" w:rsidRPr="004153C4">
        <w:rPr>
          <w:rFonts w:ascii="ヒラギノ明朝 ProN W3" w:eastAsia="ヒラギノ明朝 ProN W3" w:hAnsi="ヒラギノ明朝 ProN W3"/>
          <w:sz w:val="20"/>
          <w:szCs w:val="20"/>
        </w:rPr>
        <w:t>別紙で明示的に許諾されていない態様での複製、公衆送信、翻案等</w:t>
      </w:r>
    </w:p>
    <w:p w14:paraId="63B6EC1B" w14:textId="77777777" w:rsidR="00FB5E78"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(2) ライセンス対象著作物または思想形式化手続き権を模倣・分解・再構成し、権利回避を目的とする派生的枠組み</w:t>
      </w:r>
    </w:p>
    <w:p w14:paraId="23B4E987" w14:textId="7B8CC071"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を構築する行為</w:t>
      </w:r>
    </w:p>
    <w:p w14:paraId="6E6FA1CA" w14:textId="34E22A4D"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(3) ライセンサーの名誉・信用を不当に害する態様での利用</w:t>
      </w:r>
    </w:p>
    <w:p w14:paraId="4B9EBE5A" w14:textId="77777777" w:rsidR="004153C4" w:rsidRPr="004153C4" w:rsidRDefault="004153C4" w:rsidP="004153C4">
      <w:pPr>
        <w:rPr>
          <w:rFonts w:ascii="ヒラギノ明朝 ProN W3" w:eastAsia="ヒラギノ明朝 ProN W3" w:hAnsi="ヒラギノ明朝 ProN W3"/>
          <w:sz w:val="20"/>
          <w:szCs w:val="20"/>
        </w:rPr>
      </w:pPr>
    </w:p>
    <w:p w14:paraId="23F95D6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08243E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do not get to reverse engineer the expressive structure, build 'rights avoidance' clones, or drag Kimura's name through the mud using his own work. That is off limits.</w:t>
      </w:r>
    </w:p>
    <w:p w14:paraId="10735022" w14:textId="77777777" w:rsidR="004153C4" w:rsidRPr="004153C4" w:rsidRDefault="004153C4" w:rsidP="004153C4">
      <w:pPr>
        <w:rPr>
          <w:rFonts w:ascii="ヒラギノ明朝 ProN W3" w:eastAsia="ヒラギノ明朝 ProN W3" w:hAnsi="ヒラギノ明朝 ProN W3"/>
          <w:sz w:val="20"/>
          <w:szCs w:val="20"/>
        </w:rPr>
      </w:pPr>
    </w:p>
    <w:p w14:paraId="057F8A34" w14:textId="77777777" w:rsidR="008B70A7"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上記禁止事項違反があった場合、日本の裁判所は、差止請求、損害賠償、信用回復措置等を命じ得ること、</w:t>
      </w:r>
    </w:p>
    <w:p w14:paraId="32D5D4B6" w14:textId="6A4C204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及び刑事責任が問題となり得る場合があることを当事者は認識します。</w:t>
      </w:r>
    </w:p>
    <w:p w14:paraId="504E11F9" w14:textId="77777777" w:rsidR="004153C4" w:rsidRPr="004153C4" w:rsidRDefault="004153C4" w:rsidP="004153C4">
      <w:pPr>
        <w:rPr>
          <w:rFonts w:ascii="ヒラギノ明朝 ProN W3" w:eastAsia="ヒラギノ明朝 ProN W3" w:hAnsi="ヒラギノ明朝 ProN W3"/>
          <w:sz w:val="20"/>
          <w:szCs w:val="20"/>
        </w:rPr>
      </w:pPr>
    </w:p>
    <w:p w14:paraId="5E145EB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E82637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cross these lines, Japanese courts can shut you down, award damages, and order measures to restore reputation. In extreme cases, criminal liability can enter the picture. You do not want that.</w:t>
      </w:r>
    </w:p>
    <w:p w14:paraId="7B2F26B8" w14:textId="77777777" w:rsidR="004153C4" w:rsidRDefault="004153C4" w:rsidP="004153C4">
      <w:pPr>
        <w:rPr>
          <w:rFonts w:ascii="ヒラギノ明朝 ProN W3" w:eastAsia="ヒラギノ明朝 ProN W3" w:hAnsi="ヒラギノ明朝 ProN W3"/>
          <w:sz w:val="20"/>
          <w:szCs w:val="20"/>
        </w:rPr>
      </w:pPr>
    </w:p>
    <w:p w14:paraId="04A754B6" w14:textId="77777777" w:rsidR="008B70A7" w:rsidRDefault="008B70A7" w:rsidP="004153C4">
      <w:pPr>
        <w:rPr>
          <w:rFonts w:ascii="ヒラギノ明朝 ProN W3" w:eastAsia="ヒラギノ明朝 ProN W3" w:hAnsi="ヒラギノ明朝 ProN W3"/>
          <w:sz w:val="20"/>
          <w:szCs w:val="20"/>
        </w:rPr>
      </w:pPr>
    </w:p>
    <w:p w14:paraId="6B09D60B" w14:textId="77777777" w:rsidR="008B70A7" w:rsidRDefault="008B70A7" w:rsidP="004153C4">
      <w:pPr>
        <w:rPr>
          <w:rFonts w:ascii="ヒラギノ明朝 ProN W3" w:eastAsia="ヒラギノ明朝 ProN W3" w:hAnsi="ヒラギノ明朝 ProN W3" w:hint="eastAsia"/>
          <w:sz w:val="20"/>
          <w:szCs w:val="20"/>
        </w:rPr>
      </w:pPr>
    </w:p>
    <w:p w14:paraId="447E2C65" w14:textId="77777777" w:rsidR="008B70A7" w:rsidRDefault="008B70A7" w:rsidP="004153C4">
      <w:pPr>
        <w:rPr>
          <w:rFonts w:ascii="ヒラギノ明朝 ProN W3" w:eastAsia="ヒラギノ明朝 ProN W3" w:hAnsi="ヒラギノ明朝 ProN W3" w:hint="eastAsia"/>
          <w:sz w:val="20"/>
          <w:szCs w:val="20"/>
        </w:rPr>
      </w:pPr>
    </w:p>
    <w:p w14:paraId="12A25736"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lastRenderedPageBreak/>
        <w:t>４．思想形式化手続き権の新規性の否定に関わる行為を禁止します。本契約において「新規性」とは、本手続きが</w:t>
      </w:r>
    </w:p>
    <w:p w14:paraId="6BF2FE14"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新たな法的評価または法解釈を要する性質を有することを意味し、契約当事者は、当該新規性の存在を否定し、</w:t>
      </w:r>
    </w:p>
    <w:p w14:paraId="77743138"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もしくは当該新規性を不当に矮小化することにより、本契約</w:t>
      </w:r>
      <w:r>
        <w:rPr>
          <w:rFonts w:ascii="ヒラギノ明朝 ProN W3" w:eastAsia="ヒラギノ明朝 ProN W3" w:hAnsi="ヒラギノ明朝 ProN W3" w:hint="eastAsia"/>
          <w:sz w:val="20"/>
          <w:szCs w:val="20"/>
        </w:rPr>
        <w:t>及び</w:t>
      </w:r>
      <w:r w:rsidRPr="008B70A7">
        <w:rPr>
          <w:rFonts w:ascii="ヒラギノ明朝 ProN W3" w:eastAsia="ヒラギノ明朝 ProN W3" w:hAnsi="ヒラギノ明朝 ProN W3" w:hint="eastAsia"/>
          <w:sz w:val="20"/>
          <w:szCs w:val="20"/>
        </w:rPr>
        <w:t>別紙に定める内容の効力を否定し、無効化し、</w:t>
      </w:r>
    </w:p>
    <w:p w14:paraId="3F4F033B"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または無視する解釈を主張してはなりません。また、当該新規性の判断を、裁判所が本契約の適用範囲を否定する</w:t>
      </w:r>
    </w:p>
    <w:p w14:paraId="71C11420"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ための根拠として用いるべきであると主張する行為も一切禁止されます。当事者は、本手続きが新規性を有する</w:t>
      </w:r>
    </w:p>
    <w:p w14:paraId="2B07F7BA" w14:textId="553BC9FF"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ことを前提として本契約に合意するものとします。</w:t>
      </w:r>
    </w:p>
    <w:p w14:paraId="6BB75C0E" w14:textId="77777777" w:rsidR="008B70A7" w:rsidRPr="008B70A7" w:rsidRDefault="008B70A7" w:rsidP="008B70A7">
      <w:pPr>
        <w:rPr>
          <w:rFonts w:ascii="ヒラギノ明朝 ProN W3" w:eastAsia="ヒラギノ明朝 ProN W3" w:hAnsi="ヒラギノ明朝 ProN W3"/>
          <w:sz w:val="20"/>
          <w:szCs w:val="20"/>
        </w:rPr>
      </w:pPr>
    </w:p>
    <w:p w14:paraId="74537BD8" w14:textId="5A5C09A1"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Harvey Specter:</w:t>
      </w:r>
    </w:p>
    <w:p w14:paraId="41C309ED" w14:textId="09569516"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You are prohibited from engaging in any act that attempts to deny, dilute, or undermine the “novelty” of the Thought Formalization Procedure Right.</w:t>
      </w:r>
    </w:p>
    <w:p w14:paraId="726097B2" w14:textId="3E902D10"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Here, “novelty” means exactly this: the Procedure requires fresh legal interpretation and cannot be brushed aside as if it were old news or already settled doctrine.</w:t>
      </w:r>
    </w:p>
    <w:p w14:paraId="7EA87641" w14:textId="551EAA83"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You do not get to argue otherwise.</w:t>
      </w:r>
    </w:p>
    <w:p w14:paraId="1FCD9FB7" w14:textId="14803A6F"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You do not get to say the contract collapses because the underlying right is “not new.”</w:t>
      </w:r>
    </w:p>
    <w:p w14:paraId="2E74EBF3" w14:textId="164E7BCF"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And you definitely do not get to claim that a court should treat “novelty denial” as a reason to void this agreement or any annex attached to it.</w:t>
      </w:r>
    </w:p>
    <w:p w14:paraId="568C9328" w14:textId="77777777" w:rsidR="008B70A7" w:rsidRPr="00573D83" w:rsidRDefault="008B70A7" w:rsidP="008B70A7">
      <w:pPr>
        <w:rPr>
          <w:rFonts w:ascii="ヒラギノ明朝 ProN W3" w:eastAsia="ヒラギノ明朝 ProN W3" w:hAnsi="ヒラギノ明朝 ProN W3"/>
          <w:sz w:val="20"/>
          <w:szCs w:val="20"/>
        </w:rPr>
      </w:pPr>
    </w:p>
    <w:p w14:paraId="69F6431D" w14:textId="5BF0729D"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When you sign this contract, you acknowledge—explicitly—that the Procedure’s novelty is part of the deal.</w:t>
      </w:r>
    </w:p>
    <w:p w14:paraId="230A5FB0" w14:textId="352A61CF" w:rsidR="004C50DE"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That’s not a loophole.</w:t>
      </w:r>
      <w:r w:rsidR="00573D83">
        <w:rPr>
          <w:rFonts w:ascii="ヒラギノ明朝 ProN W3" w:eastAsia="ヒラギノ明朝 ProN W3" w:hAnsi="ヒラギノ明朝 ProN W3"/>
          <w:sz w:val="20"/>
          <w:szCs w:val="20"/>
        </w:rPr>
        <w:t xml:space="preserve"> </w:t>
      </w:r>
      <w:r w:rsidRPr="008B70A7">
        <w:rPr>
          <w:rFonts w:ascii="ヒラギノ明朝 ProN W3" w:eastAsia="ヒラギノ明朝 ProN W3" w:hAnsi="ヒラギノ明朝 ProN W3"/>
          <w:sz w:val="20"/>
          <w:szCs w:val="20"/>
        </w:rPr>
        <w:t>That’s the architecture.</w:t>
      </w:r>
    </w:p>
    <w:p w14:paraId="531FFE64" w14:textId="77777777" w:rsidR="004C50DE" w:rsidRPr="00573D83" w:rsidRDefault="004C50DE" w:rsidP="004153C4">
      <w:pPr>
        <w:rPr>
          <w:rFonts w:ascii="ヒラギノ明朝 ProN W3" w:eastAsia="ヒラギノ明朝 ProN W3" w:hAnsi="ヒラギノ明朝 ProN W3" w:hint="eastAsia"/>
          <w:sz w:val="20"/>
          <w:szCs w:val="20"/>
        </w:rPr>
      </w:pPr>
    </w:p>
    <w:p w14:paraId="548607D9" w14:textId="61BF99D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第7条（知的財産権の帰属）</w:t>
      </w:r>
    </w:p>
    <w:p w14:paraId="34E7FA3B" w14:textId="77777777" w:rsidR="004153C4" w:rsidRPr="004153C4" w:rsidRDefault="004153C4" w:rsidP="004153C4">
      <w:pPr>
        <w:rPr>
          <w:rFonts w:ascii="ヒラギノ明朝 ProN W3" w:eastAsia="ヒラギノ明朝 ProN W3" w:hAnsi="ヒラギノ明朝 ProN W3"/>
          <w:sz w:val="20"/>
          <w:szCs w:val="20"/>
        </w:rPr>
      </w:pPr>
    </w:p>
    <w:p w14:paraId="6D8FB70C" w14:textId="2BF9367E"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思想形式化手続き権</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ライセンス対象著作物に関する著作権その他一切の権利は、ライセンサーに帰属し、</w:t>
      </w:r>
    </w:p>
    <w:p w14:paraId="42778093" w14:textId="0E7D075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本契約に基づくライセンスは、あくまで利用許諾にとどまるものとします。</w:t>
      </w:r>
    </w:p>
    <w:p w14:paraId="7D8C6AC1" w14:textId="77777777" w:rsidR="004153C4" w:rsidRPr="004153C4" w:rsidRDefault="004153C4" w:rsidP="004153C4">
      <w:pPr>
        <w:rPr>
          <w:rFonts w:ascii="ヒラギノ明朝 ProN W3" w:eastAsia="ヒラギノ明朝 ProN W3" w:hAnsi="ヒラギノ明朝 ProN W3"/>
          <w:sz w:val="20"/>
          <w:szCs w:val="20"/>
        </w:rPr>
      </w:pPr>
    </w:p>
    <w:p w14:paraId="0EE868C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50834B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Ownership does not move. Kimura keeps every right. You get a license, not a piece of the crown.</w:t>
      </w:r>
    </w:p>
    <w:p w14:paraId="26DC3B6F" w14:textId="77777777" w:rsidR="004153C4" w:rsidRPr="004153C4" w:rsidRDefault="004153C4" w:rsidP="004153C4">
      <w:pPr>
        <w:rPr>
          <w:rFonts w:ascii="ヒラギノ明朝 ProN W3" w:eastAsia="ヒラギノ明朝 ProN W3" w:hAnsi="ヒラギノ明朝 ProN W3"/>
          <w:sz w:val="20"/>
          <w:szCs w:val="20"/>
        </w:rPr>
      </w:pPr>
    </w:p>
    <w:p w14:paraId="49913E82"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ライセンシーが本契約に基づき作成する翻訳、要約、解説、内部文書等のうち、ライセンス対象著作物の本質的</w:t>
      </w:r>
    </w:p>
    <w:p w14:paraId="0432F638"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表現形態を再現するものは、二次的著作物として取り扱われ、その原著作物に係る権利は引き続きライセンサーに</w:t>
      </w:r>
    </w:p>
    <w:p w14:paraId="69E0E611" w14:textId="6417E82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留保されます。</w:t>
      </w:r>
    </w:p>
    <w:p w14:paraId="73E704B9" w14:textId="77777777" w:rsidR="004153C4" w:rsidRPr="004153C4" w:rsidRDefault="004153C4" w:rsidP="004153C4">
      <w:pPr>
        <w:rPr>
          <w:rFonts w:ascii="ヒラギノ明朝 ProN W3" w:eastAsia="ヒラギノ明朝 ProN W3" w:hAnsi="ヒラギノ明朝 ProN W3"/>
          <w:sz w:val="20"/>
          <w:szCs w:val="20"/>
        </w:rPr>
      </w:pPr>
    </w:p>
    <w:p w14:paraId="00AD124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AA355B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create translations or internal docs that substantially track the expressive structure of Kimura's work, those are derivative works. They do not cut the cord to the original rights.</w:t>
      </w:r>
    </w:p>
    <w:p w14:paraId="09F79E6B" w14:textId="77777777" w:rsidR="00FB5E78" w:rsidRPr="004153C4" w:rsidRDefault="00FB5E78" w:rsidP="004153C4">
      <w:pPr>
        <w:rPr>
          <w:rFonts w:ascii="ヒラギノ明朝 ProN W3" w:eastAsia="ヒラギノ明朝 ProN W3" w:hAnsi="ヒラギノ明朝 ProN W3" w:hint="eastAsia"/>
          <w:sz w:val="20"/>
          <w:szCs w:val="20"/>
        </w:rPr>
      </w:pPr>
    </w:p>
    <w:p w14:paraId="59AAAAA2" w14:textId="77777777" w:rsidR="00573D83" w:rsidRDefault="00573D83" w:rsidP="004153C4">
      <w:pPr>
        <w:rPr>
          <w:rFonts w:ascii="ヒラギノ明朝 ProN W3" w:eastAsia="ヒラギノ明朝 ProN W3" w:hAnsi="ヒラギノ明朝 ProN W3"/>
          <w:sz w:val="20"/>
          <w:szCs w:val="20"/>
        </w:rPr>
      </w:pPr>
    </w:p>
    <w:p w14:paraId="3B5D7E80" w14:textId="77777777" w:rsidR="00573D83" w:rsidRDefault="00573D83" w:rsidP="004153C4">
      <w:pPr>
        <w:rPr>
          <w:rFonts w:ascii="ヒラギノ明朝 ProN W3" w:eastAsia="ヒラギノ明朝 ProN W3" w:hAnsi="ヒラギノ明朝 ProN W3"/>
          <w:sz w:val="20"/>
          <w:szCs w:val="20"/>
        </w:rPr>
      </w:pPr>
    </w:p>
    <w:p w14:paraId="5CB3A1C2" w14:textId="77777777" w:rsidR="00573D83" w:rsidRDefault="00573D83" w:rsidP="004153C4">
      <w:pPr>
        <w:rPr>
          <w:rFonts w:ascii="ヒラギノ明朝 ProN W3" w:eastAsia="ヒラギノ明朝 ProN W3" w:hAnsi="ヒラギノ明朝 ProN W3"/>
          <w:sz w:val="20"/>
          <w:szCs w:val="20"/>
        </w:rPr>
      </w:pPr>
    </w:p>
    <w:p w14:paraId="38D1D3A2" w14:textId="77777777" w:rsidR="00573D83" w:rsidRDefault="00573D83" w:rsidP="004153C4">
      <w:pPr>
        <w:rPr>
          <w:rFonts w:ascii="ヒラギノ明朝 ProN W3" w:eastAsia="ヒラギノ明朝 ProN W3" w:hAnsi="ヒラギノ明朝 ProN W3"/>
          <w:sz w:val="20"/>
          <w:szCs w:val="20"/>
        </w:rPr>
      </w:pPr>
    </w:p>
    <w:p w14:paraId="6AB63C51" w14:textId="77777777" w:rsidR="00573D83" w:rsidRDefault="00573D83" w:rsidP="004153C4">
      <w:pPr>
        <w:rPr>
          <w:rFonts w:ascii="ヒラギノ明朝 ProN W3" w:eastAsia="ヒラギノ明朝 ProN W3" w:hAnsi="ヒラギノ明朝 ProN W3"/>
          <w:sz w:val="20"/>
          <w:szCs w:val="20"/>
        </w:rPr>
      </w:pPr>
    </w:p>
    <w:p w14:paraId="46190251" w14:textId="77777777" w:rsidR="00573D83" w:rsidRDefault="00573D83" w:rsidP="004153C4">
      <w:pPr>
        <w:rPr>
          <w:rFonts w:ascii="ヒラギノ明朝 ProN W3" w:eastAsia="ヒラギノ明朝 ProN W3" w:hAnsi="ヒラギノ明朝 ProN W3"/>
          <w:sz w:val="20"/>
          <w:szCs w:val="20"/>
        </w:rPr>
      </w:pPr>
    </w:p>
    <w:p w14:paraId="65404EB0" w14:textId="6C34F146" w:rsidR="00573D83"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3. 日本の著作権法</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裁判例に基づき、著作者人格権（氏名表示権、同一性保持権等）は、原則として譲渡不可能</w:t>
      </w:r>
    </w:p>
    <w:p w14:paraId="7AD5FEB4" w14:textId="77777777" w:rsidR="00573D83"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であり、ライセンサーは必要な範囲でこれを不行使とすることはあり得るものの、その存在自体が消滅するもの</w:t>
      </w:r>
    </w:p>
    <w:p w14:paraId="42F132A4" w14:textId="6F17B05E"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ではないことを当事者は確認します。</w:t>
      </w:r>
    </w:p>
    <w:p w14:paraId="3A30A13C" w14:textId="77777777" w:rsidR="004153C4" w:rsidRPr="004153C4" w:rsidRDefault="004153C4" w:rsidP="004153C4">
      <w:pPr>
        <w:rPr>
          <w:rFonts w:ascii="ヒラギノ明朝 ProN W3" w:eastAsia="ヒラギノ明朝 ProN W3" w:hAnsi="ヒラギノ明朝 ProN W3"/>
          <w:sz w:val="20"/>
          <w:szCs w:val="20"/>
        </w:rPr>
      </w:pPr>
    </w:p>
    <w:p w14:paraId="76A6449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3A29E9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Moral rights in Japan are glued to the author. Kimura can agree not to exercise them in certain ways, but the rights themselves do not vanish.</w:t>
      </w:r>
    </w:p>
    <w:p w14:paraId="70A9D340" w14:textId="77777777" w:rsidR="004153C4" w:rsidRPr="004153C4" w:rsidRDefault="004153C4" w:rsidP="004153C4">
      <w:pPr>
        <w:rPr>
          <w:rFonts w:ascii="ヒラギノ明朝 ProN W3" w:eastAsia="ヒラギノ明朝 ProN W3" w:hAnsi="ヒラギノ明朝 ProN W3"/>
          <w:sz w:val="20"/>
          <w:szCs w:val="20"/>
        </w:rPr>
      </w:pPr>
    </w:p>
    <w:p w14:paraId="602C1B1C" w14:textId="7B85382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第8条（契約期間）</w:t>
      </w:r>
    </w:p>
    <w:p w14:paraId="1718DE3C" w14:textId="77777777" w:rsidR="004153C4" w:rsidRPr="004153C4" w:rsidRDefault="004153C4" w:rsidP="004153C4">
      <w:pPr>
        <w:rPr>
          <w:rFonts w:ascii="ヒラギノ明朝 ProN W3" w:eastAsia="ヒラギノ明朝 ProN W3" w:hAnsi="ヒラギノ明朝 ProN W3"/>
          <w:sz w:val="20"/>
          <w:szCs w:val="20"/>
        </w:rPr>
      </w:pPr>
    </w:p>
    <w:p w14:paraId="53299803"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本契約の基本契約期間は、別紙に定める契約開始日から起算して1年間とし、その後は別紙に特段の定めがない</w:t>
      </w:r>
    </w:p>
    <w:p w14:paraId="30126E34" w14:textId="40C7FC5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限り、1年ごとの自動更新とします。</w:t>
      </w:r>
    </w:p>
    <w:p w14:paraId="4E1A8287" w14:textId="77777777" w:rsidR="004153C4" w:rsidRPr="004153C4" w:rsidRDefault="004153C4" w:rsidP="004153C4">
      <w:pPr>
        <w:rPr>
          <w:rFonts w:ascii="ヒラギノ明朝 ProN W3" w:eastAsia="ヒラギノ明朝 ProN W3" w:hAnsi="ヒラギノ明朝 ProN W3"/>
          <w:sz w:val="20"/>
          <w:szCs w:val="20"/>
        </w:rPr>
      </w:pPr>
    </w:p>
    <w:p w14:paraId="6A0E536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2A17E0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Standard one year term, rolling renewals unless the schedule says otherwise.</w:t>
      </w:r>
    </w:p>
    <w:p w14:paraId="486C27C2" w14:textId="77777777" w:rsidR="004153C4" w:rsidRPr="004153C4" w:rsidRDefault="004153C4" w:rsidP="004153C4">
      <w:pPr>
        <w:rPr>
          <w:rFonts w:ascii="ヒラギノ明朝 ProN W3" w:eastAsia="ヒラギノ明朝 ProN W3" w:hAnsi="ヒラギノ明朝 ProN W3"/>
          <w:sz w:val="20"/>
          <w:szCs w:val="20"/>
        </w:rPr>
      </w:pPr>
    </w:p>
    <w:p w14:paraId="4F9262A0"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最低契約期間は1年間とし、期間途中での解約については、別紙に明示的な定めがある場合を除き、原則として</w:t>
      </w:r>
    </w:p>
    <w:p w14:paraId="783E222D" w14:textId="7DB97A3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許容されません。</w:t>
      </w:r>
    </w:p>
    <w:p w14:paraId="02B21D59" w14:textId="77777777" w:rsidR="004153C4" w:rsidRPr="004153C4" w:rsidRDefault="004153C4" w:rsidP="004153C4">
      <w:pPr>
        <w:rPr>
          <w:rFonts w:ascii="ヒラギノ明朝 ProN W3" w:eastAsia="ヒラギノ明朝 ProN W3" w:hAnsi="ヒラギノ明朝 ProN W3"/>
          <w:sz w:val="20"/>
          <w:szCs w:val="20"/>
        </w:rPr>
      </w:pPr>
    </w:p>
    <w:p w14:paraId="061CA2B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139A457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do not get to walk away mid year unless the annex explicitly gives you that exit.</w:t>
      </w:r>
    </w:p>
    <w:p w14:paraId="3092EB2C" w14:textId="77777777" w:rsidR="004C50DE" w:rsidRDefault="004C50DE" w:rsidP="004153C4">
      <w:pPr>
        <w:rPr>
          <w:rFonts w:ascii="ヒラギノ明朝 ProN W3" w:eastAsia="ヒラギノ明朝 ProN W3" w:hAnsi="ヒラギノ明朝 ProN W3"/>
          <w:sz w:val="20"/>
          <w:szCs w:val="20"/>
        </w:rPr>
      </w:pPr>
    </w:p>
    <w:p w14:paraId="3AAF86F1" w14:textId="38D72428"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自動更新阻止または期間満了時の終了を希望する場合、当事者は、別紙に定める方法により、更新予定日の30日前までに書面または合意された手段で通知するものとします。</w:t>
      </w:r>
    </w:p>
    <w:p w14:paraId="7AD890BE" w14:textId="77777777" w:rsidR="004153C4" w:rsidRPr="00573D83" w:rsidRDefault="004153C4" w:rsidP="004153C4">
      <w:pPr>
        <w:rPr>
          <w:rFonts w:ascii="ヒラギノ明朝 ProN W3" w:eastAsia="ヒラギノ明朝 ProN W3" w:hAnsi="ヒラギノ明朝 ProN W3"/>
          <w:sz w:val="20"/>
          <w:szCs w:val="20"/>
        </w:rPr>
      </w:pPr>
    </w:p>
    <w:p w14:paraId="6135D2A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8DFB78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want out at the end of a term, you give notice at least thirty days before the renewal date, using the method set out in the schedule.</w:t>
      </w:r>
    </w:p>
    <w:p w14:paraId="69905B81" w14:textId="77777777" w:rsidR="004153C4" w:rsidRPr="004153C4" w:rsidRDefault="004153C4" w:rsidP="004153C4">
      <w:pPr>
        <w:rPr>
          <w:rFonts w:ascii="ヒラギノ明朝 ProN W3" w:eastAsia="ヒラギノ明朝 ProN W3" w:hAnsi="ヒラギノ明朝 ProN W3"/>
          <w:sz w:val="20"/>
          <w:szCs w:val="20"/>
        </w:rPr>
      </w:pPr>
    </w:p>
    <w:p w14:paraId="7D51A546" w14:textId="3DDE7B74"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第9条（解除）</w:t>
      </w:r>
    </w:p>
    <w:p w14:paraId="403E71A1" w14:textId="77777777" w:rsidR="004153C4" w:rsidRPr="004153C4" w:rsidRDefault="004153C4" w:rsidP="004153C4">
      <w:pPr>
        <w:rPr>
          <w:rFonts w:ascii="ヒラギノ明朝 ProN W3" w:eastAsia="ヒラギノ明朝 ProN W3" w:hAnsi="ヒラギノ明朝 ProN W3"/>
          <w:sz w:val="20"/>
          <w:szCs w:val="20"/>
        </w:rPr>
      </w:pPr>
    </w:p>
    <w:p w14:paraId="24AD9635" w14:textId="77777777" w:rsidR="00573D83"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当事者の一方は、相手方に以下の事由が生じた場合、何らの催告を要せず、本契約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別紙に基づく契約の全部</w:t>
      </w:r>
    </w:p>
    <w:p w14:paraId="369A096D" w14:textId="487AA8E1"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または一部を解除することができます。</w:t>
      </w:r>
    </w:p>
    <w:p w14:paraId="4E686F91" w14:textId="0873B321"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(1) 本契約または別紙の重大な違反</w:t>
      </w:r>
    </w:p>
    <w:p w14:paraId="178CE6C5" w14:textId="2CA1E4C5"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(2) 支払停止、支払不能、破産手続開始申立て等の信用不安事由</w:t>
      </w:r>
    </w:p>
    <w:p w14:paraId="137DC5EC" w14:textId="77777777" w:rsidR="004153C4" w:rsidRPr="004153C4" w:rsidRDefault="004153C4" w:rsidP="004153C4">
      <w:pPr>
        <w:rPr>
          <w:rFonts w:ascii="ヒラギノ明朝 ProN W3" w:eastAsia="ヒラギノ明朝 ProN W3" w:hAnsi="ヒラギノ明朝 ProN W3"/>
          <w:sz w:val="20"/>
          <w:szCs w:val="20"/>
        </w:rPr>
      </w:pPr>
    </w:p>
    <w:p w14:paraId="5B1EA49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19DBF2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the other side seriously breaches, stops paying, or heads toward insolvency, you can terminate fast, without sending love letters first.</w:t>
      </w:r>
    </w:p>
    <w:p w14:paraId="48E6E860" w14:textId="77777777" w:rsidR="00FB5E78" w:rsidRPr="004153C4" w:rsidRDefault="00FB5E78" w:rsidP="004153C4">
      <w:pPr>
        <w:rPr>
          <w:rFonts w:ascii="ヒラギノ明朝 ProN W3" w:eastAsia="ヒラギノ明朝 ProN W3" w:hAnsi="ヒラギノ明朝 ProN W3" w:hint="eastAsia"/>
          <w:sz w:val="20"/>
          <w:szCs w:val="20"/>
        </w:rPr>
      </w:pPr>
    </w:p>
    <w:p w14:paraId="638FC8FF" w14:textId="77777777" w:rsidR="00573D83" w:rsidRDefault="00573D83" w:rsidP="004153C4">
      <w:pPr>
        <w:rPr>
          <w:rFonts w:ascii="ヒラギノ明朝 ProN W3" w:eastAsia="ヒラギノ明朝 ProN W3" w:hAnsi="ヒラギノ明朝 ProN W3"/>
          <w:sz w:val="20"/>
          <w:szCs w:val="20"/>
        </w:rPr>
      </w:pPr>
    </w:p>
    <w:p w14:paraId="1D1360EC" w14:textId="77777777" w:rsidR="00573D83" w:rsidRDefault="00573D83" w:rsidP="004153C4">
      <w:pPr>
        <w:rPr>
          <w:rFonts w:ascii="ヒラギノ明朝 ProN W3" w:eastAsia="ヒラギノ明朝 ProN W3" w:hAnsi="ヒラギノ明朝 ProN W3"/>
          <w:sz w:val="20"/>
          <w:szCs w:val="20"/>
        </w:rPr>
      </w:pPr>
    </w:p>
    <w:p w14:paraId="4B026F40" w14:textId="1E1EC25E"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日本の裁判例に照らし、解除権の行使は信義則に基づき相当な範囲で行使されるべきものであり、濫用的解除は</w:t>
      </w:r>
    </w:p>
    <w:p w14:paraId="308C9D25" w14:textId="5D6D73DB"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許されないことを当事者は確認します。</w:t>
      </w:r>
    </w:p>
    <w:p w14:paraId="1D756298" w14:textId="77777777" w:rsidR="004153C4" w:rsidRPr="004153C4" w:rsidRDefault="004153C4" w:rsidP="004153C4">
      <w:pPr>
        <w:rPr>
          <w:rFonts w:ascii="ヒラギノ明朝 ProN W3" w:eastAsia="ヒラギノ明朝 ProN W3" w:hAnsi="ヒラギノ明朝 ProN W3"/>
          <w:sz w:val="20"/>
          <w:szCs w:val="20"/>
        </w:rPr>
      </w:pPr>
    </w:p>
    <w:p w14:paraId="3B54260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642C47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Even with a termination clause, Japanese courts expect you to act in good faith. Abuse the clause, and a judge can push back.</w:t>
      </w:r>
    </w:p>
    <w:p w14:paraId="6A77C35F" w14:textId="77777777" w:rsidR="004153C4" w:rsidRPr="004153C4" w:rsidRDefault="004153C4" w:rsidP="004153C4">
      <w:pPr>
        <w:rPr>
          <w:rFonts w:ascii="ヒラギノ明朝 ProN W3" w:eastAsia="ヒラギノ明朝 ProN W3" w:hAnsi="ヒラギノ明朝 ProN W3"/>
          <w:sz w:val="20"/>
          <w:szCs w:val="20"/>
        </w:rPr>
      </w:pPr>
    </w:p>
    <w:p w14:paraId="700D1161" w14:textId="253D6EA3"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第10条（準拠法</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合意管轄）</w:t>
      </w:r>
    </w:p>
    <w:p w14:paraId="4060B71E" w14:textId="77777777" w:rsidR="004153C4" w:rsidRPr="004153C4" w:rsidRDefault="004153C4" w:rsidP="004153C4">
      <w:pPr>
        <w:rPr>
          <w:rFonts w:ascii="ヒラギノ明朝 ProN W3" w:eastAsia="ヒラギノ明朝 ProN W3" w:hAnsi="ヒラギノ明朝 ProN W3"/>
          <w:sz w:val="20"/>
          <w:szCs w:val="20"/>
        </w:rPr>
      </w:pPr>
    </w:p>
    <w:p w14:paraId="595DBD8F" w14:textId="240BF384"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本契約の成立、効力、履行</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解釈には、抵触法の原則を排除して、日本法が適用されます。</w:t>
      </w:r>
    </w:p>
    <w:p w14:paraId="7C3DF19C" w14:textId="77777777" w:rsidR="004153C4" w:rsidRPr="004153C4" w:rsidRDefault="004153C4" w:rsidP="004153C4">
      <w:pPr>
        <w:rPr>
          <w:rFonts w:ascii="ヒラギノ明朝 ProN W3" w:eastAsia="ヒラギノ明朝 ProN W3" w:hAnsi="ヒラギノ明朝 ProN W3"/>
          <w:sz w:val="20"/>
          <w:szCs w:val="20"/>
        </w:rPr>
      </w:pPr>
    </w:p>
    <w:p w14:paraId="6F6AE5A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2F84A5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deal is governed by Japanese law. No conflict of laws gymnastics.</w:t>
      </w:r>
    </w:p>
    <w:p w14:paraId="3A4911B9" w14:textId="77777777" w:rsidR="004153C4" w:rsidRPr="004153C4" w:rsidRDefault="004153C4" w:rsidP="004153C4">
      <w:pPr>
        <w:rPr>
          <w:rFonts w:ascii="ヒラギノ明朝 ProN W3" w:eastAsia="ヒラギノ明朝 ProN W3" w:hAnsi="ヒラギノ明朝 ProN W3"/>
          <w:sz w:val="20"/>
          <w:szCs w:val="20"/>
        </w:rPr>
      </w:pPr>
    </w:p>
    <w:p w14:paraId="2039B48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本契約に関して生じる一切の紛争については、第一審の専属的合意管轄裁判所を東京地方裁判所とします。</w:t>
      </w:r>
    </w:p>
    <w:p w14:paraId="60CEB1F2" w14:textId="77777777" w:rsidR="004153C4" w:rsidRPr="004153C4" w:rsidRDefault="004153C4" w:rsidP="004153C4">
      <w:pPr>
        <w:rPr>
          <w:rFonts w:ascii="ヒラギノ明朝 ProN W3" w:eastAsia="ヒラギノ明朝 ProN W3" w:hAnsi="ヒラギノ明朝 ProN W3"/>
          <w:sz w:val="20"/>
          <w:szCs w:val="20"/>
        </w:rPr>
      </w:pPr>
    </w:p>
    <w:p w14:paraId="748D7F2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3531C9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there is a fight, it starts in Tokyo District Court. Nowhere else.</w:t>
      </w:r>
    </w:p>
    <w:p w14:paraId="10C32AE9" w14:textId="77777777" w:rsidR="004C50DE" w:rsidRPr="004153C4" w:rsidRDefault="004C50DE" w:rsidP="004153C4">
      <w:pPr>
        <w:rPr>
          <w:rFonts w:ascii="ヒラギノ明朝 ProN W3" w:eastAsia="ヒラギノ明朝 ProN W3" w:hAnsi="ヒラギノ明朝 ProN W3" w:hint="eastAsia"/>
          <w:sz w:val="20"/>
          <w:szCs w:val="20"/>
        </w:rPr>
      </w:pPr>
    </w:p>
    <w:p w14:paraId="7FFCBF4E" w14:textId="3A66E8E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第11条（言語</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文理解釈）</w:t>
      </w:r>
    </w:p>
    <w:p w14:paraId="1E4410B1" w14:textId="77777777" w:rsidR="004153C4" w:rsidRPr="00FB5E78" w:rsidRDefault="004153C4" w:rsidP="004153C4">
      <w:pPr>
        <w:rPr>
          <w:rFonts w:ascii="ヒラギノ明朝 ProN W3" w:eastAsia="ヒラギノ明朝 ProN W3" w:hAnsi="ヒラギノ明朝 ProN W3"/>
          <w:sz w:val="20"/>
          <w:szCs w:val="20"/>
        </w:rPr>
      </w:pPr>
    </w:p>
    <w:p w14:paraId="34412BC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本契約は、日本語条文と英語による解説的条文（Harvey Specter による説明）から構成されます。両者の間に解釈上の齟齬がある場合、日本語条文が優先されます。</w:t>
      </w:r>
    </w:p>
    <w:p w14:paraId="4339EE40" w14:textId="77777777" w:rsidR="004153C4" w:rsidRPr="004153C4" w:rsidRDefault="004153C4" w:rsidP="004153C4">
      <w:pPr>
        <w:rPr>
          <w:rFonts w:ascii="ヒラギノ明朝 ProN W3" w:eastAsia="ヒラギノ明朝 ProN W3" w:hAnsi="ヒラギノ明朝 ProN W3"/>
          <w:sz w:val="20"/>
          <w:szCs w:val="20"/>
        </w:rPr>
      </w:pPr>
    </w:p>
    <w:p w14:paraId="2075EF7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771208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Japanese and English do not match, Japanese wins. My voice is here to clarify, not to override.</w:t>
      </w:r>
    </w:p>
    <w:p w14:paraId="79FA4CAF" w14:textId="77777777" w:rsidR="004153C4" w:rsidRPr="004153C4" w:rsidRDefault="004153C4" w:rsidP="004153C4">
      <w:pPr>
        <w:rPr>
          <w:rFonts w:ascii="ヒラギノ明朝 ProN W3" w:eastAsia="ヒラギノ明朝 ProN W3" w:hAnsi="ヒラギノ明朝 ProN W3"/>
          <w:sz w:val="20"/>
          <w:szCs w:val="20"/>
        </w:rPr>
      </w:pPr>
    </w:p>
    <w:p w14:paraId="125CCDC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は、日本語を母語としない場合であっても、日本語条文の趣旨が合理的な範囲で理解可能であることを確認した上で本契約に合意するものとし、日本語理解の不足を理由として本契約の効力を争わないものとします。</w:t>
      </w:r>
    </w:p>
    <w:p w14:paraId="0D4E72CE" w14:textId="77777777" w:rsidR="004153C4" w:rsidRPr="004153C4" w:rsidRDefault="004153C4" w:rsidP="004153C4">
      <w:pPr>
        <w:rPr>
          <w:rFonts w:ascii="ヒラギノ明朝 ProN W3" w:eastAsia="ヒラギノ明朝 ProN W3" w:hAnsi="ヒラギノ明朝 ProN W3"/>
          <w:sz w:val="20"/>
          <w:szCs w:val="20"/>
        </w:rPr>
      </w:pPr>
    </w:p>
    <w:p w14:paraId="15970ED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F205AC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sign this as a non Japanese speaker, you are still bound. You are acknowledging that you had the chance to get the Japanese checked and that you are not going to claim 'we did not understand Japanese' as an escape hatch.</w:t>
      </w:r>
    </w:p>
    <w:p w14:paraId="7747E2AD" w14:textId="77777777" w:rsidR="004153C4" w:rsidRPr="004153C4" w:rsidRDefault="004153C4" w:rsidP="004153C4">
      <w:pPr>
        <w:rPr>
          <w:rFonts w:ascii="ヒラギノ明朝 ProN W3" w:eastAsia="ヒラギノ明朝 ProN W3" w:hAnsi="ヒラギノ明朝 ProN W3"/>
          <w:sz w:val="20"/>
          <w:szCs w:val="20"/>
        </w:rPr>
      </w:pPr>
    </w:p>
    <w:p w14:paraId="1BD00B4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ライセンサーは、英語部分について、誤解可能性を最小化するよう最大限の注意を払って作成する一方、最終的な解釈裁量は裁判所に委ねられることを本条において明記します。</w:t>
      </w:r>
    </w:p>
    <w:p w14:paraId="174C483B" w14:textId="77777777" w:rsidR="004153C4" w:rsidRPr="004153C4" w:rsidRDefault="004153C4" w:rsidP="004153C4">
      <w:pPr>
        <w:rPr>
          <w:rFonts w:ascii="ヒラギノ明朝 ProN W3" w:eastAsia="ヒラギノ明朝 ProN W3" w:hAnsi="ヒラギノ明朝 ProN W3"/>
          <w:sz w:val="20"/>
          <w:szCs w:val="20"/>
        </w:rPr>
      </w:pPr>
    </w:p>
    <w:p w14:paraId="647BB8D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96E7C1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Kimura commits to making the English as clear as possible, but everyone agrees the court has the final say on meaning. Not the AI. Not the character. The judge.</w:t>
      </w:r>
    </w:p>
    <w:p w14:paraId="56F5822B" w14:textId="77777777" w:rsidR="004153C4" w:rsidRDefault="004153C4" w:rsidP="004153C4">
      <w:pPr>
        <w:rPr>
          <w:rFonts w:ascii="ヒラギノ明朝 ProN W3" w:eastAsia="ヒラギノ明朝 ProN W3" w:hAnsi="ヒラギノ明朝 ProN W3"/>
          <w:sz w:val="20"/>
          <w:szCs w:val="20"/>
        </w:rPr>
      </w:pPr>
    </w:p>
    <w:p w14:paraId="64CD80BF" w14:textId="77777777" w:rsidR="00573D83" w:rsidRPr="004153C4" w:rsidRDefault="00573D83" w:rsidP="004153C4">
      <w:pPr>
        <w:rPr>
          <w:rFonts w:ascii="ヒラギノ明朝 ProN W3" w:eastAsia="ヒラギノ明朝 ProN W3" w:hAnsi="ヒラギノ明朝 ProN W3"/>
          <w:sz w:val="20"/>
          <w:szCs w:val="20"/>
        </w:rPr>
      </w:pPr>
    </w:p>
    <w:p w14:paraId="17B91D34" w14:textId="3E25FF14"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第12条（住所・連絡方法）</w:t>
      </w:r>
    </w:p>
    <w:p w14:paraId="33A21E72" w14:textId="77777777" w:rsidR="004153C4" w:rsidRPr="004153C4" w:rsidRDefault="004153C4" w:rsidP="004153C4">
      <w:pPr>
        <w:rPr>
          <w:rFonts w:ascii="ヒラギノ明朝 ProN W3" w:eastAsia="ヒラギノ明朝 ProN W3" w:hAnsi="ヒラギノ明朝 ProN W3"/>
          <w:sz w:val="20"/>
          <w:szCs w:val="20"/>
        </w:rPr>
      </w:pPr>
    </w:p>
    <w:p w14:paraId="612FCB5D"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本契約書公開版では、ライセンサーの住所欄はプライバシー保護の観点から空欄とし、実際の契約の際には、</w:t>
      </w:r>
    </w:p>
    <w:p w14:paraId="6D76CAFC" w14:textId="52B7687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ライセンシーが所定の手続に従って住所情報の提供を受けるものとします。</w:t>
      </w:r>
    </w:p>
    <w:p w14:paraId="01562202" w14:textId="77777777" w:rsidR="004153C4" w:rsidRPr="004153C4" w:rsidRDefault="004153C4" w:rsidP="004153C4">
      <w:pPr>
        <w:rPr>
          <w:rFonts w:ascii="ヒラギノ明朝 ProN W3" w:eastAsia="ヒラギノ明朝 ProN W3" w:hAnsi="ヒラギノ明朝 ProN W3"/>
          <w:sz w:val="20"/>
          <w:szCs w:val="20"/>
        </w:rPr>
      </w:pPr>
    </w:p>
    <w:p w14:paraId="60634EF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CD921F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In the public template, Kimura's address is blank. Privacy is not optional. To sign for real, you follow a controlled procedure to get the address.</w:t>
      </w:r>
    </w:p>
    <w:p w14:paraId="10F8C392" w14:textId="77777777" w:rsidR="004153C4" w:rsidRPr="004153C4" w:rsidRDefault="004153C4" w:rsidP="004153C4">
      <w:pPr>
        <w:rPr>
          <w:rFonts w:ascii="ヒラギノ明朝 ProN W3" w:eastAsia="ヒラギノ明朝 ProN W3" w:hAnsi="ヒラギノ明朝 ProN W3"/>
          <w:sz w:val="20"/>
          <w:szCs w:val="20"/>
        </w:rPr>
      </w:pPr>
    </w:p>
    <w:p w14:paraId="32736C6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ライセンシーが住所情報の提供を受けるには、以下のいずれかの方法によるものとします。</w:t>
      </w:r>
    </w:p>
    <w:p w14:paraId="38D4000A" w14:textId="77777777" w:rsidR="00FB5E78"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(1) ライセンシーの公式ドメインまたは公的ライブラリ等から容易に番号確認可能な代表電話番号から、JST16時</w:t>
      </w:r>
    </w:p>
    <w:p w14:paraId="184BB7FD" w14:textId="77777777" w:rsidR="00FB5E78"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から22時の間に、SMS送信先番号 +81-70-3666-0022 に対し、「I hope take license,」に続けて会社名・氏名・</w:t>
      </w:r>
    </w:p>
    <w:p w14:paraId="1112F714" w14:textId="2BDE32C3"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責任権限を英語で、非英語話者にも伝わる速度で音声連絡し、その旨をSMSで通知する方法</w:t>
      </w:r>
    </w:p>
    <w:p w14:paraId="1E027AA9" w14:textId="77777777" w:rsidR="00D4475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(2) ライセンシーの公式ドメインのメールアドレスから、ライセンサーの専用メールアドレス</w:t>
      </w:r>
    </w:p>
    <w:p w14:paraId="1F9D6234" w14:textId="09E5B228"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（bitbuyer.0.8.1.a@icloud.com）宛てに、同内容を英語で送信する方法</w:t>
      </w:r>
    </w:p>
    <w:p w14:paraId="73CD379C" w14:textId="77777777" w:rsidR="004153C4" w:rsidRPr="004153C4" w:rsidRDefault="004153C4" w:rsidP="004153C4">
      <w:pPr>
        <w:rPr>
          <w:rFonts w:ascii="ヒラギノ明朝 ProN W3" w:eastAsia="ヒラギノ明朝 ProN W3" w:hAnsi="ヒラギノ明朝 ProN W3"/>
          <w:sz w:val="20"/>
          <w:szCs w:val="20"/>
        </w:rPr>
      </w:pPr>
    </w:p>
    <w:p w14:paraId="22DB49E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AF4B9AE" w14:textId="77777777" w:rsidR="004C50DE"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To get the address, you prove you are who you say you are. You either call from a verifiable main line during Japanese evening hours, then confirm by SMS, or you email from your official corporate domain. No throwaway accounts. No anonymous pings.</w:t>
      </w:r>
    </w:p>
    <w:p w14:paraId="00ECD59B" w14:textId="77777777" w:rsidR="00573D83" w:rsidRDefault="00573D83" w:rsidP="004153C4">
      <w:pPr>
        <w:rPr>
          <w:rFonts w:ascii="ヒラギノ明朝 ProN W3" w:eastAsia="ヒラギノ明朝 ProN W3" w:hAnsi="ヒラギノ明朝 ProN W3"/>
          <w:sz w:val="20"/>
          <w:szCs w:val="20"/>
        </w:rPr>
      </w:pPr>
    </w:p>
    <w:p w14:paraId="60C9D618" w14:textId="3AD10D02"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ライセンサーは、上記手続完了後、合理的な範囲で速やかに住所情報をSMSまたはメールにより通知します。</w:t>
      </w:r>
    </w:p>
    <w:p w14:paraId="74984033" w14:textId="4BF067C5"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必要に応じて、ライセンサーは日本語による折り返し電話確認を行う可能性があり、その際ライセンシーは、日本の小中学校レベルの英語力を有する者、または通訳者を準備するよう努めるものとします。</w:t>
      </w:r>
    </w:p>
    <w:p w14:paraId="0FE3D838" w14:textId="77777777" w:rsidR="004153C4" w:rsidRPr="004153C4" w:rsidRDefault="004153C4" w:rsidP="004153C4">
      <w:pPr>
        <w:rPr>
          <w:rFonts w:ascii="ヒラギノ明朝 ProN W3" w:eastAsia="ヒラギノ明朝 ProN W3" w:hAnsi="ヒラギノ明朝 ProN W3"/>
          <w:sz w:val="20"/>
          <w:szCs w:val="20"/>
        </w:rPr>
      </w:pPr>
    </w:p>
    <w:p w14:paraId="32EAA13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E371EF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Kimura may call back in Japanese to confirm who is on the other end. Your side should have someone who can handle basic school level English or a professional interpreter ready. That way, no one is guessing what was said.</w:t>
      </w:r>
    </w:p>
    <w:p w14:paraId="53AB7964" w14:textId="77777777" w:rsidR="004153C4" w:rsidRPr="004153C4" w:rsidRDefault="004153C4" w:rsidP="004153C4">
      <w:pPr>
        <w:rPr>
          <w:rFonts w:ascii="ヒラギノ明朝 ProN W3" w:eastAsia="ヒラギノ明朝 ProN W3" w:hAnsi="ヒラギノ明朝 ProN W3"/>
          <w:sz w:val="20"/>
          <w:szCs w:val="20"/>
        </w:rPr>
      </w:pPr>
    </w:p>
    <w:p w14:paraId="57CA27CA" w14:textId="3A27354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第13条（ライセンサーの英会話能力に関する明示）</w:t>
      </w:r>
    </w:p>
    <w:p w14:paraId="0165552A" w14:textId="77777777" w:rsidR="004153C4" w:rsidRPr="004153C4" w:rsidRDefault="004153C4" w:rsidP="004153C4">
      <w:pPr>
        <w:rPr>
          <w:rFonts w:ascii="ヒラギノ明朝 ProN W3" w:eastAsia="ヒラギノ明朝 ProN W3" w:hAnsi="ヒラギノ明朝 ProN W3"/>
          <w:sz w:val="20"/>
          <w:szCs w:val="20"/>
        </w:rPr>
      </w:pPr>
    </w:p>
    <w:p w14:paraId="2780EB8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ライセンサーは、自身の英語に関する能力について、次のとおり明示します。</w:t>
      </w:r>
    </w:p>
    <w:p w14:paraId="17D74CAB" w14:textId="16784F44"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do と does の違いを正確に運用することが困難である場合があること</w:t>
      </w:r>
    </w:p>
    <w:p w14:paraId="39A4FFD2" w14:textId="41D17CB1"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助動詞の変形や基本的構文について、会話の場面で即座に運用することがほとんどできないこと</w:t>
      </w:r>
    </w:p>
    <w:p w14:paraId="09F6E642" w14:textId="29813FF1"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動詞に別の動詞を連続させる等、英語母語話者から見て不自然な発話を行う可能性が高いこと</w:t>
      </w:r>
    </w:p>
    <w:p w14:paraId="1D58D9E1" w14:textId="77777777" w:rsidR="00D4475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読解と執筆については、AI等の補助を受けることにより高度な内容の英文を扱うことが可能である一方、即時の</w:t>
      </w:r>
    </w:p>
    <w:p w14:paraId="5FEC2E5E" w14:textId="74AB4801"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口頭コミュニケーション能力は CEFR A0</w:t>
      </w:r>
      <w:r w:rsidR="004153C4" w:rsidRPr="004153C4">
        <w:rPr>
          <w:rFonts w:ascii="ヒラギノ明朝 ProN W3" w:eastAsia="ヒラギノ明朝 ProN W3" w:hAnsi="ヒラギノ明朝 ProN W3" w:hint="eastAsia"/>
          <w:sz w:val="20"/>
          <w:szCs w:val="20"/>
        </w:rPr>
        <w:t>〜</w:t>
      </w:r>
      <w:r w:rsidR="004153C4" w:rsidRPr="004153C4">
        <w:rPr>
          <w:rFonts w:ascii="ヒラギノ明朝 ProN W3" w:eastAsia="ヒラギノ明朝 ProN W3" w:hAnsi="ヒラギノ明朝 ProN W3"/>
          <w:sz w:val="20"/>
          <w:szCs w:val="20"/>
        </w:rPr>
        <w:t>A1 相当またはそれ以下であること</w:t>
      </w:r>
    </w:p>
    <w:p w14:paraId="02BBB56D" w14:textId="77777777" w:rsidR="004153C4" w:rsidRPr="004153C4" w:rsidRDefault="004153C4" w:rsidP="004153C4">
      <w:pPr>
        <w:rPr>
          <w:rFonts w:ascii="ヒラギノ明朝 ProN W3" w:eastAsia="ヒラギノ明朝 ProN W3" w:hAnsi="ヒラギノ明朝 ProN W3"/>
          <w:sz w:val="20"/>
          <w:szCs w:val="20"/>
        </w:rPr>
      </w:pPr>
    </w:p>
    <w:p w14:paraId="762BD1F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A21DF0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Here is the truth, straight: Kimura can read and write complex English with the help of tools. But when it comes to speaking, he operates around the A0 to A1 band. The kind of level where 'do' versus 'does', modal shifts, and stacked verbs can fall apart in real time.</w:t>
      </w:r>
    </w:p>
    <w:p w14:paraId="2A4F638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当事者は、ライセンサーの英会話能力が上記のとおりであることを前提に、重要な意思表示は必ず書面（メールを含む）によって行うものとし、口頭での即時英語会話に依拠して法的効果を生じさせないことに同意します。</w:t>
      </w:r>
    </w:p>
    <w:p w14:paraId="42AB3F63" w14:textId="77777777" w:rsidR="004153C4" w:rsidRPr="00D44754" w:rsidRDefault="004153C4" w:rsidP="004153C4">
      <w:pPr>
        <w:rPr>
          <w:rFonts w:ascii="ヒラギノ明朝 ProN W3" w:eastAsia="ヒラギノ明朝 ProN W3" w:hAnsi="ヒラギノ明朝 ProN W3"/>
          <w:sz w:val="20"/>
          <w:szCs w:val="20"/>
        </w:rPr>
      </w:pPr>
    </w:p>
    <w:p w14:paraId="3EAB9C0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88D4A9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Because of that gap, you agree that all legally meaningful communication happens in writing. No one will claim that a broken English phone call changed the contract.</w:t>
      </w:r>
    </w:p>
    <w:p w14:paraId="3F73C72B" w14:textId="77777777" w:rsidR="004153C4" w:rsidRPr="004153C4" w:rsidRDefault="004153C4" w:rsidP="004153C4">
      <w:pPr>
        <w:rPr>
          <w:rFonts w:ascii="ヒラギノ明朝 ProN W3" w:eastAsia="ヒラギノ明朝 ProN W3" w:hAnsi="ヒラギノ明朝 ProN W3"/>
          <w:sz w:val="20"/>
          <w:szCs w:val="20"/>
        </w:rPr>
      </w:pPr>
    </w:p>
    <w:p w14:paraId="57AC929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日本の裁判所においても、契約解釈において書面の記載が最も重視されるという実務運用が存在することを当事者は認識し、本条はその実務に整合する趣旨であることを確認します。</w:t>
      </w:r>
    </w:p>
    <w:p w14:paraId="127F8544" w14:textId="77777777" w:rsidR="004153C4" w:rsidRPr="004153C4" w:rsidRDefault="004153C4" w:rsidP="004153C4">
      <w:pPr>
        <w:rPr>
          <w:rFonts w:ascii="ヒラギノ明朝 ProN W3" w:eastAsia="ヒラギノ明朝 ProN W3" w:hAnsi="ヒラギノ明朝 ProN W3"/>
          <w:sz w:val="20"/>
          <w:szCs w:val="20"/>
        </w:rPr>
      </w:pPr>
    </w:p>
    <w:p w14:paraId="41284B3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1DA115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courts already treat written terms as the main evidence. This clause simply locks your expectations to that reality.</w:t>
      </w:r>
    </w:p>
    <w:p w14:paraId="4BBBE94C" w14:textId="77777777" w:rsidR="004C50DE" w:rsidRPr="004153C4" w:rsidRDefault="004C50DE" w:rsidP="004153C4">
      <w:pPr>
        <w:rPr>
          <w:rFonts w:ascii="ヒラギノ明朝 ProN W3" w:eastAsia="ヒラギノ明朝 ProN W3" w:hAnsi="ヒラギノ明朝 ProN W3" w:hint="eastAsia"/>
          <w:sz w:val="20"/>
          <w:szCs w:val="20"/>
        </w:rPr>
      </w:pPr>
    </w:p>
    <w:p w14:paraId="56B04726" w14:textId="69F64233"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第14条（ChatGPT 起案に関する特則）</w:t>
      </w:r>
    </w:p>
    <w:p w14:paraId="43A65392" w14:textId="77777777" w:rsidR="004153C4" w:rsidRPr="00573D83" w:rsidRDefault="004153C4" w:rsidP="004153C4">
      <w:pPr>
        <w:rPr>
          <w:rFonts w:ascii="ヒラギノ明朝 ProN W3" w:eastAsia="ヒラギノ明朝 ProN W3" w:hAnsi="ヒラギノ明朝 ProN W3"/>
          <w:sz w:val="20"/>
          <w:szCs w:val="20"/>
        </w:rPr>
      </w:pPr>
    </w:p>
    <w:p w14:paraId="400609C3"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当事者は、本契約が ChatGPT による起案を基礎とすることから、将来の法改正、判例の変遷、AIに関する規制の変更等により、本契約条項のうち一部が想定外の評価を受ける可能性があることを理解し、その場合には信義則に</w:t>
      </w:r>
    </w:p>
    <w:p w14:paraId="5EE0EEEA" w14:textId="275697B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基づき協議の上で必要な修正を検討するものとします。</w:t>
      </w:r>
    </w:p>
    <w:p w14:paraId="763A6FE8" w14:textId="77777777" w:rsidR="004153C4" w:rsidRPr="004153C4" w:rsidRDefault="004153C4" w:rsidP="004153C4">
      <w:pPr>
        <w:rPr>
          <w:rFonts w:ascii="ヒラギノ明朝 ProN W3" w:eastAsia="ヒラギノ明朝 ProN W3" w:hAnsi="ヒラギノ明朝 ProN W3"/>
          <w:sz w:val="20"/>
          <w:szCs w:val="20"/>
        </w:rPr>
      </w:pPr>
    </w:p>
    <w:p w14:paraId="3AE3FC8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75AF05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Law evolves. AI regulation evolves. Some clause that looks clean today may look different in five years. If that happens, both sides commit to sit down and adjust in good faith.</w:t>
      </w:r>
    </w:p>
    <w:p w14:paraId="56C38077" w14:textId="77777777" w:rsidR="004153C4" w:rsidRPr="004153C4" w:rsidRDefault="004153C4" w:rsidP="004153C4">
      <w:pPr>
        <w:rPr>
          <w:rFonts w:ascii="ヒラギノ明朝 ProN W3" w:eastAsia="ヒラギノ明朝 ProN W3" w:hAnsi="ヒラギノ明朝 ProN W3"/>
          <w:sz w:val="20"/>
          <w:szCs w:val="20"/>
        </w:rPr>
      </w:pPr>
    </w:p>
    <w:p w14:paraId="252431E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もっとも、かかる協議義務は、当事者の一方に一方的な修正義務を課すものではなく、裁判所による補充的解釈や一部無効・一部有効の判断を妨げるものではないことを当事者は確認します。</w:t>
      </w:r>
    </w:p>
    <w:p w14:paraId="789BD24B" w14:textId="77777777" w:rsidR="004153C4" w:rsidRPr="004153C4" w:rsidRDefault="004153C4" w:rsidP="004153C4">
      <w:pPr>
        <w:rPr>
          <w:rFonts w:ascii="ヒラギノ明朝 ProN W3" w:eastAsia="ヒラギノ明朝 ProN W3" w:hAnsi="ヒラギノ明朝 ProN W3"/>
          <w:sz w:val="20"/>
          <w:szCs w:val="20"/>
        </w:rPr>
      </w:pPr>
    </w:p>
    <w:p w14:paraId="0CDF83D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5D21EB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talk first. If you cannot resolve it, the court fills in the gaps. This clause does not give either side a unilateral right to rewrite the deal.</w:t>
      </w:r>
    </w:p>
    <w:p w14:paraId="18F1D24A" w14:textId="77777777" w:rsidR="004153C4" w:rsidRPr="004153C4" w:rsidRDefault="004153C4" w:rsidP="004153C4">
      <w:pPr>
        <w:rPr>
          <w:rFonts w:ascii="ヒラギノ明朝 ProN W3" w:eastAsia="ヒラギノ明朝 ProN W3" w:hAnsi="ヒラギノ明朝 ProN W3"/>
          <w:sz w:val="20"/>
          <w:szCs w:val="20"/>
        </w:rPr>
      </w:pPr>
    </w:p>
    <w:p w14:paraId="42F5EDF8" w14:textId="42B15AF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第15条（完全合意・分離可能性）</w:t>
      </w:r>
    </w:p>
    <w:p w14:paraId="6FB71AAF" w14:textId="77777777" w:rsidR="004153C4" w:rsidRPr="004153C4" w:rsidRDefault="004153C4" w:rsidP="004153C4">
      <w:pPr>
        <w:rPr>
          <w:rFonts w:ascii="ヒラギノ明朝 ProN W3" w:eastAsia="ヒラギノ明朝 ProN W3" w:hAnsi="ヒラギノ明朝 ProN W3"/>
          <w:sz w:val="20"/>
          <w:szCs w:val="20"/>
        </w:rPr>
      </w:pPr>
    </w:p>
    <w:p w14:paraId="65BA0DAE" w14:textId="7E04C9F5"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別紙は、当事者間の当該ライセンス事項に関する完全な合意を構成し、本契約締結前の一切の口頭</w:t>
      </w:r>
    </w:p>
    <w:p w14:paraId="5E879260" w14:textId="28FBFA3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または書面による合意、提案、交渉等に優先します。</w:t>
      </w:r>
    </w:p>
    <w:p w14:paraId="12074ECF" w14:textId="77777777" w:rsidR="004153C4" w:rsidRPr="004153C4" w:rsidRDefault="004153C4" w:rsidP="004153C4">
      <w:pPr>
        <w:rPr>
          <w:rFonts w:ascii="ヒラギノ明朝 ProN W3" w:eastAsia="ヒラギノ明朝 ProN W3" w:hAnsi="ヒラギノ明朝 ProN W3"/>
          <w:sz w:val="20"/>
          <w:szCs w:val="20"/>
        </w:rPr>
      </w:pPr>
    </w:p>
    <w:p w14:paraId="3D671E3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7FDD9C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document and its annexes are the whole deal. Anything said before that did not make it into the text is background noise.</w:t>
      </w:r>
    </w:p>
    <w:p w14:paraId="20976B13" w14:textId="77777777" w:rsidR="004153C4" w:rsidRDefault="004153C4" w:rsidP="004153C4">
      <w:pPr>
        <w:rPr>
          <w:rFonts w:ascii="ヒラギノ明朝 ProN W3" w:eastAsia="ヒラギノ明朝 ProN W3" w:hAnsi="ヒラギノ明朝 ProN W3"/>
          <w:sz w:val="20"/>
          <w:szCs w:val="20"/>
        </w:rPr>
      </w:pPr>
    </w:p>
    <w:p w14:paraId="48781F44" w14:textId="77777777" w:rsidR="00573D83" w:rsidRDefault="00573D83" w:rsidP="004153C4">
      <w:pPr>
        <w:rPr>
          <w:rFonts w:ascii="ヒラギノ明朝 ProN W3" w:eastAsia="ヒラギノ明朝 ProN W3" w:hAnsi="ヒラギノ明朝 ProN W3"/>
          <w:sz w:val="20"/>
          <w:szCs w:val="20"/>
        </w:rPr>
      </w:pPr>
    </w:p>
    <w:p w14:paraId="12738330" w14:textId="77777777" w:rsidR="00573D83" w:rsidRDefault="00573D83" w:rsidP="004153C4">
      <w:pPr>
        <w:rPr>
          <w:rFonts w:ascii="ヒラギノ明朝 ProN W3" w:eastAsia="ヒラギノ明朝 ProN W3" w:hAnsi="ヒラギノ明朝 ProN W3"/>
          <w:sz w:val="20"/>
          <w:szCs w:val="20"/>
        </w:rPr>
      </w:pPr>
    </w:p>
    <w:p w14:paraId="3F0337F5" w14:textId="435441F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本契約のいずれかの条項が、日本の裁判所により無効または執行不能と判断された場合であっても、当該条項は</w:t>
      </w:r>
    </w:p>
    <w:p w14:paraId="6BF386F3" w14:textId="283CC94C"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必要な限度で分離され、残余の条項は引き続き完全な効力を有するものとします。</w:t>
      </w:r>
    </w:p>
    <w:p w14:paraId="788D0A51" w14:textId="77777777" w:rsidR="004153C4" w:rsidRPr="004153C4" w:rsidRDefault="004153C4" w:rsidP="004153C4">
      <w:pPr>
        <w:rPr>
          <w:rFonts w:ascii="ヒラギノ明朝 ProN W3" w:eastAsia="ヒラギノ明朝 ProN W3" w:hAnsi="ヒラギノ明朝 ProN W3"/>
          <w:sz w:val="20"/>
          <w:szCs w:val="20"/>
        </w:rPr>
      </w:pPr>
    </w:p>
    <w:p w14:paraId="55D1B0C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878672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one clause is struck down, the rest of the contract stands. You do not lose the whole building because one brick was defective.</w:t>
      </w:r>
    </w:p>
    <w:p w14:paraId="6E1B778C" w14:textId="77777777" w:rsidR="004153C4" w:rsidRPr="004153C4" w:rsidRDefault="004153C4" w:rsidP="004153C4">
      <w:pPr>
        <w:rPr>
          <w:rFonts w:ascii="ヒラギノ明朝 ProN W3" w:eastAsia="ヒラギノ明朝 ProN W3" w:hAnsi="ヒラギノ明朝 ProN W3"/>
          <w:sz w:val="20"/>
          <w:szCs w:val="20"/>
        </w:rPr>
      </w:pPr>
    </w:p>
    <w:p w14:paraId="04AB26D5" w14:textId="4E7ACEBE"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第16条（別紙</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個別契約）</w:t>
      </w:r>
    </w:p>
    <w:p w14:paraId="34FD5A6C" w14:textId="77777777" w:rsidR="004153C4" w:rsidRPr="004153C4" w:rsidRDefault="004153C4" w:rsidP="004153C4">
      <w:pPr>
        <w:rPr>
          <w:rFonts w:ascii="ヒラギノ明朝 ProN W3" w:eastAsia="ヒラギノ明朝 ProN W3" w:hAnsi="ヒラギノ明朝 ProN W3"/>
          <w:sz w:val="20"/>
          <w:szCs w:val="20"/>
        </w:rPr>
      </w:pPr>
    </w:p>
    <w:p w14:paraId="78348388"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本契約に基づく具体的なライセンスの内容、料金、期間、対象著作物等は、別紙に定める個別条件により特定</w:t>
      </w:r>
    </w:p>
    <w:p w14:paraId="7682BF0B" w14:textId="3BBDB77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されます。</w:t>
      </w:r>
    </w:p>
    <w:p w14:paraId="10E7F2B9" w14:textId="77777777" w:rsidR="004153C4" w:rsidRPr="004153C4" w:rsidRDefault="004153C4" w:rsidP="004153C4">
      <w:pPr>
        <w:rPr>
          <w:rFonts w:ascii="ヒラギノ明朝 ProN W3" w:eastAsia="ヒラギノ明朝 ProN W3" w:hAnsi="ヒラギノ明朝 ProN W3"/>
          <w:sz w:val="20"/>
          <w:szCs w:val="20"/>
        </w:rPr>
      </w:pPr>
    </w:p>
    <w:p w14:paraId="2D57621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C5A359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Every concrete business arrangement under this master lives in a schedule. That is where your numbers and exact scope are.</w:t>
      </w:r>
    </w:p>
    <w:p w14:paraId="7BC6AEA7" w14:textId="77777777" w:rsidR="004153C4" w:rsidRPr="004153C4" w:rsidRDefault="004153C4" w:rsidP="004153C4">
      <w:pPr>
        <w:rPr>
          <w:rFonts w:ascii="ヒラギノ明朝 ProN W3" w:eastAsia="ヒラギノ明朝 ProN W3" w:hAnsi="ヒラギノ明朝 ProN W3"/>
          <w:sz w:val="20"/>
          <w:szCs w:val="20"/>
        </w:rPr>
      </w:pPr>
    </w:p>
    <w:p w14:paraId="4BB0C075"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別紙は、本契約と一体として解釈され、本契約と矛盾・抵触する場合には、当該別紙において当該矛盾・抵触を</w:t>
      </w:r>
    </w:p>
    <w:p w14:paraId="102743D8" w14:textId="11A6EBC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意図した旨が明示されていない限り、本契約の定めが優先します。</w:t>
      </w:r>
    </w:p>
    <w:p w14:paraId="4D625CA8" w14:textId="77777777" w:rsidR="004153C4" w:rsidRPr="004153C4" w:rsidRDefault="004153C4" w:rsidP="004153C4">
      <w:pPr>
        <w:rPr>
          <w:rFonts w:ascii="ヒラギノ明朝 ProN W3" w:eastAsia="ヒラギノ明朝 ProN W3" w:hAnsi="ヒラギノ明朝 ProN W3"/>
          <w:sz w:val="20"/>
          <w:szCs w:val="20"/>
        </w:rPr>
      </w:pPr>
    </w:p>
    <w:p w14:paraId="518972C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105C6D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a schedule contradicts the master and it does not explicitly say 'we intend to override the master here', the master wins.</w:t>
      </w:r>
    </w:p>
    <w:p w14:paraId="75A8F712" w14:textId="77777777" w:rsidR="004153C4" w:rsidRPr="004153C4" w:rsidRDefault="004153C4" w:rsidP="004153C4">
      <w:pPr>
        <w:rPr>
          <w:rFonts w:ascii="ヒラギノ明朝 ProN W3" w:eastAsia="ヒラギノ明朝 ProN W3" w:hAnsi="ヒラギノ明朝 ProN W3"/>
          <w:sz w:val="20"/>
          <w:szCs w:val="20"/>
        </w:rPr>
      </w:pPr>
    </w:p>
    <w:p w14:paraId="6E1B61C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当事者は、必要に応じて複数の別紙を追加し得るものとし、それぞれの別紙は、本契約の枠内で独立した個別契約としての性質を併せ持つことを確認します。</w:t>
      </w:r>
    </w:p>
    <w:p w14:paraId="2B81F877" w14:textId="77777777" w:rsidR="004153C4" w:rsidRPr="004153C4" w:rsidRDefault="004153C4" w:rsidP="004153C4">
      <w:pPr>
        <w:rPr>
          <w:rFonts w:ascii="ヒラギノ明朝 ProN W3" w:eastAsia="ヒラギノ明朝 ProN W3" w:hAnsi="ヒラギノ明朝 ProN W3"/>
          <w:sz w:val="20"/>
          <w:szCs w:val="20"/>
        </w:rPr>
      </w:pPr>
    </w:p>
    <w:p w14:paraId="3425AE7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4A3F9A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can stack multiple annexes over time. Each is its own deal, but they are all anchored to this master framework.</w:t>
      </w:r>
    </w:p>
    <w:p w14:paraId="41AC77DF" w14:textId="77777777" w:rsidR="004153C4" w:rsidRPr="004153C4" w:rsidRDefault="004153C4" w:rsidP="004153C4">
      <w:pPr>
        <w:rPr>
          <w:rFonts w:ascii="ヒラギノ明朝 ProN W3" w:eastAsia="ヒラギノ明朝 ProN W3" w:hAnsi="ヒラギノ明朝 ProN W3"/>
          <w:sz w:val="20"/>
          <w:szCs w:val="20"/>
        </w:rPr>
      </w:pPr>
    </w:p>
    <w:p w14:paraId="254463FA"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本マスター契約の署名欄、日付、当事者表示、並びに個別の料金・プラン・対象著作物等は、各ライセンシーごとに</w:t>
      </w:r>
    </w:p>
    <w:p w14:paraId="0705E658" w14:textId="159C5AE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作成される別紙</w:t>
      </w:r>
      <w:r w:rsidR="008B70A7">
        <w:rPr>
          <w:rFonts w:ascii="ヒラギノ明朝 ProN W3" w:eastAsia="ヒラギノ明朝 ProN W3" w:hAnsi="ヒラギノ明朝 ProN W3" w:hint="eastAsia"/>
          <w:sz w:val="20"/>
          <w:szCs w:val="20"/>
        </w:rPr>
        <w:t>及び</w:t>
      </w:r>
      <w:r w:rsidRPr="004153C4">
        <w:rPr>
          <w:rFonts w:ascii="ヒラギノ明朝 ProN W3" w:eastAsia="ヒラギノ明朝 ProN W3" w:hAnsi="ヒラギノ明朝 ProN W3" w:hint="eastAsia"/>
          <w:sz w:val="20"/>
          <w:szCs w:val="20"/>
        </w:rPr>
        <w:t>署名ページにおいて定められるものとします。</w:t>
      </w:r>
    </w:p>
    <w:p w14:paraId="0862812F" w14:textId="77777777" w:rsidR="004153C4" w:rsidRPr="004153C4" w:rsidRDefault="004153C4" w:rsidP="004153C4">
      <w:pPr>
        <w:rPr>
          <w:rFonts w:ascii="ヒラギノ明朝 ProN W3" w:eastAsia="ヒラギノ明朝 ProN W3" w:hAnsi="ヒラギノ明朝 ProN W3"/>
          <w:sz w:val="20"/>
          <w:szCs w:val="20"/>
        </w:rPr>
      </w:pPr>
    </w:p>
    <w:p w14:paraId="460298E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2347A85" w14:textId="6CB1A66B" w:rsidR="00546AD2"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Signature blocks, dates, prices, and plan names are all handled per counterparty in the annexes and signature pages. This master is the skeleton. Every specific deal you strike will hang its flesh on these bones.</w:t>
      </w:r>
    </w:p>
    <w:sectPr w:rsidR="00546AD2" w:rsidRPr="004153C4" w:rsidSect="004153C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3C4"/>
    <w:rsid w:val="004153C4"/>
    <w:rsid w:val="004C50DE"/>
    <w:rsid w:val="00546AD2"/>
    <w:rsid w:val="00573D83"/>
    <w:rsid w:val="005F350C"/>
    <w:rsid w:val="00672D12"/>
    <w:rsid w:val="008B70A7"/>
    <w:rsid w:val="009076F9"/>
    <w:rsid w:val="00AF7C2B"/>
    <w:rsid w:val="00D44754"/>
    <w:rsid w:val="00FB5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BD5E04E"/>
  <w15:chartTrackingRefBased/>
  <w15:docId w15:val="{6F42F9BE-2366-6143-BB42-DCD0A00E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53C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53C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53C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53C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53C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53C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53C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53C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53C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53C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53C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53C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53C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53C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53C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53C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53C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53C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53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53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53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53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53C4"/>
    <w:pPr>
      <w:spacing w:before="160" w:after="160"/>
      <w:jc w:val="center"/>
    </w:pPr>
    <w:rPr>
      <w:i/>
      <w:iCs/>
      <w:color w:val="404040" w:themeColor="text1" w:themeTint="BF"/>
    </w:rPr>
  </w:style>
  <w:style w:type="character" w:customStyle="1" w:styleId="a8">
    <w:name w:val="引用文 (文字)"/>
    <w:basedOn w:val="a0"/>
    <w:link w:val="a7"/>
    <w:uiPriority w:val="29"/>
    <w:rsid w:val="004153C4"/>
    <w:rPr>
      <w:i/>
      <w:iCs/>
      <w:color w:val="404040" w:themeColor="text1" w:themeTint="BF"/>
    </w:rPr>
  </w:style>
  <w:style w:type="paragraph" w:styleId="a9">
    <w:name w:val="List Paragraph"/>
    <w:basedOn w:val="a"/>
    <w:uiPriority w:val="34"/>
    <w:qFormat/>
    <w:rsid w:val="004153C4"/>
    <w:pPr>
      <w:ind w:left="720"/>
      <w:contextualSpacing/>
    </w:pPr>
  </w:style>
  <w:style w:type="character" w:styleId="21">
    <w:name w:val="Intense Emphasis"/>
    <w:basedOn w:val="a0"/>
    <w:uiPriority w:val="21"/>
    <w:qFormat/>
    <w:rsid w:val="004153C4"/>
    <w:rPr>
      <w:i/>
      <w:iCs/>
      <w:color w:val="0F4761" w:themeColor="accent1" w:themeShade="BF"/>
    </w:rPr>
  </w:style>
  <w:style w:type="paragraph" w:styleId="22">
    <w:name w:val="Intense Quote"/>
    <w:basedOn w:val="a"/>
    <w:next w:val="a"/>
    <w:link w:val="23"/>
    <w:uiPriority w:val="30"/>
    <w:qFormat/>
    <w:rsid w:val="00415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153C4"/>
    <w:rPr>
      <w:i/>
      <w:iCs/>
      <w:color w:val="0F4761" w:themeColor="accent1" w:themeShade="BF"/>
    </w:rPr>
  </w:style>
  <w:style w:type="character" w:styleId="24">
    <w:name w:val="Intense Reference"/>
    <w:basedOn w:val="a0"/>
    <w:uiPriority w:val="32"/>
    <w:qFormat/>
    <w:rsid w:val="00415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2450</Words>
  <Characters>13967</Characters>
  <Application>Microsoft Office Word</Application>
  <DocSecurity>0</DocSecurity>
  <Lines>116</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cp:revision>
  <cp:lastPrinted>2025-11-29T08:43:00Z</cp:lastPrinted>
  <dcterms:created xsi:type="dcterms:W3CDTF">2025-11-29T08:15:00Z</dcterms:created>
  <dcterms:modified xsi:type="dcterms:W3CDTF">2025-11-29T09:21:00Z</dcterms:modified>
</cp:coreProperties>
</file>