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 geomeryDraw.cpp.cpp : Defines the entry point for the console application.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//#include "stdafx.h"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// function declaration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void house(void);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void chessBoard(void);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void star(void);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void shapes(void)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glColor3f(1.0, 1, 0.5); //this will set a color of the square.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//house();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//chessBoard();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star();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void display (void)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// clearing the window with black color, 1st 3 parameter are for R,G,B. last one for opacity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glClearColor (0.0,0.0,0.0,1.0);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glClear (GL_COLOR_BUFFER_BIT);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//viewing transformation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//glulookat() positions the camera towards the object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//camera position, camera target, upvector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gluLookAt (0.0, 0.0, 5.0, 0.0, 0.0, 0.0, 0.0, 1.0, 0.0);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shapes();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void reshape (int w, int h) 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// 1st 2 parameters for lower left corner of the viewport rectangle. the default is 0,0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// the next coordinates are width and hight of the viewport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//Set the viewport to be the entire window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glViewport (0, 0, (GLsizei)w, (GLsizei)h);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// setting the camera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glMatrixMode (GL_PROJECTION);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glLoadIdentity ();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//perspective transform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//gluPerspective (30, (GLfloat)w / (GLfloat)h, 1.0, 100.0);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gluPerspective (30, 1, 1.0, 100.0);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glMatrixMode (GL_MODELVIEW); //switch back the the model editing mode.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int main (int argc, char **argv) 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glutInit (&amp;argc, argv);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glutInitDisplayMode (GLUT_SINGLE); // single buffering.. (double buffering for animation)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// full screen is 1000,1000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// this 0,0 or 1000,1000 are world co ordinates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glutInitWindowSize (700, 700);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glutInitWindowPosition (100, 100);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glutCreateWindow ("A basic OpenGL Window");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// registering callback functions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glutDisplayFunc (display);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glutReshapeFunc (reshape);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glutMainLoop ();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