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985" w:rsidRPr="00F53985" w:rsidRDefault="00F53985" w:rsidP="00F53985">
      <w:pPr>
        <w:shd w:val="clear" w:color="auto" w:fill="FFFFFF"/>
        <w:spacing w:after="225" w:line="540" w:lineRule="atLeast"/>
        <w:outlineLvl w:val="0"/>
        <w:rPr>
          <w:rFonts w:ascii="Arial" w:eastAsia="Times New Roman" w:hAnsi="Arial" w:cs="Arial"/>
          <w:color w:val="111213"/>
          <w:kern w:val="36"/>
          <w:sz w:val="54"/>
          <w:szCs w:val="54"/>
        </w:rPr>
      </w:pPr>
      <w:r w:rsidRPr="00F53985">
        <w:rPr>
          <w:rFonts w:ascii="Arial" w:eastAsia="Times New Roman" w:hAnsi="Arial" w:cs="Arial"/>
          <w:color w:val="111213"/>
          <w:kern w:val="36"/>
          <w:sz w:val="54"/>
          <w:szCs w:val="54"/>
        </w:rPr>
        <w:t>Histoire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Tout au long de son histoire, le territoire de l’actuel Ouzbékistan fut la plupart du temps dominé par les grands empires environnants des Perses, Grecs, Arabes, Mongols ou Russes pour devenir un État à part entière en 1991.</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Les premières civilisations apparues en Ouzbékistan furent en Sogdiane, Bactriane et Khwarezm (Chorasmia). Au VI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av. J.-C., ces États devinrent des parties de l’empire perse des </w:t>
      </w:r>
      <w:r w:rsidRPr="00F53985">
        <w:rPr>
          <w:rFonts w:ascii="Lucida Sans Unicode" w:eastAsia="Times New Roman" w:hAnsi="Lucida Sans Unicode" w:cs="Lucida Sans Unicode"/>
          <w:color w:val="525253"/>
          <w:sz w:val="20"/>
        </w:rPr>
        <w:t>Achéménides</w:t>
      </w:r>
      <w:r w:rsidRPr="00F53985">
        <w:rPr>
          <w:rFonts w:ascii="Lucida Sans Unicode" w:eastAsia="Times New Roman" w:hAnsi="Lucida Sans Unicode" w:cs="Lucida Sans Unicode"/>
          <w:color w:val="525253"/>
          <w:sz w:val="20"/>
          <w:szCs w:val="20"/>
        </w:rPr>
        <w:t>.</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 pays fut pris par Alexandre le Grand en </w:t>
      </w:r>
      <w:r w:rsidRPr="00F53985">
        <w:rPr>
          <w:rFonts w:ascii="Lucida Sans Unicode" w:eastAsia="Times New Roman" w:hAnsi="Lucida Sans Unicode" w:cs="Lucida Sans Unicode"/>
          <w:color w:val="525253"/>
          <w:sz w:val="20"/>
        </w:rPr>
        <w:t>327 av. J.-C.</w:t>
      </w:r>
      <w:r w:rsidRPr="00F53985">
        <w:rPr>
          <w:rFonts w:ascii="Lucida Sans Unicode" w:eastAsia="Times New Roman" w:hAnsi="Lucida Sans Unicode" w:cs="Lucida Sans Unicode"/>
          <w:color w:val="525253"/>
          <w:sz w:val="20"/>
          <w:szCs w:val="20"/>
        </w:rPr>
        <w:t>, alors qu’il menait campagne contre Darius III. Cette conquête mit fin à la dynastie des Achéménides.</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Entre le III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av. J.-C. et le II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après J.-C., la Sogdiane et la Bactriane tombent entre les mains du royaume gréco-bactrien, des peuples nomades des Yuezhi, des Scythes, des </w:t>
      </w:r>
      <w:r w:rsidRPr="00F53985">
        <w:rPr>
          <w:rFonts w:ascii="Lucida Sans Unicode" w:eastAsia="Times New Roman" w:hAnsi="Lucida Sans Unicode" w:cs="Lucida Sans Unicode"/>
          <w:color w:val="525253"/>
          <w:sz w:val="20"/>
        </w:rPr>
        <w:t>Parthes</w:t>
      </w:r>
      <w:r w:rsidRPr="00F53985">
        <w:rPr>
          <w:rFonts w:ascii="Lucida Sans Unicode" w:eastAsia="Times New Roman" w:hAnsi="Lucida Sans Unicode" w:cs="Lucida Sans Unicode"/>
          <w:color w:val="525253"/>
          <w:sz w:val="20"/>
          <w:szCs w:val="20"/>
        </w:rPr>
        <w:t> ou encore des Koutchéens bouddhistes. Sous ces derniers, la ville sogdiane de Samarcande devient une plaque tournante de la Grande Route de la Soie entre la </w:t>
      </w:r>
      <w:r w:rsidRPr="00F53985">
        <w:rPr>
          <w:rFonts w:ascii="Lucida Sans Unicode" w:eastAsia="Times New Roman" w:hAnsi="Lucida Sans Unicode" w:cs="Lucida Sans Unicode"/>
          <w:color w:val="525253"/>
          <w:sz w:val="20"/>
        </w:rPr>
        <w:t>Chine</w:t>
      </w:r>
      <w:r w:rsidRPr="00F53985">
        <w:rPr>
          <w:rFonts w:ascii="Lucida Sans Unicode" w:eastAsia="Times New Roman" w:hAnsi="Lucida Sans Unicode" w:cs="Lucida Sans Unicode"/>
          <w:color w:val="525253"/>
          <w:sz w:val="20"/>
          <w:szCs w:val="20"/>
        </w:rPr>
        <w:t> et l’Europe.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Par la suite, entre le II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et le VI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l’actuel Ouzbékistan se retrouve possession des Sassanides perses, puis des Huns blancs venus des confins de la Chine.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L’Ouzbékistan est occupé par des Turcs (Köktürks) entre les VI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et VIII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siècles.</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Les Arabes, menés par les troupes du général </w:t>
      </w:r>
      <w:r w:rsidRPr="00F53985">
        <w:rPr>
          <w:rFonts w:ascii="Lucida Sans Unicode" w:eastAsia="Times New Roman" w:hAnsi="Lucida Sans Unicode" w:cs="Lucida Sans Unicode"/>
          <w:color w:val="525253"/>
          <w:sz w:val="20"/>
        </w:rPr>
        <w:t>Qutayba ibn Muslim</w:t>
      </w:r>
      <w:r w:rsidRPr="00F53985">
        <w:rPr>
          <w:rFonts w:ascii="Lucida Sans Unicode" w:eastAsia="Times New Roman" w:hAnsi="Lucida Sans Unicode" w:cs="Lucida Sans Unicode"/>
          <w:color w:val="525253"/>
          <w:sz w:val="20"/>
          <w:szCs w:val="20"/>
        </w:rPr>
        <w:t> conquirent l’actuel Ouzbékistan vers 712 dont le contrôle fut consolidé suite à la Bataille de Talas. Ils instaurent l’islam auprès des peuples centrasiatiques pratiquant alors le zoroastrisme.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Les Samanides furent la première dynastie locale à reprendre le pouvoir en Ouzbékistan entre 819 et 1005 après la </w:t>
      </w:r>
      <w:r w:rsidRPr="00F53985">
        <w:rPr>
          <w:rFonts w:ascii="Lucida Sans Unicode" w:eastAsia="Times New Roman" w:hAnsi="Lucida Sans Unicode" w:cs="Lucida Sans Unicode"/>
          <w:color w:val="525253"/>
          <w:sz w:val="20"/>
        </w:rPr>
        <w:t>conquête arabe</w:t>
      </w:r>
      <w:r w:rsidRPr="00F53985">
        <w:rPr>
          <w:rFonts w:ascii="Lucida Sans Unicode" w:eastAsia="Times New Roman" w:hAnsi="Lucida Sans Unicode" w:cs="Lucida Sans Unicode"/>
          <w:color w:val="525253"/>
          <w:sz w:val="20"/>
          <w:szCs w:val="20"/>
        </w:rPr>
        <w:t>.</w:t>
      </w:r>
    </w:p>
    <w:p w:rsidR="00F53985" w:rsidRPr="00F53985" w:rsidRDefault="00F53985" w:rsidP="00F53985">
      <w:pPr>
        <w:shd w:val="clear" w:color="auto" w:fill="FFFFFF"/>
        <w:spacing w:before="150" w:after="225" w:line="240" w:lineRule="auto"/>
        <w:jc w:val="center"/>
        <w:rPr>
          <w:rFonts w:ascii="Lucida Sans Unicode" w:eastAsia="Times New Roman" w:hAnsi="Lucida Sans Unicode" w:cs="Lucida Sans Unicode"/>
          <w:color w:val="525253"/>
          <w:sz w:val="20"/>
          <w:szCs w:val="20"/>
        </w:rPr>
      </w:pPr>
      <w:r>
        <w:rPr>
          <w:rFonts w:ascii="Lucida Sans Unicode" w:eastAsia="Times New Roman" w:hAnsi="Lucida Sans Unicode" w:cs="Lucida Sans Unicode"/>
          <w:noProof/>
          <w:color w:val="525253"/>
          <w:sz w:val="20"/>
          <w:szCs w:val="20"/>
        </w:rPr>
        <w:drawing>
          <wp:inline distT="0" distB="0" distL="0" distR="0">
            <wp:extent cx="4286250" cy="1609725"/>
            <wp:effectExtent l="19050" t="0" r="0" b="0"/>
            <wp:docPr id="1" name="Рисунок 1" descr="http://uzbektravel.fr/wp-content/uploads/2011/05/450px-Bukhara_-_Pano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zbektravel.fr/wp-content/uploads/2011/05/450px-Bukhara_-_Panorama.jpg"/>
                    <pic:cNvPicPr>
                      <a:picLocks noChangeAspect="1" noChangeArrowheads="1"/>
                    </pic:cNvPicPr>
                  </pic:nvPicPr>
                  <pic:blipFill>
                    <a:blip r:embed="rId4"/>
                    <a:srcRect/>
                    <a:stretch>
                      <a:fillRect/>
                    </a:stretch>
                  </pic:blipFill>
                  <pic:spPr bwMode="auto">
                    <a:xfrm>
                      <a:off x="0" y="0"/>
                      <a:ext cx="4286250" cy="1609725"/>
                    </a:xfrm>
                    <a:prstGeom prst="rect">
                      <a:avLst/>
                    </a:prstGeom>
                    <a:noFill/>
                    <a:ln w="9525">
                      <a:noFill/>
                      <a:miter lim="800000"/>
                      <a:headEnd/>
                      <a:tailEnd/>
                    </a:ln>
                  </pic:spPr>
                </pic:pic>
              </a:graphicData>
            </a:graphic>
          </wp:inline>
        </w:drawing>
      </w:r>
    </w:p>
    <w:p w:rsidR="00F53985" w:rsidRPr="00F53985" w:rsidRDefault="00F53985" w:rsidP="00F53985">
      <w:pPr>
        <w:shd w:val="clear" w:color="auto" w:fill="FFFFFF"/>
        <w:spacing w:before="150" w:after="150" w:line="210" w:lineRule="atLeast"/>
        <w:jc w:val="center"/>
        <w:outlineLvl w:val="5"/>
        <w:rPr>
          <w:rFonts w:ascii="Lucida Sans Unicode" w:eastAsia="Times New Roman" w:hAnsi="Lucida Sans Unicode" w:cs="Lucida Sans Unicode"/>
          <w:color w:val="E98500"/>
          <w:sz w:val="21"/>
          <w:szCs w:val="21"/>
        </w:rPr>
      </w:pPr>
      <w:r w:rsidRPr="00F53985">
        <w:rPr>
          <w:rFonts w:ascii="Lucida Sans Unicode" w:eastAsia="Times New Roman" w:hAnsi="Lucida Sans Unicode" w:cs="Lucida Sans Unicode"/>
          <w:color w:val="E98500"/>
          <w:sz w:val="21"/>
          <w:szCs w:val="21"/>
        </w:rPr>
        <w:t>Panorama de Boukhara, capitale de l’empire des Samanides aux IX</w:t>
      </w:r>
      <w:r w:rsidRPr="00F53985">
        <w:rPr>
          <w:rFonts w:ascii="Lucida Sans Unicode" w:eastAsia="Times New Roman" w:hAnsi="Lucida Sans Unicode" w:cs="Lucida Sans Unicode"/>
          <w:color w:val="E98500"/>
          <w:sz w:val="21"/>
          <w:szCs w:val="21"/>
          <w:vertAlign w:val="superscript"/>
        </w:rPr>
        <w:t>e</w:t>
      </w:r>
      <w:r w:rsidRPr="00F53985">
        <w:rPr>
          <w:rFonts w:ascii="Lucida Sans Unicode" w:eastAsia="Times New Roman" w:hAnsi="Lucida Sans Unicode" w:cs="Lucida Sans Unicode"/>
          <w:color w:val="E98500"/>
          <w:sz w:val="21"/>
          <w:szCs w:val="21"/>
        </w:rPr>
        <w:t>-X</w:t>
      </w:r>
      <w:r w:rsidRPr="00F53985">
        <w:rPr>
          <w:rFonts w:ascii="Lucida Sans Unicode" w:eastAsia="Times New Roman" w:hAnsi="Lucida Sans Unicode" w:cs="Lucida Sans Unicode"/>
          <w:color w:val="E98500"/>
          <w:sz w:val="21"/>
          <w:szCs w:val="21"/>
          <w:vertAlign w:val="superscript"/>
        </w:rPr>
        <w:t>e</w:t>
      </w:r>
      <w:r w:rsidRPr="00F53985">
        <w:rPr>
          <w:rFonts w:ascii="Lucida Sans Unicode" w:eastAsia="Times New Roman" w:hAnsi="Lucida Sans Unicode" w:cs="Lucida Sans Unicode"/>
          <w:color w:val="E98500"/>
          <w:sz w:val="21"/>
          <w:szCs w:val="21"/>
        </w:rPr>
        <w:t> siècles</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La dynastie turque des Qarakhanides, ancêtres des Ouzbeks modernes, a régné sur l’actuel Ouzbékistan de la fin du IX</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jusqu’en 1212.</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 grand conquérant mongol Gengis Khan prit </w:t>
      </w:r>
      <w:r w:rsidRPr="00F53985">
        <w:rPr>
          <w:rFonts w:ascii="Lucida Sans Unicode" w:eastAsia="Times New Roman" w:hAnsi="Lucida Sans Unicode" w:cs="Lucida Sans Unicode"/>
          <w:color w:val="525253"/>
          <w:sz w:val="20"/>
        </w:rPr>
        <w:t>Samarkand</w:t>
      </w:r>
      <w:r w:rsidRPr="00F53985">
        <w:rPr>
          <w:rFonts w:ascii="Lucida Sans Unicode" w:eastAsia="Times New Roman" w:hAnsi="Lucida Sans Unicode" w:cs="Lucida Sans Unicode"/>
          <w:color w:val="525253"/>
          <w:sz w:val="20"/>
          <w:szCs w:val="20"/>
        </w:rPr>
        <w:t> en 1220 en renversant les </w:t>
      </w:r>
      <w:r w:rsidRPr="00F53985">
        <w:rPr>
          <w:rFonts w:ascii="Lucida Sans Unicode" w:eastAsia="Times New Roman" w:hAnsi="Lucida Sans Unicode" w:cs="Lucida Sans Unicode"/>
          <w:color w:val="525253"/>
          <w:sz w:val="20"/>
        </w:rPr>
        <w:t>Khwârazm-Shahs</w:t>
      </w:r>
      <w:r w:rsidRPr="00F53985">
        <w:rPr>
          <w:rFonts w:ascii="Lucida Sans Unicode" w:eastAsia="Times New Roman" w:hAnsi="Lucida Sans Unicode" w:cs="Lucida Sans Unicode"/>
          <w:color w:val="525253"/>
          <w:sz w:val="20"/>
          <w:szCs w:val="20"/>
        </w:rPr>
        <w:t> dont le règne fut de très courte durée. Il légua ensuite le pays de Ma wara’un-Nahr à son deuxième fils, Tchagataï.</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lastRenderedPageBreak/>
        <w:t>Amir Timour (1336-1405), connu en Occident sous le nom de Tamerlan, allié à Gengis Khan par son épouse Saray Mulk Khanum alias Bibi Khanoum, né près de </w:t>
      </w:r>
      <w:r w:rsidRPr="00F53985">
        <w:rPr>
          <w:rFonts w:ascii="Lucida Sans Unicode" w:eastAsia="Times New Roman" w:hAnsi="Lucida Sans Unicode" w:cs="Lucida Sans Unicode"/>
          <w:color w:val="525253"/>
          <w:sz w:val="20"/>
        </w:rPr>
        <w:t>Samarkand</w:t>
      </w:r>
      <w:r w:rsidRPr="00F53985">
        <w:rPr>
          <w:rFonts w:ascii="Lucida Sans Unicode" w:eastAsia="Times New Roman" w:hAnsi="Lucida Sans Unicode" w:cs="Lucida Sans Unicode"/>
          <w:color w:val="525253"/>
          <w:sz w:val="20"/>
          <w:szCs w:val="20"/>
        </w:rPr>
        <w:t>, a bâti un vaste empire incluant plusieurs pays de l’Asie centrale dont l’Ouzbékistan. Son empire tomba en 1507 aux mains des Ouzbeks de la dynastie des Chaybanides. Tamerlan a laissé après lui de grandes réalisations culturelles, artistiques et scientifiques, principalement à Samarcande et à Hérat. Le XV</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fut appelé Renaissance timouride, en particulier sous les règnes de Shah Rukh, d’</w:t>
      </w:r>
      <w:r w:rsidRPr="00F53985">
        <w:rPr>
          <w:rFonts w:ascii="Lucida Sans Unicode" w:eastAsia="Times New Roman" w:hAnsi="Lucida Sans Unicode" w:cs="Lucida Sans Unicode"/>
          <w:color w:val="525253"/>
          <w:sz w:val="20"/>
        </w:rPr>
        <w:t>Oulough Beg</w:t>
      </w:r>
      <w:r w:rsidRPr="00F53985">
        <w:rPr>
          <w:rFonts w:ascii="Lucida Sans Unicode" w:eastAsia="Times New Roman" w:hAnsi="Lucida Sans Unicode" w:cs="Lucida Sans Unicode"/>
          <w:color w:val="525253"/>
          <w:sz w:val="20"/>
          <w:szCs w:val="20"/>
        </w:rPr>
        <w:t> et de Husayn Bayqara.</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Les Chaybanides, dynastie musulmane mongole, se réunirent dans l’actuel Ouzbékistan en 1429 sous un nom d’ulus (khanat) Ouzbek. C’était la première fois que le nom « ouzbek » apparaît dans l’histoire, il tient du nom d’Özbeg, prince mongol du XIII</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qui implanta l’islam au sein de la Horde d’Or.</w:t>
      </w:r>
    </w:p>
    <w:p w:rsidR="00F53985" w:rsidRPr="00F53985" w:rsidRDefault="00F53985" w:rsidP="00F53985">
      <w:pPr>
        <w:shd w:val="clear" w:color="auto" w:fill="FFFFFF"/>
        <w:spacing w:before="150" w:after="225" w:line="240" w:lineRule="auto"/>
        <w:jc w:val="center"/>
        <w:rPr>
          <w:rFonts w:ascii="Lucida Sans Unicode" w:eastAsia="Times New Roman" w:hAnsi="Lucida Sans Unicode" w:cs="Lucida Sans Unicode"/>
          <w:color w:val="525253"/>
          <w:sz w:val="20"/>
          <w:szCs w:val="20"/>
        </w:rPr>
      </w:pPr>
      <w:r>
        <w:rPr>
          <w:rFonts w:ascii="Lucida Sans Unicode" w:eastAsia="Times New Roman" w:hAnsi="Lucida Sans Unicode" w:cs="Lucida Sans Unicode"/>
          <w:noProof/>
          <w:color w:val="525253"/>
          <w:sz w:val="20"/>
          <w:szCs w:val="20"/>
        </w:rPr>
        <w:drawing>
          <wp:inline distT="0" distB="0" distL="0" distR="0">
            <wp:extent cx="1428750" cy="2143125"/>
            <wp:effectExtent l="19050" t="0" r="0" b="0"/>
            <wp:docPr id="2" name="Рисунок 2" descr="http://uzbektravel.fr/wp-content/uploads/2011/05/150px-Kalta_Min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zbektravel.fr/wp-content/uploads/2011/05/150px-Kalta_Minor.jpg"/>
                    <pic:cNvPicPr>
                      <a:picLocks noChangeAspect="1" noChangeArrowheads="1"/>
                    </pic:cNvPicPr>
                  </pic:nvPicPr>
                  <pic:blipFill>
                    <a:blip r:embed="rId5"/>
                    <a:srcRect/>
                    <a:stretch>
                      <a:fillRect/>
                    </a:stretch>
                  </pic:blipFill>
                  <pic:spPr bwMode="auto">
                    <a:xfrm>
                      <a:off x="0" y="0"/>
                      <a:ext cx="1428750" cy="2143125"/>
                    </a:xfrm>
                    <a:prstGeom prst="rect">
                      <a:avLst/>
                    </a:prstGeom>
                    <a:noFill/>
                    <a:ln w="9525">
                      <a:noFill/>
                      <a:miter lim="800000"/>
                      <a:headEnd/>
                      <a:tailEnd/>
                    </a:ln>
                  </pic:spPr>
                </pic:pic>
              </a:graphicData>
            </a:graphic>
          </wp:inline>
        </w:drawing>
      </w:r>
    </w:p>
    <w:p w:rsidR="00F53985" w:rsidRPr="00F53985" w:rsidRDefault="00F53985" w:rsidP="00F53985">
      <w:pPr>
        <w:shd w:val="clear" w:color="auto" w:fill="FFFFFF"/>
        <w:spacing w:before="150" w:after="150" w:line="210" w:lineRule="atLeast"/>
        <w:jc w:val="center"/>
        <w:outlineLvl w:val="5"/>
        <w:rPr>
          <w:rFonts w:ascii="Lucida Sans Unicode" w:eastAsia="Times New Roman" w:hAnsi="Lucida Sans Unicode" w:cs="Lucida Sans Unicode"/>
          <w:color w:val="E98500"/>
          <w:sz w:val="21"/>
          <w:szCs w:val="21"/>
        </w:rPr>
      </w:pPr>
      <w:r w:rsidRPr="00F53985">
        <w:rPr>
          <w:rFonts w:ascii="Lucida Sans Unicode" w:eastAsia="Times New Roman" w:hAnsi="Lucida Sans Unicode" w:cs="Lucida Sans Unicode"/>
          <w:color w:val="E98500"/>
          <w:sz w:val="21"/>
          <w:szCs w:val="21"/>
        </w:rPr>
        <w:t>Khiva. Minaret Kalta Minor</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Les Russes arrivèrent dans la région à la fin du XIX</w:t>
      </w:r>
      <w:r w:rsidRPr="00F53985">
        <w:rPr>
          <w:rFonts w:ascii="Lucida Sans Unicode" w:eastAsia="Times New Roman" w:hAnsi="Lucida Sans Unicode" w:cs="Lucida Sans Unicode"/>
          <w:color w:val="525253"/>
          <w:sz w:val="20"/>
          <w:szCs w:val="20"/>
          <w:vertAlign w:val="superscript"/>
        </w:rPr>
        <w:t>e</w:t>
      </w:r>
      <w:r w:rsidRPr="00F53985">
        <w:rPr>
          <w:rFonts w:ascii="Lucida Sans Unicode" w:eastAsia="Times New Roman" w:hAnsi="Lucida Sans Unicode" w:cs="Lucida Sans Unicode"/>
          <w:color w:val="525253"/>
          <w:sz w:val="20"/>
          <w:szCs w:val="20"/>
        </w:rPr>
        <w:t> siècle, après une victoire fulgurante des troupes du général Mikhaïl Tcherniaïev. Ils soumirent d’abord en 1884 les khanats de Boukhara et de Khiva, et ensuite l’est de l’actuel Ouzbékistan, incluant Tachkent (1865). Les territoires conquis furent regroupés dans un ensemble administratif appelé Turkestan. En mars 1876, le Khanat de Kokand tombe à son tour dans les mains des russes.</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L’Ouzbékistan en tant que république et en tant que nation unique et distincte n’existe que depuis le 27 octobre 1924, quand diverses entités territoriales de l’Asie centrale furent réunies dans la </w:t>
      </w:r>
      <w:r w:rsidRPr="00F53985">
        <w:rPr>
          <w:rFonts w:ascii="Lucida Sans Unicode" w:eastAsia="Times New Roman" w:hAnsi="Lucida Sans Unicode" w:cs="Lucida Sans Unicode"/>
          <w:color w:val="525253"/>
          <w:sz w:val="20"/>
        </w:rPr>
        <w:t>République socialiste soviétique d’Ouzbékistan</w:t>
      </w:r>
      <w:r w:rsidRPr="00F53985">
        <w:rPr>
          <w:rFonts w:ascii="Lucida Sans Unicode" w:eastAsia="Times New Roman" w:hAnsi="Lucida Sans Unicode" w:cs="Lucida Sans Unicode"/>
          <w:color w:val="525253"/>
          <w:sz w:val="20"/>
          <w:szCs w:val="20"/>
        </w:rPr>
        <w:t>. En 1925, l’Ouzbékistan intégra l’URSS.</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Pendant la Seconde Guerre mondiale, l’Ouzbékistan accueillit plusieurs centaines de milliers de familles soviétiques fuyant l’invasion nazie à l’ouest, dont de multiples orphelins de guerre, ce qui accéléra la russification de la république, surtout la capitale Tachkent. Une partie des industries lourdes de la partie européenne de l’URSS y fut également évacuée. Ces usines sont restées en Ouzbékistan après la guerre, contribuant à l’industrialisation de la république.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Un phénomène, qui a largement façonné l’histoire de l’Ouzbékistan dans les années 60-80, fut le développement intensif de la culture du coton. La pression intense de Moscou, qui incitait à produire toujours plus de coton par an, poussa le Dirigeant ouzbek de l’époque, Monsieur Charaf Rachidov, à intensifier et privilégier la culture de cet arbuste. Il restera dans l’histoire du pays comme un dirigeant qui a beaucoup investi dans le développement de la République et qui a pu obtenir de Moscou une certaine autonomie.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lastRenderedPageBreak/>
        <w:t>Depuis 1990, le pays est gouverné par le président, Islom Karimov. Suite à l’échec de la signature d’un nouvel accord constituant une URSS rénovée dont il a été un fervent défenseur, le 31 août 1991, l’Ouzbékistan déclara son indépendance.</w:t>
      </w:r>
    </w:p>
    <w:p w:rsidR="00F53985" w:rsidRPr="00F53985" w:rsidRDefault="00F53985" w:rsidP="00F53985">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F53985">
        <w:rPr>
          <w:rFonts w:ascii="Lucida Sans Unicode" w:eastAsia="Times New Roman" w:hAnsi="Lucida Sans Unicode" w:cs="Lucida Sans Unicode"/>
          <w:color w:val="525253"/>
          <w:sz w:val="20"/>
          <w:szCs w:val="20"/>
        </w:rPr>
        <w:t>Durant les premières années d’indépendance, le gouvernement ouzbek se consolida grâce à la volonté d’ouverture prônée et soutenue par le Président Karimov. Le nouveau pays renforça sa présence sur la scène internationale, adhéra à l’ONU et à d’autres grandes organisations internationales, ouvrit des liaisons aériennes directes avec plusieurs pays, entama de grands travaux de reconstruction urbaine et routière, adopta des mesures incitatives aux investissements étrangers.</w:t>
      </w:r>
    </w:p>
    <w:p w:rsidR="00FC771B" w:rsidRDefault="00FC771B"/>
    <w:sectPr w:rsidR="00FC771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F53985"/>
    <w:rsid w:val="00F53985"/>
    <w:rsid w:val="00FC771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539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6">
    <w:name w:val="heading 6"/>
    <w:basedOn w:val="a"/>
    <w:link w:val="60"/>
    <w:uiPriority w:val="9"/>
    <w:qFormat/>
    <w:rsid w:val="00F5398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3985"/>
    <w:rPr>
      <w:rFonts w:ascii="Times New Roman" w:eastAsia="Times New Roman" w:hAnsi="Times New Roman" w:cs="Times New Roman"/>
      <w:b/>
      <w:bCs/>
      <w:kern w:val="36"/>
      <w:sz w:val="48"/>
      <w:szCs w:val="48"/>
    </w:rPr>
  </w:style>
  <w:style w:type="character" w:customStyle="1" w:styleId="60">
    <w:name w:val="Заголовок 6 Знак"/>
    <w:basedOn w:val="a0"/>
    <w:link w:val="6"/>
    <w:uiPriority w:val="9"/>
    <w:rsid w:val="00F53985"/>
    <w:rPr>
      <w:rFonts w:ascii="Times New Roman" w:eastAsia="Times New Roman" w:hAnsi="Times New Roman" w:cs="Times New Roman"/>
      <w:b/>
      <w:bCs/>
      <w:sz w:val="15"/>
      <w:szCs w:val="15"/>
    </w:rPr>
  </w:style>
  <w:style w:type="paragraph" w:styleId="a3">
    <w:name w:val="Normal (Web)"/>
    <w:basedOn w:val="a"/>
    <w:uiPriority w:val="99"/>
    <w:semiHidden/>
    <w:unhideWhenUsed/>
    <w:rsid w:val="00F539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redirect">
    <w:name w:val="mw-redirect"/>
    <w:basedOn w:val="a0"/>
    <w:rsid w:val="00F53985"/>
  </w:style>
  <w:style w:type="paragraph" w:styleId="a4">
    <w:name w:val="Balloon Text"/>
    <w:basedOn w:val="a"/>
    <w:link w:val="a5"/>
    <w:uiPriority w:val="99"/>
    <w:semiHidden/>
    <w:unhideWhenUsed/>
    <w:rsid w:val="00F5398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539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57080791">
      <w:bodyDiv w:val="1"/>
      <w:marLeft w:val="0"/>
      <w:marRight w:val="0"/>
      <w:marTop w:val="0"/>
      <w:marBottom w:val="0"/>
      <w:divBdr>
        <w:top w:val="none" w:sz="0" w:space="0" w:color="auto"/>
        <w:left w:val="none" w:sz="0" w:space="0" w:color="auto"/>
        <w:bottom w:val="none" w:sz="0" w:space="0" w:color="auto"/>
        <w:right w:val="none" w:sz="0" w:space="0" w:color="auto"/>
      </w:divBdr>
      <w:divsChild>
        <w:div w:id="1277787022">
          <w:marLeft w:val="0"/>
          <w:marRight w:val="0"/>
          <w:marTop w:val="0"/>
          <w:marBottom w:val="0"/>
          <w:divBdr>
            <w:top w:val="none" w:sz="0" w:space="0" w:color="auto"/>
            <w:left w:val="none" w:sz="0" w:space="0" w:color="auto"/>
            <w:bottom w:val="none" w:sz="0" w:space="0" w:color="auto"/>
            <w:right w:val="none" w:sz="0" w:space="0" w:color="auto"/>
          </w:divBdr>
          <w:divsChild>
            <w:div w:id="8434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804</Words>
  <Characters>4583</Characters>
  <Application>Microsoft Office Word</Application>
  <DocSecurity>0</DocSecurity>
  <Lines>38</Lines>
  <Paragraphs>10</Paragraphs>
  <ScaleCrop>false</ScaleCrop>
  <Company>Reanimator Extreme Edition</Company>
  <LinksUpToDate>false</LinksUpToDate>
  <CharactersWithSpaces>5377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2026-02-26T05:38:00Z</dcterms:created>
  <dcterms:modified xsi:type="dcterms:W3CDTF">2026-02-26T05:38:00Z</dcterms:modified>
</cp:coreProperties>
</file>