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Times New Roman" w:cs="Times New Roman" w:eastAsia="Times New Roman" w:hAnsi="Times New Roman"/>
          <w:b/>
          <w:bCs/>
          <w:sz w:val="44"/>
          <w:szCs w:val="44"/>
        </w:rPr>
        <w:t xml:space="preserve">PolicyGraph (Mini Implementation)</w:t>
      </w:r>
    </w:p>
    <w:p>
      <w:pPr>
        <w:spacing w:after="600"/>
        <w:jc w:val="center"/>
      </w:pPr>
      <w:r>
        <w:rPr>
          <w:rFonts w:ascii="Times New Roman" w:cs="Times New Roman" w:eastAsia="Times New Roman" w:hAnsi="Times New Roman"/>
          <w:sz w:val="28"/>
          <w:szCs w:val="28"/>
        </w:rPr>
        <w:t xml:space="preserve">Detecting Privilege Escalation Risk in AWS IAM Policies Using Graph Attention Networks</w:t>
      </w:r>
    </w:p>
    <w:p>
      <w:pPr>
        <w:spacing w:after="900"/>
        <w:jc w:val="center"/>
      </w:pPr>
      <w:r>
        <w:rPr>
          <w:rFonts w:ascii="Times New Roman" w:cs="Times New Roman" w:eastAsia="Times New Roman" w:hAnsi="Times New Roman"/>
          <w:i/>
          <w:iCs/>
          <w:sz w:val="26"/>
          <w:szCs w:val="26"/>
        </w:rPr>
        <w:t xml:space="preserve">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Item</w:t>
            </w:r>
          </w:p>
        </w:tc>
        <w:tc>
          <w:tcPr>
            <w:tcW w:type="dxa" w:w="64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Details</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Student</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Shomith R</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Programme</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B.E., Artificial Intelligence and Machine Learning (final year)</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Institution</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CMR Institute of Technology, Bengaluru</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Date of report</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2 October 2026</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Source code</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https://github.com/Shomith/policy_graph</w:t>
            </w:r>
          </w:p>
        </w:tc>
      </w:tr>
    </w:tbl>
    <w:p>
      <w:pPr>
        <w:spacing w:after="160"/>
      </w:pPr>
    </w:p>
    <w:p>
      <w:r>
        <w:br w:type="page"/>
      </w:r>
    </w:p>
    <w:p>
      <w:pPr>
        <w:pStyle w:val="Heading1"/>
      </w:pPr>
      <w:r>
        <w:rPr>
          <w:rFonts w:ascii="Times New Roman" w:cs="Times New Roman" w:eastAsia="Times New Roman" w:hAnsi="Times New Roman"/>
        </w:rPr>
        <w:t xml:space="preserve">Contents</w:t>
      </w:r>
    </w:p>
    <w:p>
      <w:pPr>
        <w:keepNext w:val="false"/>
        <w:spacing w:after="60" w:line="288"/>
        <w:jc w:val="left"/>
      </w:pPr>
      <w:r>
        <w:rPr>
          <w:rFonts w:ascii="Times New Roman" w:cs="Times New Roman" w:eastAsia="Times New Roman" w:hAnsi="Times New Roman"/>
        </w:rPr>
        <w:t xml:space="preserve">1. Abstract</w:t>
      </w:r>
    </w:p>
    <w:p>
      <w:pPr>
        <w:keepNext w:val="false"/>
        <w:spacing w:after="60" w:line="288"/>
        <w:jc w:val="left"/>
      </w:pPr>
      <w:r>
        <w:rPr>
          <w:rFonts w:ascii="Times New Roman" w:cs="Times New Roman" w:eastAsia="Times New Roman" w:hAnsi="Times New Roman"/>
        </w:rPr>
        <w:t xml:space="preserve">2. Introduction</w:t>
      </w:r>
    </w:p>
    <w:p>
      <w:pPr>
        <w:keepNext w:val="false"/>
        <w:spacing w:after="60" w:line="288"/>
        <w:jc w:val="left"/>
      </w:pPr>
      <w:r>
        <w:rPr>
          <w:rFonts w:ascii="Times New Roman" w:cs="Times New Roman" w:eastAsia="Times New Roman" w:hAnsi="Times New Roman"/>
        </w:rPr>
        <w:t xml:space="preserve">3. Background</w:t>
      </w:r>
    </w:p>
    <w:p>
      <w:pPr>
        <w:keepNext w:val="false"/>
        <w:spacing w:after="60" w:line="288"/>
        <w:jc w:val="left"/>
      </w:pPr>
      <w:r>
        <w:rPr>
          <w:rFonts w:ascii="Times New Roman" w:cs="Times New Roman" w:eastAsia="Times New Roman" w:hAnsi="Times New Roman"/>
        </w:rPr>
        <w:t xml:space="preserve">4. System overview</w:t>
      </w:r>
    </w:p>
    <w:p>
      <w:pPr>
        <w:keepNext w:val="false"/>
        <w:spacing w:after="60" w:line="288"/>
        <w:jc w:val="left"/>
      </w:pPr>
      <w:r>
        <w:rPr>
          <w:rFonts w:ascii="Times New Roman" w:cs="Times New Roman" w:eastAsia="Times New Roman" w:hAnsi="Times New Roman"/>
        </w:rPr>
        <w:t xml:space="preserve">5. Datasets</w:t>
      </w:r>
    </w:p>
    <w:p>
      <w:pPr>
        <w:keepNext w:val="false"/>
        <w:spacing w:after="60" w:line="288"/>
        <w:jc w:val="left"/>
      </w:pPr>
      <w:r>
        <w:rPr>
          <w:rFonts w:ascii="Times New Roman" w:cs="Times New Roman" w:eastAsia="Times New Roman" w:hAnsi="Times New Roman"/>
        </w:rPr>
        <w:t xml:space="preserve">6. Graph construction</w:t>
      </w:r>
    </w:p>
    <w:p>
      <w:pPr>
        <w:keepNext w:val="false"/>
        <w:spacing w:after="60" w:line="288"/>
        <w:jc w:val="left"/>
      </w:pPr>
      <w:r>
        <w:rPr>
          <w:rFonts w:ascii="Times New Roman" w:cs="Times New Roman" w:eastAsia="Times New Roman" w:hAnsi="Times New Roman"/>
        </w:rPr>
        <w:t xml:space="preserve">7. Model architecture</w:t>
      </w:r>
    </w:p>
    <w:p>
      <w:pPr>
        <w:keepNext w:val="false"/>
        <w:spacing w:after="60" w:line="288"/>
        <w:jc w:val="left"/>
      </w:pPr>
      <w:r>
        <w:rPr>
          <w:rFonts w:ascii="Times New Roman" w:cs="Times New Roman" w:eastAsia="Times New Roman" w:hAnsi="Times New Roman"/>
        </w:rPr>
        <w:t xml:space="preserve">8. Training and evaluation protocol</w:t>
      </w:r>
    </w:p>
    <w:p>
      <w:pPr>
        <w:keepNext w:val="false"/>
        <w:spacing w:after="60" w:line="288"/>
        <w:jc w:val="left"/>
      </w:pPr>
      <w:r>
        <w:rPr>
          <w:rFonts w:ascii="Times New Roman" w:cs="Times New Roman" w:eastAsia="Times New Roman" w:hAnsi="Times New Roman"/>
        </w:rPr>
        <w:t xml:space="preserve">9. Baselines</w:t>
      </w:r>
    </w:p>
    <w:p>
      <w:pPr>
        <w:keepNext w:val="false"/>
        <w:spacing w:after="60" w:line="288"/>
        <w:jc w:val="left"/>
      </w:pPr>
      <w:r>
        <w:rPr>
          <w:rFonts w:ascii="Times New Roman" w:cs="Times New Roman" w:eastAsia="Times New Roman" w:hAnsi="Times New Roman"/>
        </w:rPr>
        <w:t xml:space="preserve">10. Results</w:t>
      </w:r>
    </w:p>
    <w:p>
      <w:pPr>
        <w:keepNext w:val="false"/>
        <w:spacing w:after="60" w:line="288"/>
        <w:jc w:val="left"/>
      </w:pPr>
      <w:r>
        <w:rPr>
          <w:rFonts w:ascii="Times New Roman" w:cs="Times New Roman" w:eastAsia="Times New Roman" w:hAnsi="Times New Roman"/>
        </w:rPr>
        <w:t xml:space="preserve">11. Discussion</w:t>
      </w:r>
    </w:p>
    <w:p>
      <w:pPr>
        <w:keepNext w:val="false"/>
        <w:spacing w:after="60" w:line="288"/>
        <w:jc w:val="left"/>
      </w:pPr>
      <w:r>
        <w:rPr>
          <w:rFonts w:ascii="Times New Roman" w:cs="Times New Roman" w:eastAsia="Times New Roman" w:hAnsi="Times New Roman"/>
        </w:rPr>
        <w:t xml:space="preserve">12. Limitations</w:t>
      </w:r>
    </w:p>
    <w:p>
      <w:pPr>
        <w:keepNext w:val="false"/>
        <w:spacing w:after="60" w:line="288"/>
        <w:jc w:val="left"/>
      </w:pPr>
      <w:r>
        <w:rPr>
          <w:rFonts w:ascii="Times New Roman" w:cs="Times New Roman" w:eastAsia="Times New Roman" w:hAnsi="Times New Roman"/>
        </w:rPr>
        <w:t xml:space="preserve">13. Repository guide</w:t>
      </w:r>
    </w:p>
    <w:p>
      <w:pPr>
        <w:keepNext w:val="false"/>
        <w:spacing w:after="60" w:line="288"/>
        <w:jc w:val="left"/>
      </w:pPr>
      <w:r>
        <w:rPr>
          <w:rFonts w:ascii="Times New Roman" w:cs="Times New Roman" w:eastAsia="Times New Roman" w:hAnsi="Times New Roman"/>
        </w:rPr>
        <w:t xml:space="preserve">14. Future work</w:t>
      </w:r>
    </w:p>
    <w:p>
      <w:pPr>
        <w:keepNext w:val="false"/>
        <w:spacing w:after="60" w:line="288"/>
        <w:jc w:val="left"/>
      </w:pPr>
      <w:r>
        <w:rPr>
          <w:rFonts w:ascii="Times New Roman" w:cs="Times New Roman" w:eastAsia="Times New Roman" w:hAnsi="Times New Roman"/>
        </w:rPr>
        <w:t xml:space="preserve">15. Conclusion</w:t>
      </w:r>
    </w:p>
    <w:p>
      <w:pPr>
        <w:keepNext w:val="false"/>
        <w:spacing w:after="60" w:line="288"/>
        <w:jc w:val="left"/>
      </w:pPr>
      <w:r>
        <w:rPr>
          <w:rFonts w:ascii="Times New Roman" w:cs="Times New Roman" w:eastAsia="Times New Roman" w:hAnsi="Times New Roman"/>
        </w:rPr>
        <w:t xml:space="preserve">16. References</w:t>
      </w:r>
    </w:p>
    <w:p>
      <w:pPr>
        <w:keepNext w:val="false"/>
        <w:spacing w:after="60" w:line="288"/>
        <w:jc w:val="left"/>
      </w:pPr>
      <w:r>
        <w:rPr>
          <w:rFonts w:ascii="Times New Roman" w:cs="Times New Roman" w:eastAsia="Times New Roman" w:hAnsi="Times New Roman"/>
        </w:rPr>
        <w:t xml:space="preserve">Appendix A. Glossary</w:t>
      </w:r>
    </w:p>
    <w:p>
      <w:pPr>
        <w:keepNext w:val="false"/>
        <w:spacing w:after="60" w:line="288"/>
        <w:jc w:val="left"/>
      </w:pPr>
      <w:r>
        <w:rPr>
          <w:rFonts w:ascii="Times New Roman" w:cs="Times New Roman" w:eastAsia="Times New Roman" w:hAnsi="Times New Roman"/>
        </w:rPr>
        <w:t xml:space="preserve">Appendix B. Observed console output</w:t>
      </w:r>
    </w:p>
    <w:p>
      <w:r>
        <w:br w:type="page"/>
      </w:r>
    </w:p>
    <w:p>
      <w:pPr>
        <w:pStyle w:val="Heading1"/>
      </w:pPr>
      <w:r>
        <w:rPr>
          <w:rFonts w:ascii="Times New Roman" w:cs="Times New Roman" w:eastAsia="Times New Roman" w:hAnsi="Times New Roman"/>
        </w:rPr>
        <w:t xml:space="preserve">1. Abstract</w:t>
      </w:r>
    </w:p>
    <w:p>
      <w:pPr>
        <w:keepNext w:val="false"/>
        <w:spacing w:after="140" w:line="288"/>
        <w:jc w:val="left"/>
      </w:pPr>
      <w:r>
        <w:rPr>
          <w:rFonts w:ascii="Times New Roman" w:cs="Times New Roman" w:eastAsia="Times New Roman" w:hAnsi="Times New Roman"/>
        </w:rPr>
        <w:t xml:space="preserve">In AWS, permissions are written as IAM policies, and a policy that looks harmless line by line can still let its holder gain far more access than intended. This project builds, from scratch, a small system that turns an IAM policy into a graph of policy, action and resource nodes and classifies it as safe or vulnerable to privilege escalation using a Graph Attention Network (GATv2).</w:t>
      </w:r>
    </w:p>
    <w:p>
      <w:pPr>
        <w:keepNext w:val="false"/>
        <w:spacing w:after="140" w:line="288"/>
        <w:jc w:val="left"/>
      </w:pPr>
      <w:r>
        <w:rPr>
          <w:rFonts w:ascii="Times New Roman" w:cs="Times New Roman" w:eastAsia="Times New Roman" w:hAnsi="Times New Roman"/>
        </w:rPr>
        <w:t xml:space="preserve">No labelled collection of real policies was available, so I wrote generators for two synthetic datasets. The first (196 policies) turned out to be too easy: the GNN scored an F1 of 1.000 because a single hand-made feature gave the answer away. The second (280 policies) adds safe look-alikes, such as a PassRole permission limited to one specific role, so that the answer depends on combinations and scope. It is evaluated with 5-fold cross-validation in which whole attack families are held out.</w:t>
      </w:r>
    </w:p>
    <w:p>
      <w:pPr>
        <w:keepNext w:val="false"/>
        <w:spacing w:after="140" w:line="288"/>
        <w:jc w:val="left"/>
      </w:pPr>
      <w:r>
        <w:rPr>
          <w:rFonts w:ascii="Times New Roman" w:cs="Times New Roman" w:eastAsia="Times New Roman" w:hAnsi="Times New Roman"/>
        </w:rPr>
        <w:t xml:space="preserve">On the second dataset, with the basic seven node features, the GNN reached a mean F1 of 0.766 over five random seeds (precision 0.849, recall 0.744). That is below a hand-written rule that ignores resource scope (F1 0.888 on the same folds). A per-family error analysis showed that nearly all failures were policies whose only dangerous content was a single action, because every escalation action looked identical to the model. Adding six features that say what kind of action a node is (for example, edits permissions or creates compute) raised the mean F1 to 0.940 (precision 0.941, recall 0.940). The bag-of-actions classifiers scored zero because they cannot generalise to attack families they have not seen.</w:t>
      </w:r>
    </w:p>
    <w:p>
      <w:pPr>
        <w:keepNext w:val="false"/>
        <w:spacing w:after="140" w:line="288"/>
        <w:jc w:val="left"/>
      </w:pPr>
      <w:r>
        <w:rPr>
          <w:rFonts w:ascii="Times New Roman" w:cs="Times New Roman" w:eastAsia="Times New Roman" w:hAnsi="Times New Roman"/>
        </w:rPr>
        <w:t xml:space="preserve">The improved result comes with caveats that the report states in full. The new features encode expert knowledge, they were designed after inspecting errors on the same folds, and the model still fails on an action whose kind never appears in its training data (accuracy 0.10 on UpdateFunctionCode). The value of the work lies in a reproducible pipeline, an evaluation designed to expose weaknesses, and a diagnosis of where and why the model fails.</w:t>
      </w:r>
    </w:p>
    <w:p>
      <w:pPr>
        <w:pStyle w:val="Heading1"/>
      </w:pPr>
      <w:r>
        <w:rPr>
          <w:rFonts w:ascii="Times New Roman" w:cs="Times New Roman" w:eastAsia="Times New Roman" w:hAnsi="Times New Roman"/>
        </w:rPr>
        <w:t xml:space="preserve">2. Introduction</w:t>
      </w:r>
    </w:p>
    <w:p>
      <w:pPr>
        <w:pStyle w:val="Heading2"/>
      </w:pPr>
      <w:r>
        <w:rPr>
          <w:rFonts w:ascii="Times New Roman" w:cs="Times New Roman" w:eastAsia="Times New Roman" w:hAnsi="Times New Roman"/>
        </w:rPr>
        <w:t xml:space="preserve">2.1 Background: access control in AWS</w:t>
      </w:r>
    </w:p>
    <w:p>
      <w:pPr>
        <w:keepNext w:val="false"/>
        <w:spacing w:after="140" w:line="288"/>
        <w:jc w:val="left"/>
      </w:pPr>
      <w:r>
        <w:rPr>
          <w:rFonts w:ascii="Times New Roman" w:cs="Times New Roman" w:eastAsia="Times New Roman" w:hAnsi="Times New Roman"/>
        </w:rPr>
        <w:t xml:space="preserve">What a user or service may do in AWS is controlled by Identity and Access Management (IAM). Permissions are written as JSON documents called policies. A policy contains one or more statements, and each statement says whether to allow or deny (</w:t>
      </w:r>
      <w:r>
        <w:rPr>
          <w:rFonts w:ascii="Times New Roman" w:cs="Times New Roman" w:eastAsia="Times New Roman" w:hAnsi="Times New Roman"/>
          <w:b/>
          <w:bCs/>
        </w:rPr>
        <w:t xml:space="preserve">Effect</w:t>
      </w:r>
      <w:r>
        <w:rPr>
          <w:rFonts w:ascii="Times New Roman" w:cs="Times New Roman" w:eastAsia="Times New Roman" w:hAnsi="Times New Roman"/>
        </w:rPr>
        <w:t xml:space="preserve">), which API calls (</w:t>
      </w:r>
      <w:r>
        <w:rPr>
          <w:rFonts w:ascii="Times New Roman" w:cs="Times New Roman" w:eastAsia="Times New Roman" w:hAnsi="Times New Roman"/>
          <w:b/>
          <w:bCs/>
        </w:rPr>
        <w:t xml:space="preserve">Action</w:t>
      </w:r>
      <w:r>
        <w:rPr>
          <w:rFonts w:ascii="Times New Roman" w:cs="Times New Roman" w:eastAsia="Times New Roman" w:hAnsi="Times New Roman"/>
        </w:rPr>
        <w:t xml:space="preserve">), and on which resources (</w:t>
      </w:r>
      <w:r>
        <w:rPr>
          <w:rFonts w:ascii="Times New Roman" w:cs="Times New Roman" w:eastAsia="Times New Roman" w:hAnsi="Times New Roman"/>
          <w:b/>
          <w:bCs/>
        </w:rPr>
        <w:t xml:space="preserve">Resource</w:t>
      </w:r>
      <w:r>
        <w:rPr>
          <w:rFonts w:ascii="Times New Roman" w:cs="Times New Roman" w:eastAsia="Times New Roman" w:hAnsi="Times New Roman"/>
        </w:rPr>
        <w:t xml:space="preserve">). A small example:</w:t>
      </w:r>
    </w:p>
    <w:p>
      <w:pPr>
        <w:keepNext/>
        <w:keepLines/>
        <w:shd w:fill="F2F2F2" w:color="auto" w:val="clear"/>
        <w:spacing w:after="0" w:line="240"/>
        <w:ind w:left="200" w:right="200"/>
      </w:pPr>
      <w:r>
        <w:rPr>
          <w:rFonts w:ascii="Courier New" w:cs="Courier New" w:eastAsia="Courier New" w:hAnsi="Courier New"/>
          <w:sz w:val="19"/>
          <w:szCs w:val="19"/>
        </w:rPr>
        <w:t xml:space="preserve">{</w:t>
      </w:r>
    </w:p>
    <w:p>
      <w:pPr>
        <w:keepNext/>
        <w:keepLines/>
        <w:shd w:fill="F2F2F2" w:color="auto" w:val="clear"/>
        <w:spacing w:after="0" w:line="240"/>
        <w:ind w:left="200" w:right="200"/>
      </w:pPr>
      <w:r>
        <w:rPr>
          <w:rFonts w:ascii="Courier New" w:cs="Courier New" w:eastAsia="Courier New" w:hAnsi="Courier New"/>
          <w:sz w:val="19"/>
          <w:szCs w:val="19"/>
        </w:rPr>
        <w:t xml:space="preserve">  "Version": "2012-10-17",</w:t>
      </w:r>
    </w:p>
    <w:p>
      <w:pPr>
        <w:keepNext/>
        <w:keepLines/>
        <w:shd w:fill="F2F2F2" w:color="auto" w:val="clear"/>
        <w:spacing w:after="0" w:line="240"/>
        <w:ind w:left="200" w:right="200"/>
      </w:pPr>
      <w:r>
        <w:rPr>
          <w:rFonts w:ascii="Courier New" w:cs="Courier New" w:eastAsia="Courier New" w:hAnsi="Courier New"/>
          <w:sz w:val="19"/>
          <w:szCs w:val="19"/>
        </w:rPr>
        <w:t xml:space="preserve">  "Statement": [{</w:t>
      </w:r>
    </w:p>
    <w:p>
      <w:pPr>
        <w:keepNext/>
        <w:keepLines/>
        <w:shd w:fill="F2F2F2" w:color="auto" w:val="clear"/>
        <w:spacing w:after="0" w:line="240"/>
        <w:ind w:left="200" w:right="200"/>
      </w:pPr>
      <w:r>
        <w:rPr>
          <w:rFonts w:ascii="Courier New" w:cs="Courier New" w:eastAsia="Courier New" w:hAnsi="Courier New"/>
          <w:sz w:val="19"/>
          <w:szCs w:val="19"/>
        </w:rPr>
        <w:t xml:space="preserve">    "Effect": "Allow",</w:t>
      </w:r>
    </w:p>
    <w:p>
      <w:pPr>
        <w:keepNext/>
        <w:keepLines/>
        <w:shd w:fill="F2F2F2" w:color="auto" w:val="clear"/>
        <w:spacing w:after="0" w:line="240"/>
        <w:ind w:left="200" w:right="200"/>
      </w:pPr>
      <w:r>
        <w:rPr>
          <w:rFonts w:ascii="Courier New" w:cs="Courier New" w:eastAsia="Courier New" w:hAnsi="Courier New"/>
          <w:sz w:val="19"/>
          <w:szCs w:val="19"/>
        </w:rPr>
        <w:t xml:space="preserve">    "Action": ["s3:GetObject", "s3:ListBucket"],</w:t>
      </w:r>
    </w:p>
    <w:p>
      <w:pPr>
        <w:keepNext/>
        <w:keepLines/>
        <w:shd w:fill="F2F2F2" w:color="auto" w:val="clear"/>
        <w:spacing w:after="0" w:line="240"/>
        <w:ind w:left="200" w:right="200"/>
      </w:pPr>
      <w:r>
        <w:rPr>
          <w:rFonts w:ascii="Courier New" w:cs="Courier New" w:eastAsia="Courier New" w:hAnsi="Courier New"/>
          <w:sz w:val="19"/>
          <w:szCs w:val="19"/>
        </w:rPr>
        <w:t xml:space="preserve">    "Resource": "arn:aws:s3:::app-data/*"</w:t>
      </w:r>
    </w:p>
    <w:p>
      <w:pPr>
        <w:keepNext/>
        <w:keepLines/>
        <w:shd w:fill="F2F2F2" w:color="auto" w:val="clear"/>
        <w:spacing w:after="0" w:line="240"/>
        <w:ind w:left="200" w:right="200"/>
      </w:pPr>
      <w:r>
        <w:rPr>
          <w:rFonts w:ascii="Courier New" w:cs="Courier New" w:eastAsia="Courier New" w:hAnsi="Courier New"/>
          <w:sz w:val="19"/>
          <w:szCs w:val="19"/>
        </w:rPr>
        <w:t xml:space="preserve">  }]</w:t>
      </w:r>
    </w:p>
    <w:p>
      <w:pPr>
        <w:keepNext/>
        <w:keepLines/>
        <w:shd w:fill="F2F2F2" w:color="auto" w:val="clear"/>
        <w:spacing w:after="0" w:line="240"/>
        <w:ind w:left="200" w:right="200"/>
      </w:pPr>
      <w:r>
        <w:rPr>
          <w:rFonts w:ascii="Courier New" w:cs="Courier New" w:eastAsia="Courier New" w:hAnsi="Courier New"/>
          <w:sz w:val="19"/>
          <w:szCs w:val="19"/>
        </w:rPr>
        <w:t xml:space="preserve">}</w:t>
      </w:r>
    </w:p>
    <w:p>
      <w:pPr>
        <w:spacing w:after="160"/>
      </w:pPr>
    </w:p>
    <w:p>
      <w:pPr>
        <w:keepNext w:val="false"/>
        <w:spacing w:after="140" w:line="288"/>
        <w:jc w:val="left"/>
      </w:pPr>
      <w:r>
        <w:rPr>
          <w:rFonts w:ascii="Times New Roman" w:cs="Times New Roman" w:eastAsia="Times New Roman" w:hAnsi="Times New Roman"/>
        </w:rPr>
        <w:t xml:space="preserve">This policy lets its holder read objects in one S3 bucket and nothing else. An ARN (Amazon Resource Name) is the identifier AWS uses for a resource, and the symbol * stands for “any”.</w:t>
      </w:r>
    </w:p>
    <w:p>
      <w:pPr>
        <w:pStyle w:val="Heading2"/>
      </w:pPr>
      <w:r>
        <w:rPr>
          <w:rFonts w:ascii="Times New Roman" w:cs="Times New Roman" w:eastAsia="Times New Roman" w:hAnsi="Times New Roman"/>
        </w:rPr>
        <w:t xml:space="preserve">2.2 The problem: privilege escalation</w:t>
      </w:r>
    </w:p>
    <w:p>
      <w:pPr>
        <w:keepNext w:val="false"/>
        <w:spacing w:after="140" w:line="288"/>
        <w:jc w:val="left"/>
      </w:pPr>
      <w:r>
        <w:rPr>
          <w:rFonts w:ascii="Times New Roman" w:cs="Times New Roman" w:eastAsia="Times New Roman" w:hAnsi="Times New Roman"/>
        </w:rPr>
        <w:t xml:space="preserve">Privilege escalation means using permissions that look limited to obtain more powerful ones. A well-known case is the combination of </w:t>
      </w:r>
      <w:r>
        <w:rPr>
          <w:rFonts w:ascii="Courier New" w:cs="Courier New" w:eastAsia="Courier New" w:hAnsi="Courier New"/>
          <w:sz w:val="21"/>
          <w:szCs w:val="21"/>
        </w:rPr>
        <w:t xml:space="preserve">iam:PassRole</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lambda:CreateFunction</w:t>
      </w:r>
      <w:r>
        <w:rPr>
          <w:rFonts w:ascii="Times New Roman" w:cs="Times New Roman" w:eastAsia="Times New Roman" w:hAnsi="Times New Roman"/>
        </w:rPr>
        <w:t xml:space="preserve">. PassRole lets a user hand an IAM role to an AWS service, and CreateFunction lets the user create a Lambda function. If the user can pass a powerful role, they can create a function that runs with that role’s permissions, and so effectively act as that role. In practice the attacker also needs a way to run the function, for example </w:t>
      </w:r>
      <w:r>
        <w:rPr>
          <w:rFonts w:ascii="Courier New" w:cs="Courier New" w:eastAsia="Courier New" w:hAnsi="Courier New"/>
          <w:sz w:val="21"/>
          <w:szCs w:val="21"/>
        </w:rPr>
        <w:t xml:space="preserve">lambda:InvokeFunction</w:t>
      </w:r>
      <w:r>
        <w:rPr>
          <w:rFonts w:ascii="Times New Roman" w:cs="Times New Roman" w:eastAsia="Times New Roman" w:hAnsi="Times New Roman"/>
        </w:rPr>
        <w:t xml:space="preserve"> or a trigger. The datasets in this project simplify this and treat “PassRole plus a compute-creating action” as the pattern.</w:t>
      </w:r>
    </w:p>
    <w:p>
      <w:pPr>
        <w:keepNext w:val="false"/>
        <w:spacing w:after="140" w:line="288"/>
        <w:jc w:val="left"/>
      </w:pPr>
      <w:r>
        <w:rPr>
          <w:rFonts w:ascii="Times New Roman" w:cs="Times New Roman" w:eastAsia="Times New Roman" w:hAnsi="Times New Roman"/>
        </w:rPr>
        <w:t xml:space="preserve">Neither permission is dangerous on its own. The risk comes from the combination, and from the scope of the PassRole permission. If PassRole is allowed on every resource (“*”), any role in the account can be passed, including administrator roles. If it is restricted to a single low-privilege role, the same combination is much less dangerous. Security researchers have documented about twenty such escalation methods in AWS IAM (Gietzen, 2018), including attaching policies to oneself, creating new policy versions, and creating access keys for other users.</w:t>
      </w:r>
    </w:p>
    <w:p>
      <w:pPr>
        <w:pStyle w:val="Heading2"/>
      </w:pPr>
      <w:r>
        <w:rPr>
          <w:rFonts w:ascii="Times New Roman" w:cs="Times New Roman" w:eastAsia="Times New Roman" w:hAnsi="Times New Roman"/>
        </w:rPr>
        <w:t xml:space="preserve">2.3 Why a graph</w:t>
      </w:r>
    </w:p>
    <w:p>
      <w:pPr>
        <w:keepNext w:val="false"/>
        <w:spacing w:after="140" w:line="288"/>
        <w:jc w:val="left"/>
      </w:pPr>
      <w:r>
        <w:rPr>
          <w:rFonts w:ascii="Times New Roman" w:cs="Times New Roman" w:eastAsia="Times New Roman" w:hAnsi="Times New Roman"/>
        </w:rPr>
        <w:t xml:space="preserve">Rule-based scanners check for known bad patterns, one policy at a time. That works for patterns someone has already written down. The structure here is naturally a graph: a policy allows actions, actions apply to resources, and in a full account users assume roles that carry further policies. A graph neural network can in principle learn from that structure, including combinations and scope, instead of relying on a fixed list. Whether it actually does better than a good rule is an empirical question, and this project is a small-scale attempt to test it.</w:t>
      </w:r>
    </w:p>
    <w:p>
      <w:pPr>
        <w:pStyle w:val="Heading2"/>
      </w:pPr>
      <w:r>
        <w:rPr>
          <w:rFonts w:ascii="Times New Roman" w:cs="Times New Roman" w:eastAsia="Times New Roman" w:hAnsi="Times New Roman"/>
        </w:rPr>
        <w:t xml:space="preserve">2.4 Objectives</w:t>
      </w:r>
    </w:p>
    <w:p>
      <w:pPr>
        <w:pStyle w:val="ListParagraph"/>
        <w:numPr>
          <w:ilvl w:val="0"/>
          <w:numId w:val="2"/>
        </w:numPr>
        <w:spacing w:after="80" w:line="288"/>
      </w:pPr>
      <w:r>
        <w:rPr>
          <w:rFonts w:ascii="Times New Roman" w:cs="Times New Roman" w:eastAsia="Times New Roman" w:hAnsi="Times New Roman"/>
        </w:rPr>
        <w:t xml:space="preserve">Build a pipeline that converts IAM policy JSON into graphs.</w:t>
      </w:r>
    </w:p>
    <w:p>
      <w:pPr>
        <w:pStyle w:val="ListParagraph"/>
        <w:numPr>
          <w:ilvl w:val="0"/>
          <w:numId w:val="2"/>
        </w:numPr>
        <w:spacing w:after="80" w:line="288"/>
      </w:pPr>
      <w:r>
        <w:rPr>
          <w:rFonts w:ascii="Times New Roman" w:cs="Times New Roman" w:eastAsia="Times New Roman" w:hAnsi="Times New Roman"/>
        </w:rPr>
        <w:t xml:space="preserve">Train a Graph Attention Network to classify a policy as safe or vulnerable.</w:t>
      </w:r>
    </w:p>
    <w:p>
      <w:pPr>
        <w:pStyle w:val="ListParagraph"/>
        <w:numPr>
          <w:ilvl w:val="0"/>
          <w:numId w:val="2"/>
        </w:numPr>
        <w:spacing w:after="80" w:line="288"/>
      </w:pPr>
      <w:r>
        <w:rPr>
          <w:rFonts w:ascii="Times New Roman" w:cs="Times New Roman" w:eastAsia="Times New Roman" w:hAnsi="Times New Roman"/>
        </w:rPr>
        <w:t xml:space="preserve">Create datasets that include hard look-alike cases, so that the evaluation means something.</w:t>
      </w:r>
    </w:p>
    <w:p>
      <w:pPr>
        <w:pStyle w:val="ListParagraph"/>
        <w:numPr>
          <w:ilvl w:val="0"/>
          <w:numId w:val="2"/>
        </w:numPr>
        <w:spacing w:after="80" w:line="288"/>
      </w:pPr>
      <w:r>
        <w:rPr>
          <w:rFonts w:ascii="Times New Roman" w:cs="Times New Roman" w:eastAsia="Times New Roman" w:hAnsi="Times New Roman"/>
        </w:rPr>
        <w:t xml:space="preserve">Compare the model with simple baselines under a split that tests generalisation to unseen attack families.</w:t>
      </w:r>
    </w:p>
    <w:p>
      <w:pPr>
        <w:pStyle w:val="ListParagraph"/>
        <w:numPr>
          <w:ilvl w:val="0"/>
          <w:numId w:val="2"/>
        </w:numPr>
        <w:spacing w:after="80" w:line="288"/>
      </w:pPr>
      <w:r>
        <w:rPr>
          <w:rFonts w:ascii="Times New Roman" w:cs="Times New Roman" w:eastAsia="Times New Roman" w:hAnsi="Times New Roman"/>
        </w:rPr>
        <w:t xml:space="preserve">Report the results honestly, including the ones that are not favourable to the model.</w:t>
      </w:r>
    </w:p>
    <w:p>
      <w:pPr>
        <w:pStyle w:val="Heading2"/>
      </w:pPr>
      <w:r>
        <w:rPr>
          <w:rFonts w:ascii="Times New Roman" w:cs="Times New Roman" w:eastAsia="Times New Roman" w:hAnsi="Times New Roman"/>
        </w:rPr>
        <w:t xml:space="preserve">2.5 Relationship to existing work</w:t>
      </w:r>
    </w:p>
    <w:p>
      <w:pPr>
        <w:keepNext w:val="false"/>
        <w:spacing w:after="140" w:line="288"/>
        <w:jc w:val="left"/>
      </w:pPr>
      <w:r>
        <w:rPr>
          <w:rFonts w:ascii="Times New Roman" w:cs="Times New Roman" w:eastAsia="Times New Roman" w:hAnsi="Times New Roman"/>
        </w:rPr>
        <w:t xml:space="preserve">The idea of modelling IAM policies as graphs for a GNN comes from the public repository RetroJoshua/PolicyGraph, which I had forked earlier. This project is my own implementation of that idea, written from scratch for learning. It uses PyTorch Geometric where the original describes DGL, uses different datasets, and makes no use of the original’s code or benchmark figures. All code, data generators and results in this report come from my repository, Shomith/policy_graph.</w:t>
      </w:r>
    </w:p>
    <w:p>
      <w:pPr>
        <w:pStyle w:val="Heading1"/>
      </w:pPr>
      <w:r>
        <w:rPr>
          <w:rFonts w:ascii="Times New Roman" w:cs="Times New Roman" w:eastAsia="Times New Roman" w:hAnsi="Times New Roman"/>
        </w:rPr>
        <w:t xml:space="preserve">3. Background</w:t>
      </w:r>
    </w:p>
    <w:p>
      <w:pPr>
        <w:pStyle w:val="Heading2"/>
      </w:pPr>
      <w:r>
        <w:rPr>
          <w:rFonts w:ascii="Times New Roman" w:cs="Times New Roman" w:eastAsia="Times New Roman" w:hAnsi="Times New Roman"/>
        </w:rPr>
        <w:t xml:space="preserve">3.1 Graph neural networks</w:t>
      </w:r>
    </w:p>
    <w:p>
      <w:pPr>
        <w:keepNext w:val="false"/>
        <w:spacing w:after="140" w:line="288"/>
        <w:jc w:val="left"/>
      </w:pPr>
      <w:r>
        <w:rPr>
          <w:rFonts w:ascii="Times New Roman" w:cs="Times New Roman" w:eastAsia="Times New Roman" w:hAnsi="Times New Roman"/>
        </w:rPr>
        <w:t xml:space="preserve">A graph has nodes connected by edges. A graph neural network gives each node a vector of numbers (its features) and repeatedly updates that vector using the vectors of its neighbours. This step is called message passing. After one layer a node knows about its immediate neighbours, after two layers about the neighbours of those neighbours, and so on. This project uses three layers, so information can travel three steps, for example from a resource to its action, from the action to the policy, and from the policy to another action.</w:t>
      </w:r>
    </w:p>
    <w:p>
      <w:pPr>
        <w:pStyle w:val="Heading2"/>
      </w:pPr>
      <w:r>
        <w:rPr>
          <w:rFonts w:ascii="Times New Roman" w:cs="Times New Roman" w:eastAsia="Times New Roman" w:hAnsi="Times New Roman"/>
        </w:rPr>
        <w:t xml:space="preserve">3.2 Graph attention</w:t>
      </w:r>
    </w:p>
    <w:p>
      <w:pPr>
        <w:keepNext w:val="false"/>
        <w:spacing w:after="140" w:line="288"/>
        <w:jc w:val="left"/>
      </w:pPr>
      <w:r>
        <w:rPr>
          <w:rFonts w:ascii="Times New Roman" w:cs="Times New Roman" w:eastAsia="Times New Roman" w:hAnsi="Times New Roman"/>
        </w:rPr>
        <w:t xml:space="preserve">In a plain graph convolution, every neighbour contributes with a fixed weight. A graph attention network (Veličković et al., 2018) learns a weight, called an attention coefficient, for each neighbour, so that more relevant neighbours count for more. GATv2 (Brody et al., 2022) is a revised formulation in which the attention is computed in a more expressive way. The layer used here is </w:t>
      </w:r>
      <w:r>
        <w:rPr>
          <w:rFonts w:ascii="Courier New" w:cs="Courier New" w:eastAsia="Courier New" w:hAnsi="Courier New"/>
          <w:sz w:val="21"/>
          <w:szCs w:val="21"/>
        </w:rPr>
        <w:t xml:space="preserve">GATv2Conv</w:t>
      </w:r>
      <w:r>
        <w:rPr>
          <w:rFonts w:ascii="Times New Roman" w:cs="Times New Roman" w:eastAsia="Times New Roman" w:hAnsi="Times New Roman"/>
        </w:rPr>
        <w:t xml:space="preserve"> from PyTorch Geometric, which can also take edge features into account. Several attention heads (four here) run in parallel and their outputs are averaged.</w:t>
      </w:r>
    </w:p>
    <w:p>
      <w:pPr>
        <w:pStyle w:val="Heading2"/>
      </w:pPr>
      <w:r>
        <w:rPr>
          <w:rFonts w:ascii="Times New Roman" w:cs="Times New Roman" w:eastAsia="Times New Roman" w:hAnsi="Times New Roman"/>
        </w:rPr>
        <w:t xml:space="preserve">3.3 Classifying a whole graph</w:t>
      </w:r>
    </w:p>
    <w:p>
      <w:pPr>
        <w:keepNext w:val="false"/>
        <w:spacing w:after="140" w:line="288"/>
        <w:jc w:val="left"/>
      </w:pPr>
      <w:r>
        <w:rPr>
          <w:rFonts w:ascii="Times New Roman" w:cs="Times New Roman" w:eastAsia="Times New Roman" w:hAnsi="Times New Roman"/>
        </w:rPr>
        <w:t xml:space="preserve">The task needs one label per policy, not one per node. After the message-passing layers, the node vectors of a graph are combined into a single vector by pooling. This project concatenates mean pooling (the average of all node vectors) with max pooling (the element-wise maximum). Max pooling is included because one risky action should be enough to make a policy risky, and an average can dilute that signal. The pooled vector is passed to a small classifier.</w:t>
      </w:r>
    </w:p>
    <w:p>
      <w:pPr>
        <w:pStyle w:val="Heading2"/>
      </w:pPr>
      <w:r>
        <w:rPr>
          <w:rFonts w:ascii="Times New Roman" w:cs="Times New Roman" w:eastAsia="Times New Roman" w:hAnsi="Times New Roman"/>
        </w:rPr>
        <w:t xml:space="preserve">3.4 Evaluation measures</w:t>
      </w:r>
    </w:p>
    <w:p>
      <w:pPr>
        <w:keepNext w:val="false"/>
        <w:spacing w:after="140" w:line="288"/>
        <w:jc w:val="left"/>
      </w:pPr>
      <w:r>
        <w:rPr>
          <w:rFonts w:ascii="Times New Roman" w:cs="Times New Roman" w:eastAsia="Times New Roman" w:hAnsi="Times New Roman"/>
        </w:rPr>
        <w:t xml:space="preserve">The positive class is “vulnerable”. </w:t>
      </w:r>
      <w:r>
        <w:rPr>
          <w:rFonts w:ascii="Times New Roman" w:cs="Times New Roman" w:eastAsia="Times New Roman" w:hAnsi="Times New Roman"/>
          <w:b/>
          <w:bCs/>
        </w:rPr>
        <w:t xml:space="preserve">Precision</w:t>
      </w:r>
      <w:r>
        <w:rPr>
          <w:rFonts w:ascii="Times New Roman" w:cs="Times New Roman" w:eastAsia="Times New Roman" w:hAnsi="Times New Roman"/>
        </w:rPr>
        <w:t xml:space="preserve"> is the fraction of policies flagged as vulnerable that really are (true positives divided by all flagged). </w:t>
      </w:r>
      <w:r>
        <w:rPr>
          <w:rFonts w:ascii="Times New Roman" w:cs="Times New Roman" w:eastAsia="Times New Roman" w:hAnsi="Times New Roman"/>
          <w:b/>
          <w:bCs/>
        </w:rPr>
        <w:t xml:space="preserve">Recall</w:t>
      </w:r>
      <w:r>
        <w:rPr>
          <w:rFonts w:ascii="Times New Roman" w:cs="Times New Roman" w:eastAsia="Times New Roman" w:hAnsi="Times New Roman"/>
        </w:rPr>
        <w:t xml:space="preserve"> is the fraction of truly vulnerable policies that were flagged. </w:t>
      </w:r>
      <w:r>
        <w:rPr>
          <w:rFonts w:ascii="Times New Roman" w:cs="Times New Roman" w:eastAsia="Times New Roman" w:hAnsi="Times New Roman"/>
          <w:b/>
          <w:bCs/>
        </w:rPr>
        <w:t xml:space="preserve">F1</w:t>
      </w:r>
      <w:r>
        <w:rPr>
          <w:rFonts w:ascii="Times New Roman" w:cs="Times New Roman" w:eastAsia="Times New Roman" w:hAnsi="Times New Roman"/>
        </w:rPr>
        <w:t xml:space="preserve"> is the harmonic mean of the two. In security work a missed vulnerability (low recall) is usually costlier than a false alarm (low precision), but too many false alarms make a tool impractical, so both are reported.</w:t>
      </w:r>
    </w:p>
    <w:p>
      <w:pPr>
        <w:pStyle w:val="Heading1"/>
      </w:pPr>
      <w:r>
        <w:rPr>
          <w:rFonts w:ascii="Times New Roman" w:cs="Times New Roman" w:eastAsia="Times New Roman" w:hAnsi="Times New Roman"/>
        </w:rPr>
        <w:t xml:space="preserve">4. System overview</w:t>
      </w:r>
    </w:p>
    <w:p>
      <w:pPr>
        <w:keepNext w:val="false"/>
        <w:spacing w:after="140" w:line="288"/>
        <w:jc w:val="left"/>
      </w:pPr>
      <w:r>
        <w:rPr>
          <w:rFonts w:ascii="Times New Roman" w:cs="Times New Roman" w:eastAsia="Times New Roman" w:hAnsi="Times New Roman"/>
        </w:rPr>
        <w:t xml:space="preserve">The system is a simple pipeline. A policy file is read, converted into a graph, passed through the GAT, pooled, and classified.</w:t>
      </w:r>
    </w:p>
    <w:p>
      <w:pPr>
        <w:keepNext w:val="false"/>
        <w:spacing w:after="200" w:line="288"/>
        <w:jc w:val="center"/>
      </w:pPr>
      <w:r>
        <w:rPr>
          <w:rFonts w:ascii="Times New Roman" w:cs="Times New Roman" w:eastAsia="Times New Roman" w:hAnsi="Times New Roman"/>
          <w:b/>
          <w:bCs/>
        </w:rPr>
        <w:t xml:space="preserve">Policy JSON</w:t>
      </w:r>
      <w:r>
        <w:rPr>
          <w:rFonts w:ascii="Times New Roman" w:cs="Times New Roman" w:eastAsia="Times New Roman" w:hAnsi="Times New Roman"/>
        </w:rPr>
        <w:t xml:space="preserve">  →  </w:t>
      </w:r>
      <w:r>
        <w:rPr>
          <w:rFonts w:ascii="Times New Roman" w:cs="Times New Roman" w:eastAsia="Times New Roman" w:hAnsi="Times New Roman"/>
          <w:b/>
          <w:bCs/>
        </w:rPr>
        <w:t xml:space="preserve">graph builder</w:t>
      </w:r>
      <w:r>
        <w:rPr>
          <w:rFonts w:ascii="Times New Roman" w:cs="Times New Roman" w:eastAsia="Times New Roman" w:hAnsi="Times New Roman"/>
        </w:rPr>
        <w:t xml:space="preserve">  →  </w:t>
      </w:r>
      <w:r>
        <w:rPr>
          <w:rFonts w:ascii="Times New Roman" w:cs="Times New Roman" w:eastAsia="Times New Roman" w:hAnsi="Times New Roman"/>
          <w:b/>
          <w:bCs/>
        </w:rPr>
        <w:t xml:space="preserve">GATv2 layers (x3)</w:t>
      </w:r>
      <w:r>
        <w:rPr>
          <w:rFonts w:ascii="Times New Roman" w:cs="Times New Roman" w:eastAsia="Times New Roman" w:hAnsi="Times New Roman"/>
        </w:rPr>
        <w:t xml:space="preserve">  →  </w:t>
      </w:r>
      <w:r>
        <w:rPr>
          <w:rFonts w:ascii="Times New Roman" w:cs="Times New Roman" w:eastAsia="Times New Roman" w:hAnsi="Times New Roman"/>
          <w:b/>
          <w:bCs/>
        </w:rPr>
        <w:t xml:space="preserve">mean + max pooling</w:t>
      </w:r>
      <w:r>
        <w:rPr>
          <w:rFonts w:ascii="Times New Roman" w:cs="Times New Roman" w:eastAsia="Times New Roman" w:hAnsi="Times New Roman"/>
        </w:rPr>
        <w:t xml:space="preserve">  →  </w:t>
      </w:r>
      <w:r>
        <w:rPr>
          <w:rFonts w:ascii="Times New Roman" w:cs="Times New Roman" w:eastAsia="Times New Roman" w:hAnsi="Times New Roman"/>
          <w:b/>
          <w:bCs/>
        </w:rPr>
        <w:t xml:space="preserve">classifier</w:t>
      </w:r>
      <w:r>
        <w:rPr>
          <w:rFonts w:ascii="Times New Roman" w:cs="Times New Roman" w:eastAsia="Times New Roman" w:hAnsi="Times New Roman"/>
        </w:rPr>
        <w:t xml:space="preserve">  →  </w:t>
      </w:r>
      <w:r>
        <w:rPr>
          <w:rFonts w:ascii="Times New Roman" w:cs="Times New Roman" w:eastAsia="Times New Roman" w:hAnsi="Times New Roman"/>
          <w:b/>
          <w:bCs/>
        </w:rPr>
        <w:t xml:space="preserve">safe / vulnerable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500"/>
        <w:gridCol w:w="3426"/>
      </w:tblGrid>
      <w:tr>
        <w:trPr>
          <w:cantSplit/>
          <w:tblHeader/>
        </w:trPr>
        <w:tc>
          <w:tcPr>
            <w:tcW w:type="dxa" w:w="6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w:t>
            </w:r>
          </w:p>
        </w:tc>
        <w:tc>
          <w:tcPr>
            <w:tcW w:type="dxa" w:w="25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Stage</w:t>
            </w:r>
          </w:p>
        </w:tc>
        <w:tc>
          <w:tcPr>
            <w:tcW w:type="dxa" w:w="25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File</w:t>
            </w:r>
          </w:p>
        </w:tc>
        <w:tc>
          <w:tcPr>
            <w:tcW w:type="dxa" w:w="34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What it does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Data generation</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make_data.py, make_data_v2.py</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Writes policy JSON files and a labels CSV using fixed random seeds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2</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Graph construction</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pg/graph.py</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Turns each policy into nodes, edges and numeric features (basic set, or with action kinds)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3</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Model</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pg/model.py</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Defines the GAT classifier (PolicyGAT)</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4</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Training and cross-validation</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pg/engine.py, pg/train.py</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Trains and scores one fold; runs 5-fold grouped cross-validation and saves a model</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5</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Baselines</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pg/baselines.py</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Two rules, logistic regression and random forest for comparison</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6</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Error analysis</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pg/analyze.py</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Accuracy per policy family for the GNN, averaged over seeds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7</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Feature ablation</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pg/ablate.py</w:t>
            </w:r>
          </w:p>
        </w:tc>
        <w:tc>
          <w:tcPr>
            <w:tcW w:type="dxa" w:w="3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Compares the two feature sets over several seeds</w:t>
            </w:r>
          </w:p>
        </w:tc>
      </w:tr>
    </w:tbl>
    <w:p>
      <w:pPr>
        <w:spacing w:after="160"/>
      </w:pPr>
    </w:p>
    <w:p>
      <w:pPr>
        <w:pStyle w:val="Heading1"/>
      </w:pPr>
      <w:r>
        <w:rPr>
          <w:rFonts w:ascii="Times New Roman" w:cs="Times New Roman" w:eastAsia="Times New Roman" w:hAnsi="Times New Roman"/>
        </w:rPr>
        <w:t xml:space="preserve">5. Datasets</w:t>
      </w:r>
    </w:p>
    <w:p>
      <w:pPr>
        <w:pStyle w:val="Heading2"/>
      </w:pPr>
      <w:r>
        <w:rPr>
          <w:rFonts w:ascii="Times New Roman" w:cs="Times New Roman" w:eastAsia="Times New Roman" w:hAnsi="Times New Roman"/>
        </w:rPr>
        <w:t xml:space="preserve">5.1 Why synthetic data</w:t>
      </w:r>
    </w:p>
    <w:p>
      <w:pPr>
        <w:keepNext w:val="false"/>
        <w:spacing w:after="140" w:line="288"/>
        <w:jc w:val="left"/>
      </w:pPr>
      <w:r>
        <w:rPr>
          <w:rFonts w:ascii="Times New Roman" w:cs="Times New Roman" w:eastAsia="Times New Roman" w:hAnsi="Times New Roman"/>
        </w:rPr>
        <w:t xml:space="preserve">I did not have access to a labelled collection of real IAM policies. Real policies from company accounts are confidential, and labelling them correctly needs expert review. I therefore wrote generators for policies that follow publicly documented escalation patterns. The consequence is that a model can only learn what my generators encode, so the results should be read as a controlled experiment and not as evidence about real AWS accounts.</w:t>
      </w:r>
    </w:p>
    <w:p>
      <w:pPr>
        <w:pStyle w:val="Heading2"/>
      </w:pPr>
      <w:r>
        <w:rPr>
          <w:rFonts w:ascii="Times New Roman" w:cs="Times New Roman" w:eastAsia="Times New Roman" w:hAnsi="Times New Roman"/>
        </w:rPr>
        <w:t xml:space="preserve">5.2 Format</w:t>
      </w:r>
    </w:p>
    <w:p>
      <w:pPr>
        <w:keepNext w:val="false"/>
        <w:spacing w:after="140" w:line="288"/>
        <w:jc w:val="left"/>
      </w:pPr>
      <w:r>
        <w:rPr>
          <w:rFonts w:ascii="Times New Roman" w:cs="Times New Roman" w:eastAsia="Times New Roman" w:hAnsi="Times New Roman"/>
        </w:rPr>
        <w:t xml:space="preserve">Each policy is one JSON file. A CSV file lists every policy with three columns: </w:t>
      </w:r>
      <w:r>
        <w:rPr>
          <w:rFonts w:ascii="Times New Roman" w:cs="Times New Roman" w:eastAsia="Times New Roman" w:hAnsi="Times New Roman"/>
          <w:b/>
          <w:bCs/>
        </w:rPr>
        <w:t xml:space="preserve">filename</w:t>
      </w:r>
      <w:r>
        <w:rPr>
          <w:rFonts w:ascii="Times New Roman" w:cs="Times New Roman" w:eastAsia="Times New Roman" w:hAnsi="Times New Roman"/>
        </w:rPr>
        <w:t xml:space="preserve">, </w:t>
      </w:r>
      <w:r>
        <w:rPr>
          <w:rFonts w:ascii="Times New Roman" w:cs="Times New Roman" w:eastAsia="Times New Roman" w:hAnsi="Times New Roman"/>
          <w:b/>
          <w:bCs/>
        </w:rPr>
        <w:t xml:space="preserve">label</w:t>
      </w:r>
      <w:r>
        <w:rPr>
          <w:rFonts w:ascii="Times New Roman" w:cs="Times New Roman" w:eastAsia="Times New Roman" w:hAnsi="Times New Roman"/>
        </w:rPr>
        <w:t xml:space="preserve"> (1 = vulnerable, 0 = safe) and </w:t>
      </w:r>
      <w:r>
        <w:rPr>
          <w:rFonts w:ascii="Times New Roman" w:cs="Times New Roman" w:eastAsia="Times New Roman" w:hAnsi="Times New Roman"/>
          <w:b/>
          <w:bCs/>
        </w:rPr>
        <w:t xml:space="preserve">family</w:t>
      </w:r>
      <w:r>
        <w:rPr>
          <w:rFonts w:ascii="Times New Roman" w:cs="Times New Roman" w:eastAsia="Times New Roman" w:hAnsi="Times New Roman"/>
        </w:rPr>
        <w:t xml:space="preserve">. The family is a tag for policies that follow the same pattern, and it is used later to keep near-duplicate policies together when splitting data.</w:t>
      </w:r>
    </w:p>
    <w:p>
      <w:pPr>
        <w:pStyle w:val="Heading2"/>
      </w:pPr>
      <w:r>
        <w:rPr>
          <w:rFonts w:ascii="Times New Roman" w:cs="Times New Roman" w:eastAsia="Times New Roman" w:hAnsi="Times New Roman"/>
        </w:rPr>
        <w:t xml:space="preserve">5.3 Building blocks used by both generators</w:t>
      </w:r>
    </w:p>
    <w:p>
      <w:pPr>
        <w:pStyle w:val="ListParagraph"/>
        <w:numPr>
          <w:ilvl w:val="0"/>
          <w:numId w:val="3"/>
        </w:numPr>
        <w:spacing w:after="80" w:line="288"/>
      </w:pPr>
      <w:r>
        <w:rPr>
          <w:rFonts w:ascii="Times New Roman" w:cs="Times New Roman" w:eastAsia="Times New Roman" w:hAnsi="Times New Roman"/>
          <w:b/>
          <w:bCs/>
        </w:rPr>
        <w:t xml:space="preserve">Harmless actions (14):</w:t>
      </w:r>
      <w:r>
        <w:rPr>
          <w:rFonts w:ascii="Times New Roman" w:cs="Times New Roman" w:eastAsia="Times New Roman" w:hAnsi="Times New Roman"/>
        </w:rPr>
        <w:t xml:space="preserve"> s3:GetObject, s3:ListBucket, s3:PutObject, logs:CreateLogStream, logs:PutLogEvents, dynamodb:GetItem, dynamodb:Query, dynamodb:PutItem, sqs:SendMessage, sqs:ReceiveMessage, cloudwatch:PutMetricData, ec2:DescribeInstances, sns:Publish, kms:Decrypt.</w:t>
      </w:r>
    </w:p>
    <w:p>
      <w:pPr>
        <w:pStyle w:val="ListParagraph"/>
        <w:numPr>
          <w:ilvl w:val="0"/>
          <w:numId w:val="3"/>
        </w:numPr>
        <w:spacing w:after="80" w:line="288"/>
      </w:pPr>
      <w:r>
        <w:rPr>
          <w:rFonts w:ascii="Times New Roman" w:cs="Times New Roman" w:eastAsia="Times New Roman" w:hAnsi="Times New Roman"/>
          <w:b/>
          <w:bCs/>
        </w:rPr>
        <w:t xml:space="preserve">Scoped resources (5):</w:t>
      </w:r>
      <w:r>
        <w:rPr>
          <w:rFonts w:ascii="Times New Roman" w:cs="Times New Roman" w:eastAsia="Times New Roman" w:hAnsi="Times New Roman"/>
        </w:rPr>
        <w:t xml:space="preserve"> two S3 object patterns, one DynamoDB table, one SQS queue and one CloudWatch Logs pattern, using the placeholder account number 123456789012 and region ap-south-1.</w:t>
      </w:r>
    </w:p>
    <w:p>
      <w:pPr>
        <w:pStyle w:val="ListParagraph"/>
        <w:numPr>
          <w:ilvl w:val="0"/>
          <w:numId w:val="3"/>
        </w:numPr>
        <w:spacing w:after="80" w:line="288"/>
      </w:pPr>
      <w:r>
        <w:rPr>
          <w:rFonts w:ascii="Times New Roman" w:cs="Times New Roman" w:eastAsia="Times New Roman" w:hAnsi="Times New Roman"/>
          <w:b/>
          <w:bCs/>
        </w:rPr>
        <w:t xml:space="preserve">Role ARNs (3, dataset 2 only):</w:t>
      </w:r>
      <w:r>
        <w:rPr>
          <w:rFonts w:ascii="Times New Roman" w:cs="Times New Roman" w:eastAsia="Times New Roman" w:hAnsi="Times New Roman"/>
        </w:rPr>
        <w:t xml:space="preserve"> lambda-basic-exec, etl-readonly and batch-worker.</w:t>
      </w:r>
    </w:p>
    <w:p>
      <w:pPr>
        <w:pStyle w:val="Heading2"/>
      </w:pPr>
      <w:r>
        <w:rPr>
          <w:rFonts w:ascii="Times New Roman" w:cs="Times New Roman" w:eastAsia="Times New Roman" w:hAnsi="Times New Roman"/>
        </w:rPr>
        <w:t xml:space="preserve">5.4 Dataset 1 (make_data.py, seed 42)</w:t>
      </w:r>
    </w:p>
    <w:p>
      <w:pPr>
        <w:keepNext w:val="false"/>
        <w:spacing w:after="140" w:line="288"/>
        <w:jc w:val="left"/>
      </w:pPr>
      <w:r>
        <w:rPr>
          <w:rFonts w:ascii="Times New Roman" w:cs="Times New Roman" w:eastAsia="Times New Roman" w:hAnsi="Times New Roman"/>
        </w:rPr>
        <w:t xml:space="preserve">This dataset has 196 policies, each with a single statement. There are 96 vulnerable policies: 16 attack families with 6 variants each. Every variant contains the actions of its pattern plus zero to three random harmless actions, shuffled, with the resource chosen at random as either “*” or one of the five scoped resources. There are 100 safe policies, each with one to four harmless actions on one scoped resource.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Family</w:t>
            </w:r>
          </w:p>
        </w:tc>
        <w:tc>
          <w:tcPr>
            <w:tcW w:type="dxa" w:w="57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Actions in the pattern</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passrole_lambda</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iam:PassRole, lambda:CreateFunction, lambda:InvokeFunction</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passrole_ec2</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iam:PassRole, ec2:RunInstances</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passrole_cfn</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iam:PassRole, cloudformation:CreateStack</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passrole_glue</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iam:PassRole, glue:CreateDevEndpoint</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create_policy_version</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iam:CreatePolicyVersion</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set_default_version</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iam:SetDefaultPolicyVersion</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attach_user_policy / attach_role_policy</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iam:AttachUserPolicy / iam:AttachRolePolicy</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put_user_policy / put_role_policy</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iam:PutUserPolicy / iam:PutRolePolicy</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create_access_key</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iam:CreateAccessKey</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create_login_profile / update_login_profile</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iam:CreateLoginProfile / iam:UpdateLoginProfile</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update_lambda_code</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lambda:UpdateFunctionCode</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admin_wildcard / iam_wildcard</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  /  iam:*</w:t>
            </w:r>
          </w:p>
        </w:tc>
      </w:tr>
    </w:tbl>
    <w:p>
      <w:pPr>
        <w:spacing w:after="160"/>
      </w:pPr>
    </w:p>
    <w:p>
      <w:pPr>
        <w:keepNext w:val="false"/>
        <w:spacing w:after="140" w:line="288"/>
        <w:jc w:val="left"/>
      </w:pPr>
      <w:r>
        <w:rPr>
          <w:rFonts w:ascii="Times New Roman" w:cs="Times New Roman" w:eastAsia="Times New Roman" w:hAnsi="Times New Roman"/>
          <w:b/>
          <w:bCs/>
        </w:rPr>
        <w:t xml:space="preserve">Why it is too easy.</w:t>
      </w:r>
      <w:r>
        <w:rPr>
          <w:rFonts w:ascii="Times New Roman" w:cs="Times New Roman" w:eastAsia="Times New Roman" w:hAnsi="Times New Roman"/>
        </w:rPr>
        <w:t xml:space="preserve"> Every vulnerable policy contains an action from the escalation list and no safe policy does. The graph builder already marks such actions with a feature (Section 6), so a model can reach a perfect score by checking that one flag. It does not need the graph structure. This dataset is kept only to confirm that the pipeline runs end to end.</w:t>
      </w:r>
    </w:p>
    <w:p>
      <w:pPr>
        <w:pStyle w:val="Heading2"/>
      </w:pPr>
      <w:r>
        <w:rPr>
          <w:rFonts w:ascii="Times New Roman" w:cs="Times New Roman" w:eastAsia="Times New Roman" w:hAnsi="Times New Roman"/>
        </w:rPr>
        <w:t xml:space="preserve">5.5 Dataset 2 (make_data_v2.py, seed 7)</w:t>
      </w:r>
    </w:p>
    <w:p>
      <w:pPr>
        <w:keepNext w:val="false"/>
        <w:spacing w:after="140" w:line="288"/>
        <w:jc w:val="left"/>
      </w:pPr>
      <w:r>
        <w:rPr>
          <w:rFonts w:ascii="Times New Roman" w:cs="Times New Roman" w:eastAsia="Times New Roman" w:hAnsi="Times New Roman"/>
        </w:rPr>
        <w:t xml:space="preserve">This dataset has 280 policies (124 vulnerable, 156 safe) in 37 families (12 vulnerable and 25 safe). It was designed so that single flags are not enough.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750"/>
        <w:gridCol w:w="1300"/>
        <w:gridCol w:w="3176"/>
      </w:tblGrid>
      <w:tr>
        <w:trPr>
          <w:cantSplit/>
          <w:tblHeader/>
        </w:trPr>
        <w:tc>
          <w:tcPr>
            <w:tcW w:type="dxa" w:w="38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Group</w:t>
            </w:r>
          </w:p>
        </w:tc>
        <w:tc>
          <w:tcPr>
            <w:tcW w:type="dxa" w:w="75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Count</w:t>
            </w:r>
          </w:p>
        </w:tc>
        <w:tc>
          <w:tcPr>
            <w:tcW w:type="dxa" w:w="13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Label</w:t>
            </w:r>
          </w:p>
        </w:tc>
        <w:tc>
          <w:tcPr>
            <w:tcW w:type="dxa" w:w="317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Construction</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PassRole on * plus a compute action (Lambda, EC2, CloudFormation, Glue)</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60</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Vulnerable</w:t>
            </w:r>
          </w:p>
        </w:tc>
        <w:tc>
          <w:tcPr>
            <w:tcW w:type="dxa" w:w="317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15 per service; both actions in one statement or split over two (50/50)</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Single escalation action on *</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48</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Vulnerable</w:t>
            </w:r>
          </w:p>
        </w:tc>
        <w:tc>
          <w:tcPr>
            <w:tcW w:type="dxa" w:w="317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6 actions x 8 policies each</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 or * on *</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16</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Vulnerable</w:t>
            </w:r>
          </w:p>
        </w:tc>
        <w:tc>
          <w:tcPr>
            <w:tcW w:type="dxa" w:w="317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8 each</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PassRole alone</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20</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w:t>
            </w:r>
          </w:p>
        </w:tc>
        <w:tc>
          <w:tcPr>
            <w:tcW w:type="dxa" w:w="317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Resource is * (25%) or one of 3 role ARNs</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Compute action alone</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24</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w:t>
            </w:r>
          </w:p>
        </w:tc>
        <w:tc>
          <w:tcPr>
            <w:tcW w:type="dxa" w:w="317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6 per service, on *</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PassRole on one specific role, plus a compute action</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32</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w:t>
            </w:r>
          </w:p>
        </w:tc>
        <w:tc>
          <w:tcPr>
            <w:tcW w:type="dxa" w:w="317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8 per service; PassRole scoped to one role ARN, compute action on *</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Ordinary least-privilege</w:t>
            </w:r>
          </w:p>
        </w:tc>
        <w:tc>
          <w:tcPr>
            <w:tcW w:type="dxa" w:w="7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80</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w:t>
            </w:r>
          </w:p>
        </w:tc>
        <w:tc>
          <w:tcPr>
            <w:tcW w:type="dxa" w:w="317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 to 4 harmless actions on one scoped resource</w:t>
            </w:r>
          </w:p>
        </w:tc>
      </w:tr>
    </w:tbl>
    <w:p>
      <w:pPr>
        <w:spacing w:after="160"/>
      </w:pPr>
    </w:p>
    <w:p>
      <w:pPr>
        <w:keepNext w:val="false"/>
        <w:spacing w:after="140" w:line="288"/>
        <w:jc w:val="left"/>
      </w:pPr>
      <w:r>
        <w:rPr>
          <w:rFonts w:ascii="Times New Roman" w:cs="Times New Roman" w:eastAsia="Times New Roman" w:hAnsi="Times New Roman"/>
        </w:rPr>
        <w:t xml:space="preserve">In addition, about 60% of all policies in this dataset (except the ordinary least-privilege ones) receive an extra statement of one to three harmless actions on a scoped resource, as noise. The pair below shows the key distinction. The first policy is vulnerable and the second is a safe look-alike; they differ only in the scope of PassRole.</w:t>
      </w:r>
    </w:p>
    <w:p>
      <w:pPr>
        <w:keepNext/>
        <w:keepLines/>
        <w:shd w:fill="F2F2F2" w:color="auto" w:val="clear"/>
        <w:spacing w:after="0" w:line="240"/>
        <w:ind w:left="200" w:right="200"/>
      </w:pPr>
      <w:r>
        <w:rPr>
          <w:rFonts w:ascii="Courier New" w:cs="Courier New" w:eastAsia="Courier New" w:hAnsi="Courier New"/>
          <w:sz w:val="19"/>
          <w:szCs w:val="19"/>
        </w:rPr>
        <w:t xml:space="preserve">// every statement below has "Effect": "Allow"</w:t>
      </w:r>
    </w:p>
    <w:p>
      <w:pPr>
        <w:keepNext/>
        <w:keepLines/>
        <w:shd w:fill="F2F2F2" w:color="auto" w:val="clear"/>
        <w:spacing w:after="0" w:line="240"/>
        <w:ind w:left="200" w:right="200"/>
      </w:pPr>
      <w:r>
        <w:rPr>
          <w:rFonts w:ascii="Courier New" w:cs="Courier New" w:eastAsia="Courier New" w:hAnsi="Courier New"/>
          <w:sz w:val="19"/>
          <w:szCs w:val="19"/>
        </w:rPr>
        <w:t xml:space="preserve"> </w:t>
      </w:r>
    </w:p>
    <w:p>
      <w:pPr>
        <w:keepNext/>
        <w:keepLines/>
        <w:shd w:fill="F2F2F2" w:color="auto" w:val="clear"/>
        <w:spacing w:after="0" w:line="240"/>
        <w:ind w:left="200" w:right="200"/>
      </w:pPr>
      <w:r>
        <w:rPr>
          <w:rFonts w:ascii="Courier New" w:cs="Courier New" w:eastAsia="Courier New" w:hAnsi="Courier New"/>
          <w:sz w:val="19"/>
          <w:szCs w:val="19"/>
        </w:rPr>
        <w:t xml:space="preserve">// vulnerable</w:t>
      </w:r>
    </w:p>
    <w:p>
      <w:pPr>
        <w:keepNext/>
        <w:keepLines/>
        <w:shd w:fill="F2F2F2" w:color="auto" w:val="clear"/>
        <w:spacing w:after="0" w:line="240"/>
        <w:ind w:left="200" w:right="200"/>
      </w:pPr>
      <w:r>
        <w:rPr>
          <w:rFonts w:ascii="Courier New" w:cs="Courier New" w:eastAsia="Courier New" w:hAnsi="Courier New"/>
          <w:sz w:val="19"/>
          <w:szCs w:val="19"/>
        </w:rPr>
        <w:t xml:space="preserve">{ "Action": "iam:PassRole",          "Resource": "*" }</w:t>
      </w:r>
    </w:p>
    <w:p>
      <w:pPr>
        <w:keepNext/>
        <w:keepLines/>
        <w:shd w:fill="F2F2F2" w:color="auto" w:val="clear"/>
        <w:spacing w:after="0" w:line="240"/>
        <w:ind w:left="200" w:right="200"/>
      </w:pPr>
      <w:r>
        <w:rPr>
          <w:rFonts w:ascii="Courier New" w:cs="Courier New" w:eastAsia="Courier New" w:hAnsi="Courier New"/>
          <w:sz w:val="19"/>
          <w:szCs w:val="19"/>
        </w:rPr>
        <w:t xml:space="preserve">{ "Action": "lambda:CreateFunction", "Resource": "*" }</w:t>
      </w:r>
    </w:p>
    <w:p>
      <w:pPr>
        <w:keepNext/>
        <w:keepLines/>
        <w:shd w:fill="F2F2F2" w:color="auto" w:val="clear"/>
        <w:spacing w:after="0" w:line="240"/>
        <w:ind w:left="200" w:right="200"/>
      </w:pPr>
      <w:r>
        <w:rPr>
          <w:rFonts w:ascii="Courier New" w:cs="Courier New" w:eastAsia="Courier New" w:hAnsi="Courier New"/>
          <w:sz w:val="19"/>
          <w:szCs w:val="19"/>
        </w:rPr>
        <w:t xml:space="preserve"> </w:t>
      </w:r>
    </w:p>
    <w:p>
      <w:pPr>
        <w:keepNext/>
        <w:keepLines/>
        <w:shd w:fill="F2F2F2" w:color="auto" w:val="clear"/>
        <w:spacing w:after="0" w:line="240"/>
        <w:ind w:left="200" w:right="200"/>
      </w:pPr>
      <w:r>
        <w:rPr>
          <w:rFonts w:ascii="Courier New" w:cs="Courier New" w:eastAsia="Courier New" w:hAnsi="Courier New"/>
          <w:sz w:val="19"/>
          <w:szCs w:val="19"/>
        </w:rPr>
        <w:t xml:space="preserve">// safe look-alike (PassRole limited to one role)</w:t>
      </w:r>
    </w:p>
    <w:p>
      <w:pPr>
        <w:keepNext/>
        <w:keepLines/>
        <w:shd w:fill="F2F2F2" w:color="auto" w:val="clear"/>
        <w:spacing w:after="0" w:line="240"/>
        <w:ind w:left="200" w:right="200"/>
      </w:pPr>
      <w:r>
        <w:rPr>
          <w:rFonts w:ascii="Courier New" w:cs="Courier New" w:eastAsia="Courier New" w:hAnsi="Courier New"/>
          <w:sz w:val="19"/>
          <w:szCs w:val="19"/>
        </w:rPr>
        <w:t xml:space="preserve">{ "Action": "iam:PassRole",</w:t>
      </w:r>
    </w:p>
    <w:p>
      <w:pPr>
        <w:keepNext/>
        <w:keepLines/>
        <w:shd w:fill="F2F2F2" w:color="auto" w:val="clear"/>
        <w:spacing w:after="0" w:line="240"/>
        <w:ind w:left="200" w:right="200"/>
      </w:pPr>
      <w:r>
        <w:rPr>
          <w:rFonts w:ascii="Courier New" w:cs="Courier New" w:eastAsia="Courier New" w:hAnsi="Courier New"/>
          <w:sz w:val="19"/>
          <w:szCs w:val="19"/>
        </w:rPr>
        <w:t xml:space="preserve">  "Resource": "arn:aws:iam::123456789012:role/lambda-basic-exec" }</w:t>
      </w:r>
    </w:p>
    <w:p>
      <w:pPr>
        <w:keepNext/>
        <w:keepLines/>
        <w:shd w:fill="F2F2F2" w:color="auto" w:val="clear"/>
        <w:spacing w:after="0" w:line="240"/>
        <w:ind w:left="200" w:right="200"/>
      </w:pPr>
      <w:r>
        <w:rPr>
          <w:rFonts w:ascii="Courier New" w:cs="Courier New" w:eastAsia="Courier New" w:hAnsi="Courier New"/>
          <w:sz w:val="19"/>
          <w:szCs w:val="19"/>
        </w:rPr>
        <w:t xml:space="preserve">{ "Action": "lambda:CreateFunction", "Resource": "*" }</w:t>
      </w:r>
    </w:p>
    <w:p>
      <w:pPr>
        <w:spacing w:after="160"/>
      </w:pPr>
    </w:p>
    <w:p>
      <w:pPr>
        <w:pStyle w:val="Heading2"/>
      </w:pPr>
      <w:r>
        <w:rPr>
          <w:rFonts w:ascii="Times New Roman" w:cs="Times New Roman" w:eastAsia="Times New Roman" w:hAnsi="Times New Roman"/>
        </w:rPr>
        <w:t xml:space="preserve">5.6 Labelling assumptions</w:t>
      </w:r>
    </w:p>
    <w:p>
      <w:pPr>
        <w:keepNext w:val="false"/>
        <w:spacing w:after="140" w:line="288"/>
        <w:jc w:val="left"/>
      </w:pPr>
      <w:r>
        <w:rPr>
          <w:rFonts w:ascii="Times New Roman" w:cs="Times New Roman" w:eastAsia="Times New Roman" w:hAnsi="Times New Roman"/>
        </w:rPr>
        <w:t xml:space="preserve">The labels are rules I chose, not facts measured on real accounts. In particular:</w:t>
      </w:r>
    </w:p>
    <w:p>
      <w:pPr>
        <w:pStyle w:val="ListParagraph"/>
        <w:numPr>
          <w:ilvl w:val="0"/>
          <w:numId w:val="3"/>
        </w:numPr>
        <w:spacing w:after="80" w:line="288"/>
      </w:pPr>
      <w:r>
        <w:rPr>
          <w:rFonts w:ascii="Times New Roman" w:cs="Times New Roman" w:eastAsia="Times New Roman" w:hAnsi="Times New Roman"/>
        </w:rPr>
        <w:t xml:space="preserve">PassRole by itself is labelled safe, and so is a compute-creating action by itself.</w:t>
      </w:r>
    </w:p>
    <w:p>
      <w:pPr>
        <w:pStyle w:val="ListParagraph"/>
        <w:numPr>
          <w:ilvl w:val="0"/>
          <w:numId w:val="3"/>
        </w:numPr>
        <w:spacing w:after="80" w:line="288"/>
      </w:pPr>
      <w:r>
        <w:rPr>
          <w:rFonts w:ascii="Times New Roman" w:cs="Times New Roman" w:eastAsia="Times New Roman" w:hAnsi="Times New Roman"/>
        </w:rPr>
        <w:t xml:space="preserve">PassRole limited to one specific role, combined with a compute action, is labelled safe. This assumes that the one role is low-privilege. In a real account the answer depends on what that role is allowed to do, which a single policy file does not show.</w:t>
      </w:r>
    </w:p>
    <w:p>
      <w:pPr>
        <w:pStyle w:val="ListParagraph"/>
        <w:numPr>
          <w:ilvl w:val="0"/>
          <w:numId w:val="3"/>
        </w:numPr>
        <w:spacing w:after="80" w:line="288"/>
      </w:pPr>
      <w:r>
        <w:rPr>
          <w:rFonts w:ascii="Times New Roman" w:cs="Times New Roman" w:eastAsia="Times New Roman" w:hAnsi="Times New Roman"/>
        </w:rPr>
        <w:t xml:space="preserve">The listed escalation actions on “*”, and the wildcards “*” and “iam:*”, are labelled vulnerable.</w:t>
      </w:r>
    </w:p>
    <w:p>
      <w:pPr>
        <w:pStyle w:val="Heading2"/>
      </w:pPr>
      <w:r>
        <w:rPr>
          <w:rFonts w:ascii="Times New Roman" w:cs="Times New Roman" w:eastAsia="Times New Roman" w:hAnsi="Times New Roman"/>
        </w:rPr>
        <w:t xml:space="preserve">5.7 Train and test split</w:t>
      </w:r>
    </w:p>
    <w:p>
      <w:pPr>
        <w:keepNext w:val="false"/>
        <w:spacing w:after="140" w:line="288"/>
        <w:jc w:val="left"/>
      </w:pPr>
      <w:r>
        <w:rPr>
          <w:rFonts w:ascii="Times New Roman" w:cs="Times New Roman" w:eastAsia="Times New Roman" w:hAnsi="Times New Roman"/>
        </w:rPr>
        <w:t xml:space="preserve">Evaluation uses scikit-learn’s </w:t>
      </w:r>
      <w:r>
        <w:rPr>
          <w:rFonts w:ascii="Times New Roman" w:cs="Times New Roman" w:eastAsia="Times New Roman" w:hAnsi="Times New Roman"/>
          <w:b/>
          <w:bCs/>
        </w:rPr>
        <w:t xml:space="preserve">StratifiedGroupKFold</w:t>
      </w:r>
      <w:r>
        <w:rPr>
          <w:rFonts w:ascii="Times New Roman" w:cs="Times New Roman" w:eastAsia="Times New Roman" w:hAnsi="Times New Roman"/>
        </w:rPr>
        <w:t xml:space="preserve"> with 5 folds, shuffling with seed 42, grouped by the family column. Variants of the same family are near-copies of each other. With an ordinary random split, copies of a test policy would sit in the training set, and the score would measure memorisation. Grouping by family means each test fold contains families that the model never saw during training, so the score measures how well it generalises to new attack types. This is a deliberately harder test. Stratification keeps the share of vulnerable policies roughly equal across folds, but with only 37 groups the balance is approximate.</w:t>
      </w:r>
    </w:p>
    <w:p>
      <w:pPr>
        <w:pStyle w:val="Heading1"/>
      </w:pPr>
      <w:r>
        <w:rPr>
          <w:rFonts w:ascii="Times New Roman" w:cs="Times New Roman" w:eastAsia="Times New Roman" w:hAnsi="Times New Roman"/>
        </w:rPr>
        <w:t xml:space="preserve">6. Graph construction</w:t>
      </w:r>
    </w:p>
    <w:p>
      <w:pPr>
        <w:keepNext w:val="false"/>
        <w:spacing w:after="140" w:line="288"/>
        <w:jc w:val="left"/>
      </w:pPr>
      <w:r>
        <w:rPr>
          <w:rFonts w:ascii="Times New Roman" w:cs="Times New Roman" w:eastAsia="Times New Roman" w:hAnsi="Times New Roman"/>
        </w:rPr>
        <w:t xml:space="preserve">The code is in </w:t>
      </w:r>
      <w:r>
        <w:rPr>
          <w:rFonts w:ascii="Times New Roman" w:cs="Times New Roman" w:eastAsia="Times New Roman" w:hAnsi="Times New Roman"/>
          <w:b/>
          <w:bCs/>
        </w:rPr>
        <w:t xml:space="preserve">pg/graph.py</w:t>
      </w:r>
      <w:r>
        <w:rPr>
          <w:rFonts w:ascii="Times New Roman" w:cs="Times New Roman" w:eastAsia="Times New Roman" w:hAnsi="Times New Roman"/>
        </w:rPr>
        <w:t xml:space="preserve">. Each policy becomes one graph.</w:t>
      </w:r>
    </w:p>
    <w:p>
      <w:pPr>
        <w:pStyle w:val="Heading2"/>
      </w:pPr>
      <w:r>
        <w:rPr>
          <w:rFonts w:ascii="Times New Roman" w:cs="Times New Roman" w:eastAsia="Times New Roman" w:hAnsi="Times New Roman"/>
        </w:rPr>
        <w:t xml:space="preserve">6.1 Nodes and edges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cantSplit/>
          <w:tblHeader/>
        </w:trPr>
        <w:tc>
          <w:tcPr>
            <w:tcW w:type="dxa" w:w="18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Element</w:t>
            </w:r>
          </w:p>
        </w:tc>
        <w:tc>
          <w:tcPr>
            <w:tcW w:type="dxa" w:w="30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Type</w:t>
            </w:r>
          </w:p>
        </w:tc>
        <w:tc>
          <w:tcPr>
            <w:tcW w:type="dxa" w:w="42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Meaning</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Node</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policy</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One per policy file</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Node</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action</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One per distinct action string, for example iam:PassRole</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Node</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resource</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One per distinct resource string, for example *</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Node</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principal</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Reserved for future account-level work; not used yet</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Edge</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allows</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policy to action</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Edge</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applies_to</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action to resource</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Edge</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can_assume, attached_to</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Reserved for future account-level work; not used yet</w:t>
            </w:r>
          </w:p>
        </w:tc>
      </w:tr>
    </w:tbl>
    <w:p>
      <w:pPr>
        <w:spacing w:after="160"/>
      </w:pPr>
    </w:p>
    <w:p>
      <w:pPr>
        <w:keepNext w:val="false"/>
        <w:spacing w:after="140" w:line="288"/>
        <w:jc w:val="left"/>
      </w:pPr>
      <w:r>
        <w:rPr>
          <w:rFonts w:ascii="Times New Roman" w:cs="Times New Roman" w:eastAsia="Times New Roman" w:hAnsi="Times New Roman"/>
        </w:rPr>
        <w:t xml:space="preserve">Only statements with </w:t>
      </w:r>
      <w:r>
        <w:rPr>
          <w:rFonts w:ascii="Times New Roman" w:cs="Times New Roman" w:eastAsia="Times New Roman" w:hAnsi="Times New Roman"/>
          <w:b/>
          <w:bCs/>
        </w:rPr>
        <w:t xml:space="preserve">Effect: Allow</w:t>
      </w:r>
      <w:r>
        <w:rPr>
          <w:rFonts w:ascii="Times New Roman" w:cs="Times New Roman" w:eastAsia="Times New Roman" w:hAnsi="Times New Roman"/>
        </w:rPr>
        <w:t xml:space="preserve"> are read. Action and Resource can be a single string or a list in IAM, so the code first normalises both to lists. Every edge is added in both directions, because message passing only moves information along the direction of an edge, and the policy node must be able to receive information from its actions.</w:t>
      </w:r>
    </w:p>
    <w:p>
      <w:pPr>
        <w:pStyle w:val="Heading2"/>
      </w:pPr>
      <w:r>
        <w:rPr>
          <w:rFonts w:ascii="Times New Roman" w:cs="Times New Roman" w:eastAsia="Times New Roman" w:hAnsi="Times New Roman"/>
        </w:rPr>
        <w:t xml:space="preserve">6.2 Basic node features (7 numbers per 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rPr>
          <w:cantSplit/>
          <w:tblHeader/>
        </w:trPr>
        <w:tc>
          <w:tcPr>
            <w:tcW w:type="dxa" w:w="9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Index</w:t>
            </w:r>
          </w:p>
        </w:tc>
        <w:tc>
          <w:tcPr>
            <w:tcW w:type="dxa" w:w="22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Feature</w:t>
            </w:r>
          </w:p>
        </w:tc>
        <w:tc>
          <w:tcPr>
            <w:tcW w:type="dxa" w:w="59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Meaning</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 to 3</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Node type</w:t>
            </w:r>
          </w:p>
        </w:tc>
        <w:tc>
          <w:tcPr>
            <w:tcW w:type="dxa" w:w="5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One-hot: policy, action, resource, principal (the last is always 0 for now)</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4</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Wildcard</w:t>
            </w:r>
          </w:p>
        </w:tc>
        <w:tc>
          <w:tcPr>
            <w:tcW w:type="dxa" w:w="5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 if the node name contains an asterisk</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5</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Dangerous</w:t>
            </w:r>
          </w:p>
        </w:tc>
        <w:tc>
          <w:tcPr>
            <w:tcW w:type="dxa" w:w="5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 if the action matches one of 17 known escalation-capable actions; wildcard actions such as iam:* and * match too</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6</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Admin</w:t>
            </w:r>
          </w:p>
        </w:tc>
        <w:tc>
          <w:tcPr>
            <w:tcW w:type="dxa" w:w="5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 if the action is exactly * or *:*</w:t>
            </w:r>
          </w:p>
        </w:tc>
      </w:tr>
    </w:tbl>
    <w:p>
      <w:pPr>
        <w:spacing w:after="160"/>
      </w:pPr>
    </w:p>
    <w:p>
      <w:pPr>
        <w:keepNext w:val="false"/>
        <w:spacing w:after="140" w:line="288"/>
        <w:jc w:val="left"/>
      </w:pPr>
      <w:r>
        <w:rPr>
          <w:rFonts w:ascii="Times New Roman" w:cs="Times New Roman" w:eastAsia="Times New Roman" w:hAnsi="Times New Roman"/>
        </w:rPr>
        <w:t xml:space="preserve">Each edge also carries a 4-number one-hot vector for its type, which the attention layers can use. This is the feature set called </w:t>
      </w:r>
      <w:r>
        <w:rPr>
          <w:rFonts w:ascii="Times New Roman" w:cs="Times New Roman" w:eastAsia="Times New Roman" w:hAnsi="Times New Roman"/>
          <w:b/>
          <w:bCs/>
        </w:rPr>
        <w:t xml:space="preserve">base</w:t>
      </w:r>
      <w:r>
        <w:rPr>
          <w:rFonts w:ascii="Times New Roman" w:cs="Times New Roman" w:eastAsia="Times New Roman" w:hAnsi="Times New Roman"/>
        </w:rPr>
        <w:t xml:space="preserve"> in the code.</w:t>
      </w:r>
    </w:p>
    <w:p>
      <w:pPr>
        <w:pStyle w:val="Heading2"/>
      </w:pPr>
      <w:r>
        <w:rPr>
          <w:rFonts w:ascii="Times New Roman" w:cs="Times New Roman" w:eastAsia="Times New Roman" w:hAnsi="Times New Roman"/>
        </w:rPr>
        <w:t xml:space="preserve">6.3 Optional action-kind features (13 numbers per node)</w:t>
      </w:r>
    </w:p>
    <w:p>
      <w:pPr>
        <w:keepNext w:val="false"/>
        <w:spacing w:after="140" w:line="288"/>
        <w:jc w:val="left"/>
      </w:pPr>
      <w:r>
        <w:rPr>
          <w:rFonts w:ascii="Times New Roman" w:cs="Times New Roman" w:eastAsia="Times New Roman" w:hAnsi="Times New Roman"/>
        </w:rPr>
        <w:t xml:space="preserve">In the basic set, all 17 escalation actions share the single dangerous flag, so the model cannot tell iam:PassRole from iam:PutRolePolicy. The per-family error analysis (Section 10.4) pointed to this as the main weakness. The second feature set, called </w:t>
      </w:r>
      <w:r>
        <w:rPr>
          <w:rFonts w:ascii="Times New Roman" w:cs="Times New Roman" w:eastAsia="Times New Roman" w:hAnsi="Times New Roman"/>
          <w:b/>
          <w:bCs/>
        </w:rPr>
        <w:t xml:space="preserve">kinds</w:t>
      </w:r>
      <w:r>
        <w:rPr>
          <w:rFonts w:ascii="Times New Roman" w:cs="Times New Roman" w:eastAsia="Times New Roman" w:hAnsi="Times New Roman"/>
        </w:rPr>
        <w:t xml:space="preserve">, appends six more 0/1 features that say what kind of action a node is. For nodes that are not actions they are all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cantSplit/>
          <w:tblHeader/>
        </w:trPr>
        <w:tc>
          <w:tcPr>
            <w:tcW w:type="dxa" w:w="9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Index</w:t>
            </w:r>
          </w:p>
        </w:tc>
        <w:tc>
          <w:tcPr>
            <w:tcW w:type="dxa" w:w="24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Kind</w:t>
            </w:r>
          </w:p>
        </w:tc>
        <w:tc>
          <w:tcPr>
            <w:tcW w:type="dxa" w:w="57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Actions it covers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7</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passes_role</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iam:PassRole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8</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creates_compute</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lambda:CreateFunction, ec2:RunInstances, cloudformation:CreateStack, glue:CreateDevEndpoint, datapipeline:CreatePipeline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9</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edits_permissions</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iam:CreatePolicyVersion, iam:SetDefaultPolicyVersion, iam:Attach/Put UserPolicy and RolePolicy (6 actions)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makes_credentials</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iam:CreateAccessKey, iam:CreateLoginProfile, iam:UpdateLoginProfile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11</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edits_code</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lambda:UpdateFunctionCode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12</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assumes_role</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sts:AssumeRole</w:t>
            </w:r>
          </w:p>
        </w:tc>
      </w:tr>
    </w:tbl>
    <w:p>
      <w:pPr>
        <w:spacing w:after="160"/>
      </w:pPr>
    </w:p>
    <w:p>
      <w:pPr>
        <w:keepNext w:val="false"/>
        <w:spacing w:after="140" w:line="288"/>
        <w:jc w:val="left"/>
      </w:pPr>
      <w:r>
        <w:rPr>
          <w:rFonts w:ascii="Times New Roman" w:cs="Times New Roman" w:eastAsia="Times New Roman" w:hAnsi="Times New Roman"/>
        </w:rPr>
        <w:t xml:space="preserve">Every one of the 17 dangerous actions belongs to exactly one kind, and the code checks this with an assertion. Wildcard actions expand, so iam:* sets the kinds of all IAM escalation actions and * sets all six. These groupings are my own domain knowledge, which is a significant design choice and is discussed in Section 11.3.</w:t>
      </w:r>
    </w:p>
    <w:p>
      <w:pPr>
        <w:pStyle w:val="Heading2"/>
      </w:pPr>
      <w:r>
        <w:rPr>
          <w:rFonts w:ascii="Times New Roman" w:cs="Times New Roman" w:eastAsia="Times New Roman" w:hAnsi="Times New Roman"/>
        </w:rPr>
        <w:t xml:space="preserve">6.4 Worked example</w:t>
      </w:r>
    </w:p>
    <w:p>
      <w:pPr>
        <w:keepNext w:val="false"/>
        <w:spacing w:after="140" w:line="288"/>
        <w:jc w:val="left"/>
      </w:pPr>
      <w:r>
        <w:rPr>
          <w:rFonts w:ascii="Times New Roman" w:cs="Times New Roman" w:eastAsia="Times New Roman" w:hAnsi="Times New Roman"/>
        </w:rPr>
        <w:t xml:space="preserve">For the policy </w:t>
      </w:r>
      <w:r>
        <w:rPr>
          <w:rFonts w:ascii="Times New Roman" w:cs="Times New Roman" w:eastAsia="Times New Roman" w:hAnsi="Times New Roman"/>
          <w:b/>
          <w:bCs/>
        </w:rPr>
        <w:t xml:space="preserve">passrole_lambda_0</w:t>
      </w:r>
      <w:r>
        <w:rPr>
          <w:rFonts w:ascii="Times New Roman" w:cs="Times New Roman" w:eastAsia="Times New Roman" w:hAnsi="Times New Roman"/>
        </w:rPr>
        <w:t xml:space="preserve"> from dataset 1, the script </w:t>
      </w:r>
      <w:r>
        <w:rPr>
          <w:rFonts w:ascii="Times New Roman" w:cs="Times New Roman" w:eastAsia="Times New Roman" w:hAnsi="Times New Roman"/>
          <w:b/>
          <w:bCs/>
        </w:rPr>
        <w:t xml:space="preserve">test_graph.py</w:t>
      </w:r>
      <w:r>
        <w:rPr>
          <w:rFonts w:ascii="Times New Roman" w:cs="Times New Roman" w:eastAsia="Times New Roman" w:hAnsi="Times New Roman"/>
        </w:rPr>
        <w:t xml:space="preserve"> prints a node feature matrix of shape 5 x 7 and an edge index of shape 2 x 12. There are five nodes (one policy, three actions and one resource), six relationships (three policy-to-action and three action-to-resource), and therefore twelve directed edges after adding both directions. Two of the five nodes carry the dangerous flag: iam:PassRole and lambda:CreateFunction. With the kinds set the matrix is 5 x 13, and those two nodes differ: PassRole has passes_role = 1 and CreateFunction has creates_compute = 1.</w:t>
      </w:r>
    </w:p>
    <w:p>
      <w:pPr>
        <w:pStyle w:val="Heading2"/>
      </w:pPr>
      <w:r>
        <w:rPr>
          <w:rFonts w:ascii="Times New Roman" w:cs="Times New Roman" w:eastAsia="Times New Roman" w:hAnsi="Times New Roman"/>
        </w:rPr>
        <w:t xml:space="preserve">6.5 Design decisions and their consequences</w:t>
      </w:r>
    </w:p>
    <w:p>
      <w:pPr>
        <w:pStyle w:val="ListParagraph"/>
        <w:numPr>
          <w:ilvl w:val="0"/>
          <w:numId w:val="3"/>
        </w:numPr>
        <w:spacing w:after="80" w:line="288"/>
      </w:pPr>
      <w:r>
        <w:rPr>
          <w:rFonts w:ascii="Times New Roman" w:cs="Times New Roman" w:eastAsia="Times New Roman" w:hAnsi="Times New Roman"/>
          <w:b/>
          <w:bCs/>
        </w:rPr>
        <w:t xml:space="preserve">Hand-made dangerous flag.</w:t>
      </w:r>
      <w:r>
        <w:rPr>
          <w:rFonts w:ascii="Times New Roman" w:cs="Times New Roman" w:eastAsia="Times New Roman" w:hAnsi="Times New Roman"/>
        </w:rPr>
        <w:t xml:space="preserve"> It injects expert knowledge into the input. It is useful, but it is also what made dataset 1 trivial.</w:t>
      </w:r>
    </w:p>
    <w:p>
      <w:pPr>
        <w:pStyle w:val="ListParagraph"/>
        <w:numPr>
          <w:ilvl w:val="0"/>
          <w:numId w:val="3"/>
        </w:numPr>
        <w:spacing w:after="80" w:line="288"/>
      </w:pPr>
      <w:r>
        <w:rPr>
          <w:rFonts w:ascii="Times New Roman" w:cs="Times New Roman" w:eastAsia="Times New Roman" w:hAnsi="Times New Roman"/>
          <w:b/>
          <w:bCs/>
        </w:rPr>
        <w:t xml:space="preserve">One flag for all escalation actions (basic set).</w:t>
      </w:r>
      <w:r>
        <w:rPr>
          <w:rFonts w:ascii="Times New Roman" w:cs="Times New Roman" w:eastAsia="Times New Roman" w:hAnsi="Times New Roman"/>
        </w:rPr>
        <w:t xml:space="preserve"> It hides which action a node is, which the error analysis identified as the main weakness. The kinds set addresses it, at the cost of more hand-made knowledge.</w:t>
      </w:r>
    </w:p>
    <w:p>
      <w:pPr>
        <w:pStyle w:val="ListParagraph"/>
        <w:numPr>
          <w:ilvl w:val="0"/>
          <w:numId w:val="3"/>
        </w:numPr>
        <w:spacing w:after="80" w:line="288"/>
      </w:pPr>
      <w:r>
        <w:rPr>
          <w:rFonts w:ascii="Times New Roman" w:cs="Times New Roman" w:eastAsia="Times New Roman" w:hAnsi="Times New Roman"/>
          <w:b/>
          <w:bCs/>
        </w:rPr>
        <w:t xml:space="preserve">Coarse wildcard flag.</w:t>
      </w:r>
      <w:r>
        <w:rPr>
          <w:rFonts w:ascii="Times New Roman" w:cs="Times New Roman" w:eastAsia="Times New Roman" w:hAnsi="Times New Roman"/>
        </w:rPr>
        <w:t xml:space="preserve"> The flag is set for any name containing an asterisk. It fires for the bare resource “*”, but also for partial patterns such as arn:aws:s3:::app-data/*. Separating a full wildcard from a partial one is an obvious improvement.</w:t>
      </w:r>
    </w:p>
    <w:p>
      <w:pPr>
        <w:pStyle w:val="ListParagraph"/>
        <w:numPr>
          <w:ilvl w:val="0"/>
          <w:numId w:val="3"/>
        </w:numPr>
        <w:spacing w:after="80" w:line="288"/>
      </w:pPr>
      <w:r>
        <w:rPr>
          <w:rFonts w:ascii="Times New Roman" w:cs="Times New Roman" w:eastAsia="Times New Roman" w:hAnsi="Times New Roman"/>
          <w:b/>
          <w:bCs/>
        </w:rPr>
        <w:t xml:space="preserve">Statement boundaries are lost.</w:t>
      </w:r>
      <w:r>
        <w:rPr>
          <w:rFonts w:ascii="Times New Roman" w:cs="Times New Roman" w:eastAsia="Times New Roman" w:hAnsi="Times New Roman"/>
        </w:rPr>
        <w:t xml:space="preserve"> Nodes are merged by name across statements. The graph still records which resources each action applies to, but not which statement they came from.</w:t>
      </w:r>
    </w:p>
    <w:p>
      <w:pPr>
        <w:pStyle w:val="ListParagraph"/>
        <w:numPr>
          <w:ilvl w:val="0"/>
          <w:numId w:val="3"/>
        </w:numPr>
        <w:spacing w:after="80" w:line="288"/>
      </w:pPr>
      <w:r>
        <w:rPr>
          <w:rFonts w:ascii="Times New Roman" w:cs="Times New Roman" w:eastAsia="Times New Roman" w:hAnsi="Times New Roman"/>
          <w:b/>
          <w:bCs/>
        </w:rPr>
        <w:t xml:space="preserve">Ignored policy features.</w:t>
      </w:r>
      <w:r>
        <w:rPr>
          <w:rFonts w:ascii="Times New Roman" w:cs="Times New Roman" w:eastAsia="Times New Roman" w:hAnsi="Times New Roman"/>
        </w:rPr>
        <w:t xml:space="preserve"> Deny statements, Condition blocks, NotAction and NotResource are not modelled.</w:t>
      </w:r>
    </w:p>
    <w:p>
      <w:pPr>
        <w:pStyle w:val="Heading1"/>
      </w:pPr>
      <w:r>
        <w:rPr>
          <w:rFonts w:ascii="Times New Roman" w:cs="Times New Roman" w:eastAsia="Times New Roman" w:hAnsi="Times New Roman"/>
        </w:rPr>
        <w:t xml:space="preserve">7. Model architecture</w:t>
      </w:r>
    </w:p>
    <w:p>
      <w:pPr>
        <w:keepNext w:val="false"/>
        <w:spacing w:after="140" w:line="288"/>
        <w:jc w:val="left"/>
      </w:pPr>
      <w:r>
        <w:rPr>
          <w:rFonts w:ascii="Times New Roman" w:cs="Times New Roman" w:eastAsia="Times New Roman" w:hAnsi="Times New Roman"/>
        </w:rPr>
        <w:t xml:space="preserve">The model is the class </w:t>
      </w:r>
      <w:r>
        <w:rPr>
          <w:rFonts w:ascii="Times New Roman" w:cs="Times New Roman" w:eastAsia="Times New Roman" w:hAnsi="Times New Roman"/>
          <w:b/>
          <w:bCs/>
        </w:rPr>
        <w:t xml:space="preserve">PolicyGAT</w:t>
      </w:r>
      <w:r>
        <w:rPr>
          <w:rFonts w:ascii="Times New Roman" w:cs="Times New Roman" w:eastAsia="Times New Roman" w:hAnsi="Times New Roman"/>
        </w:rPr>
        <w:t xml:space="preserve"> in </w:t>
      </w:r>
      <w:r>
        <w:rPr>
          <w:rFonts w:ascii="Times New Roman" w:cs="Times New Roman" w:eastAsia="Times New Roman" w:hAnsi="Times New Roman"/>
          <w:b/>
          <w:bCs/>
        </w:rPr>
        <w:t xml:space="preserve">pg/model.py</w:t>
      </w:r>
      <w:r>
        <w:rPr>
          <w:rFonts w:ascii="Times New Roman" w:cs="Times New Roman" w:eastAsia="Times New Roman" w:hAnsi="Times New Roman"/>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Stage</w:t>
            </w:r>
          </w:p>
        </w:tc>
        <w:tc>
          <w:tcPr>
            <w:tcW w:type="dxa" w:w="61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Setting</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Input</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7 node features (basic set) or 13 (with action kinds); 4-number edge features</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Message passing</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3 layers of GATv2Conv; 64 output channels; 4 attention heads, averaged (not concatenated); edge features used in attention</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After each layer</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ELU activation, then dropout with probability 0.2</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Pooling</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Mean pooling and max pooling over the nodes of each graph, concatenated into a 128-number vector</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Classifier</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Linear 128 to 64, ReLU, dropout 0.3, Linear 64 to 2</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Output</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Two scores; the larger one gives the predicted class (0 = safe, 1 = vulnerable)</w:t>
            </w:r>
          </w:p>
        </w:tc>
      </w:tr>
    </w:tbl>
    <w:p>
      <w:pPr>
        <w:spacing w:after="160"/>
      </w:pPr>
    </w:p>
    <w:p>
      <w:pPr>
        <w:keepNext w:val="false"/>
        <w:spacing w:after="140" w:line="288"/>
        <w:jc w:val="left"/>
      </w:pPr>
      <w:r>
        <w:rPr>
          <w:rFonts w:ascii="Times New Roman" w:cs="Times New Roman" w:eastAsia="Times New Roman" w:hAnsi="Times New Roman"/>
        </w:rPr>
        <w:t xml:space="preserve">Graphs in this project are small (roughly 5 to 15 nodes), so a three-layer network can already combine information from any node with any other through the policy node.</w:t>
      </w:r>
    </w:p>
    <w:p>
      <w:pPr>
        <w:pStyle w:val="Heading1"/>
      </w:pPr>
      <w:r>
        <w:rPr>
          <w:rFonts w:ascii="Times New Roman" w:cs="Times New Roman" w:eastAsia="Times New Roman" w:hAnsi="Times New Roman"/>
        </w:rPr>
        <w:t xml:space="preserve">8. Training and evaluation protocol</w:t>
      </w:r>
    </w:p>
    <w:p>
      <w:pPr>
        <w:keepNext w:val="false"/>
        <w:spacing w:after="140" w:line="288"/>
        <w:jc w:val="left"/>
      </w:pPr>
      <w:r>
        <w:rPr>
          <w:rFonts w:ascii="Times New Roman" w:cs="Times New Roman" w:eastAsia="Times New Roman" w:hAnsi="Times New Roman"/>
        </w:rPr>
        <w:t xml:space="preserve">Training and scoring of a single fold is in </w:t>
      </w:r>
      <w:r>
        <w:rPr>
          <w:rFonts w:ascii="Times New Roman" w:cs="Times New Roman" w:eastAsia="Times New Roman" w:hAnsi="Times New Roman"/>
          <w:b/>
          <w:bCs/>
        </w:rPr>
        <w:t xml:space="preserve">pg/engine.py</w:t>
      </w:r>
      <w:r>
        <w:rPr>
          <w:rFonts w:ascii="Times New Roman" w:cs="Times New Roman" w:eastAsia="Times New Roman" w:hAnsi="Times New Roman"/>
        </w:rPr>
        <w:t xml:space="preserve">; </w:t>
      </w:r>
      <w:r>
        <w:rPr>
          <w:rFonts w:ascii="Times New Roman" w:cs="Times New Roman" w:eastAsia="Times New Roman" w:hAnsi="Times New Roman"/>
          <w:b/>
          <w:bCs/>
        </w:rPr>
        <w:t xml:space="preserve">pg/train.py</w:t>
      </w:r>
      <w:r>
        <w:rPr>
          <w:rFonts w:ascii="Times New Roman" w:cs="Times New Roman" w:eastAsia="Times New Roman" w:hAnsi="Times New Roman"/>
        </w:rPr>
        <w:t xml:space="preserve"> runs the cross-validation loop around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Item</w:t>
            </w:r>
          </w:p>
        </w:tc>
        <w:tc>
          <w:tcPr>
            <w:tcW w:type="dxa" w:w="61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Setting</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Loss</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Cross-entropy, with each class weighted by N / (2 x N_class) computed on the training part of the fold, to compensate for the unequal class sizes</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Optimiser</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Adam, learning rate 0.001, weight decay 0.0005</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Batch size and epochs</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16 graphs per batch; 60 epochs; no early stopping and no learning-rate schedule</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Logging</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Average training loss printed at epochs 0, 20 and 40</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Seeds</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Single runs use PyTorch seed 42. The ablation and the family analysis repeat everything with seeds 42 to 46. The fold split always uses seed 42, so every run sees identical folds</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Evaluation</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After the last epoch the model predicts its held-out fold; precision, recall and F1 for the vulnerable class are computed</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Aggregation</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The scores of the five folds are averaged; for multi-seed runs this is repeated per seed and the mean and standard deviation across seeds are reported</w:t>
            </w:r>
          </w:p>
        </w:tc>
      </w:tr>
    </w:tbl>
    <w:p>
      <w:pPr>
        <w:spacing w:after="160"/>
      </w:pPr>
    </w:p>
    <w:p>
      <w:pPr>
        <w:keepNext w:val="false"/>
        <w:spacing w:after="140" w:line="288"/>
        <w:jc w:val="left"/>
      </w:pPr>
      <w:r>
        <w:rPr>
          <w:rFonts w:ascii="Times New Roman" w:cs="Times New Roman" w:eastAsia="Times New Roman" w:hAnsi="Times New Roman"/>
        </w:rPr>
        <w:t xml:space="preserve">Four points deserve mention. First, no hyperparameters were tuned; the values above were my first choices. Second, there is no separate validation set. No choice among model settings was made on the test folds, but the action-kind features were designed after inspecting this model’s errors on those same folds, which is a form of leakage discussed in Section 11.3. Third, the script saves the model of the fold with the highest F1 as </w:t>
      </w:r>
      <w:r>
        <w:rPr>
          <w:rFonts w:ascii="Times New Roman" w:cs="Times New Roman" w:eastAsia="Times New Roman" w:hAnsi="Times New Roman"/>
          <w:b/>
          <w:bCs/>
        </w:rPr>
        <w:t xml:space="preserve">model.pt</w:t>
      </w:r>
      <w:r>
        <w:rPr>
          <w:rFonts w:ascii="Times New Roman" w:cs="Times New Roman" w:eastAsia="Times New Roman" w:hAnsi="Times New Roman"/>
        </w:rPr>
        <w:t xml:space="preserve">. That choice uses the test fold, so the saved file is only meant for demonstration and must not be used to quote performance. Fourth, seeds change the initial weights and the batch order only; the folds stay fixed.</w:t>
      </w:r>
    </w:p>
    <w:p>
      <w:pPr>
        <w:pStyle w:val="Heading1"/>
      </w:pPr>
      <w:r>
        <w:rPr>
          <w:rFonts w:ascii="Times New Roman" w:cs="Times New Roman" w:eastAsia="Times New Roman" w:hAnsi="Times New Roman"/>
        </w:rPr>
        <w:t xml:space="preserve">9. Baselines</w:t>
      </w:r>
    </w:p>
    <w:p>
      <w:pPr>
        <w:keepNext w:val="false"/>
        <w:spacing w:after="140" w:line="288"/>
        <w:jc w:val="left"/>
      </w:pPr>
      <w:r>
        <w:rPr>
          <w:rFonts w:ascii="Times New Roman" w:cs="Times New Roman" w:eastAsia="Times New Roman" w:hAnsi="Times New Roman"/>
        </w:rPr>
        <w:t xml:space="preserve">Four reference methods are implemented in </w:t>
      </w:r>
      <w:r>
        <w:rPr>
          <w:rFonts w:ascii="Times New Roman" w:cs="Times New Roman" w:eastAsia="Times New Roman" w:hAnsi="Times New Roman"/>
          <w:b/>
          <w:bCs/>
        </w:rPr>
        <w:t xml:space="preserve">pg/baselines.py</w:t>
      </w:r>
      <w:r>
        <w:rPr>
          <w:rFonts w:ascii="Times New Roman" w:cs="Times New Roman" w:eastAsia="Times New Roman" w:hAnsi="Times New Roman"/>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Method</w:t>
            </w:r>
          </w:p>
        </w:tc>
        <w:tc>
          <w:tcPr>
            <w:tcW w:type="dxa" w:w="63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How it works</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Rule A: any dangerous action</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Flags a policy if any of its actions matches the list of 17 escalation-capable actions (the same list used for the graph feature)</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Rule B: combo, scope-blind</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Flags a policy if it has a dangerous wildcard action, or any of 10 standalone escalation actions, or iam:PassRole together with one of four compute-creating actions (Lambda CreateFunction, EC2 RunInstances, CloudFormation CreateStack, Glue CreateDevEndpoint). It does not look at which resource an action applies to.</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Logistic regression</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Input is a 0/1 vector with one entry per distinct action seen in the dataset; trained with the same grouped 5-fold split</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Random forest</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Same input; 200 trees; same split</w:t>
            </w:r>
          </w:p>
        </w:tc>
      </w:tr>
    </w:tbl>
    <w:p>
      <w:pPr>
        <w:spacing w:after="160"/>
      </w:pPr>
    </w:p>
    <w:p>
      <w:pPr>
        <w:keepNext w:val="false"/>
        <w:spacing w:after="140" w:line="288"/>
        <w:jc w:val="left"/>
      </w:pPr>
      <w:r>
        <w:rPr>
          <w:rFonts w:ascii="Times New Roman" w:cs="Times New Roman" w:eastAsia="Times New Roman" w:hAnsi="Times New Roman"/>
        </w:rPr>
        <w:t xml:space="preserve">The baselines are scored in two ways, and the script prints both. The </w:t>
      </w:r>
      <w:r>
        <w:rPr>
          <w:rFonts w:ascii="Times New Roman" w:cs="Times New Roman" w:eastAsia="Times New Roman" w:hAnsi="Times New Roman"/>
          <w:b/>
          <w:bCs/>
        </w:rPr>
        <w:t xml:space="preserve">pooled</w:t>
      </w:r>
      <w:r>
        <w:rPr>
          <w:rFonts w:ascii="Times New Roman" w:cs="Times New Roman" w:eastAsia="Times New Roman" w:hAnsi="Times New Roman"/>
        </w:rPr>
        <w:t xml:space="preserve"> score combines the predictions for all 280 policies (out-of-fold predictions for the trained models; the rules need no training) and computes one precision, recall and F1. The </w:t>
      </w:r>
      <w:r>
        <w:rPr>
          <w:rFonts w:ascii="Times New Roman" w:cs="Times New Roman" w:eastAsia="Times New Roman" w:hAnsi="Times New Roman"/>
          <w:b/>
          <w:bCs/>
        </w:rPr>
        <w:t xml:space="preserve">fold-averaged</w:t>
      </w:r>
      <w:r>
        <w:rPr>
          <w:rFonts w:ascii="Times New Roman" w:cs="Times New Roman" w:eastAsia="Times New Roman" w:hAnsi="Times New Roman"/>
        </w:rPr>
        <w:t xml:space="preserve"> score computes the three measures on each of the five test folds and averages them, which is how the GNN is reported. The fold-averaged figures are the like-for-like comparison with the GNN. The two ways differ by at most a few hundredths here (for Rule B, F1 0.886 pooled and 0.888 fold-averaged).</w:t>
      </w:r>
    </w:p>
    <w:p>
      <w:pPr>
        <w:keepNext w:val="false"/>
        <w:spacing w:after="140" w:line="288"/>
        <w:jc w:val="left"/>
      </w:pPr>
      <w:r>
        <w:rPr>
          <w:rFonts w:ascii="Times New Roman" w:cs="Times New Roman" w:eastAsia="Times New Roman" w:hAnsi="Times New Roman"/>
        </w:rPr>
        <w:t xml:space="preserve">One caveat remains: Rule B was written after I knew the patterns in my own generator, so it is a strong reference rather than an independent baseline.</w:t>
      </w:r>
    </w:p>
    <w:p>
      <w:pPr>
        <w:pStyle w:val="Heading1"/>
      </w:pPr>
      <w:r>
        <w:rPr>
          <w:rFonts w:ascii="Times New Roman" w:cs="Times New Roman" w:eastAsia="Times New Roman" w:hAnsi="Times New Roman"/>
        </w:rPr>
        <w:t xml:space="preserve">10. Results</w:t>
      </w:r>
    </w:p>
    <w:p>
      <w:pPr>
        <w:pStyle w:val="Heading2"/>
      </w:pPr>
      <w:r>
        <w:rPr>
          <w:rFonts w:ascii="Times New Roman" w:cs="Times New Roman" w:eastAsia="Times New Roman" w:hAnsi="Times New Roman"/>
        </w:rPr>
        <w:t xml:space="preserve">10.1 Dataset 1</w:t>
      </w:r>
    </w:p>
    <w:p>
      <w:pPr>
        <w:keepNext w:val="false"/>
        <w:spacing w:after="140" w:line="288"/>
        <w:jc w:val="left"/>
      </w:pPr>
      <w:r>
        <w:rPr>
          <w:rFonts w:ascii="Times New Roman" w:cs="Times New Roman" w:eastAsia="Times New Roman" w:hAnsi="Times New Roman"/>
        </w:rPr>
        <w:t xml:space="preserve">The GNN reached precision, recall and F1 of 1.000 in the fold averages, and the training loss in the last fold had fallen to 0.0014 by epoch 40. As explained in Section 5.4, this is not evidence of a strong model: the task can be solved from the dangerous flag alone. I did not run the baselines on this dataset.</w:t>
      </w:r>
    </w:p>
    <w:p>
      <w:pPr>
        <w:pStyle w:val="Heading2"/>
      </w:pPr>
      <w:r>
        <w:rPr>
          <w:rFonts w:ascii="Times New Roman" w:cs="Times New Roman" w:eastAsia="Times New Roman" w:hAnsi="Times New Roman"/>
        </w:rPr>
        <w:t xml:space="preserve">10.2 Dataset 2: comparison of methods</w:t>
      </w:r>
    </w:p>
    <w:p>
      <w:pPr>
        <w:keepNext w:val="false"/>
        <w:spacing w:after="140" w:line="288"/>
        <w:jc w:val="left"/>
      </w:pPr>
      <w:r>
        <w:rPr>
          <w:rFonts w:ascii="Times New Roman" w:cs="Times New Roman" w:eastAsia="Times New Roman" w:hAnsi="Times New Roman"/>
        </w:rPr>
        <w:t xml:space="preserve">All figures in this section are fold-averaged scores on identical folds. For the GNN rows they are also averaged over five seeds (42 to 46), and the value after the ± sign is the standard deviation across those seeds. The five-seed experiments were run in a Linux CPU environment (Python 3.12.3, PyTorch 2.14.1, PyTorch Geometric 2.8.0, scikit-learn 1.9.1).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700"/>
        <w:gridCol w:w="1626"/>
      </w:tblGrid>
      <w:tr>
        <w:trPr>
          <w:cantSplit/>
          <w:tblHeader/>
        </w:trPr>
        <w:tc>
          <w:tcPr>
            <w:tcW w:type="dxa" w:w="40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Method</w:t>
            </w:r>
          </w:p>
        </w:tc>
        <w:tc>
          <w:tcPr>
            <w:tcW w:type="dxa" w:w="17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Precision</w:t>
            </w:r>
          </w:p>
        </w:tc>
        <w:tc>
          <w:tcPr>
            <w:tcW w:type="dxa" w:w="17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Recall</w:t>
            </w:r>
          </w:p>
        </w:tc>
        <w:tc>
          <w:tcPr>
            <w:tcW w:type="dxa" w:w="16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F1</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Rule A: any dangerous action</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0.620</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1.000</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0.764</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Rule B: combo, scope-blind</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0.804</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1.000</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0.888</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Logistic regression (bag of actions)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0.000</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0.000</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0.000</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Random forest (bag of actions)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0.000</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0.000</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0.000</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GAT, base features (7)</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0.849 ± 0.019</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0.744 ± 0.029</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0.766 ± 0.013</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GAT, kinds features (13)</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0.941 ± 0.004</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0.940 ± 0.013</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0.940 ± 0.008</w:t>
            </w:r>
          </w:p>
        </w:tc>
      </w:tr>
    </w:tbl>
    <w:p>
      <w:pPr>
        <w:spacing w:after="160"/>
      </w:pPr>
    </w:p>
    <w:p>
      <w:pPr>
        <w:pStyle w:val="Heading2"/>
      </w:pPr>
      <w:r>
        <w:rPr>
          <w:rFonts w:ascii="Times New Roman" w:cs="Times New Roman" w:eastAsia="Times New Roman" w:hAnsi="Times New Roman"/>
        </w:rPr>
        <w:t xml:space="preserve">10.3 Effect of the feature set, fold by fold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25"/>
        <w:gridCol w:w="1325"/>
        <w:gridCol w:w="1325"/>
        <w:gridCol w:w="1325"/>
        <w:gridCol w:w="1326"/>
      </w:tblGrid>
      <w:tr>
        <w:trPr>
          <w:cantSplit/>
          <w:tblHeader/>
        </w:trPr>
        <w:tc>
          <w:tcPr>
            <w:tcW w:type="dxa" w:w="24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F1, mean over 5 seeds</w:t>
            </w:r>
          </w:p>
        </w:tc>
        <w:tc>
          <w:tcPr>
            <w:tcW w:type="dxa" w:w="1325"/>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Fold 1</w:t>
            </w:r>
          </w:p>
        </w:tc>
        <w:tc>
          <w:tcPr>
            <w:tcW w:type="dxa" w:w="1325"/>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Fold 2</w:t>
            </w:r>
          </w:p>
        </w:tc>
        <w:tc>
          <w:tcPr>
            <w:tcW w:type="dxa" w:w="1325"/>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Fold 3</w:t>
            </w:r>
          </w:p>
        </w:tc>
        <w:tc>
          <w:tcPr>
            <w:tcW w:type="dxa" w:w="1325"/>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Fold 4</w:t>
            </w:r>
          </w:p>
        </w:tc>
        <w:tc>
          <w:tcPr>
            <w:tcW w:type="dxa" w:w="13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Fold 5</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base (7 features)</w:t>
            </w:r>
          </w:p>
        </w:tc>
        <w:tc>
          <w:tcPr>
            <w:tcW w:type="dxa" w:w="1325"/>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0.520</w:t>
            </w:r>
          </w:p>
        </w:tc>
        <w:tc>
          <w:tcPr>
            <w:tcW w:type="dxa" w:w="1325"/>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0.874</w:t>
            </w:r>
          </w:p>
        </w:tc>
        <w:tc>
          <w:tcPr>
            <w:tcW w:type="dxa" w:w="1325"/>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0.838</w:t>
            </w:r>
          </w:p>
        </w:tc>
        <w:tc>
          <w:tcPr>
            <w:tcW w:type="dxa" w:w="1325"/>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0.807</w:t>
            </w:r>
          </w:p>
        </w:tc>
        <w:tc>
          <w:tcPr>
            <w:tcW w:type="dxa" w:w="1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0.789</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kinds (13 features)</w:t>
            </w:r>
          </w:p>
        </w:tc>
        <w:tc>
          <w:tcPr>
            <w:tcW w:type="dxa" w:w="1325"/>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0.702</w:t>
            </w:r>
          </w:p>
        </w:tc>
        <w:tc>
          <w:tcPr>
            <w:tcW w:type="dxa" w:w="1325"/>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1.000</w:t>
            </w:r>
          </w:p>
        </w:tc>
        <w:tc>
          <w:tcPr>
            <w:tcW w:type="dxa" w:w="1325"/>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1.000</w:t>
            </w:r>
          </w:p>
        </w:tc>
        <w:tc>
          <w:tcPr>
            <w:tcW w:type="dxa" w:w="1325"/>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1.000</w:t>
            </w:r>
          </w:p>
        </w:tc>
        <w:tc>
          <w:tcPr>
            <w:tcW w:type="dxa" w:w="1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1.000</w:t>
            </w:r>
          </w:p>
        </w:tc>
      </w:tr>
    </w:tbl>
    <w:p>
      <w:pPr>
        <w:spacing w:after="160"/>
      </w:pPr>
    </w:p>
    <w:p>
      <w:pPr>
        <w:keepNext w:val="false"/>
        <w:spacing w:after="140" w:line="288"/>
        <w:jc w:val="left"/>
      </w:pPr>
      <w:r>
        <w:rPr>
          <w:rFonts w:ascii="Times New Roman" w:cs="Times New Roman" w:eastAsia="Times New Roman" w:hAnsi="Times New Roman"/>
        </w:rPr>
        <w:t xml:space="preserve">Fold 1 is the hard one for both sets. It holds out safe_passrole_alone (20 policies), vuln_admin, vuln_single_putrolepolicy and vuln_single_updatefunctioncode. The other folds hold out families whose kind also occurs in the training data, and the kinds model classifies all of them correctly.</w:t>
      </w:r>
    </w:p>
    <w:p>
      <w:pPr>
        <w:keepNext w:val="false"/>
        <w:spacing w:after="140" w:line="288"/>
        <w:jc w:val="left"/>
      </w:pPr>
      <w:r>
        <w:rPr>
          <w:rFonts w:ascii="Times New Roman" w:cs="Times New Roman" w:eastAsia="Times New Roman" w:hAnsi="Times New Roman"/>
        </w:rPr>
        <w:t xml:space="preserve">The training loss tells a similar story. With the base features the average loss at epoch 40 stays between 0.26 and 0.33 in every fold (seed 42), and with the kinds features it is between 0.001 and 0.013. A loss that stops at a high plateau suggests the input does not contain enough information to separate some training policies, and it argues against simply training for longer.</w:t>
      </w:r>
    </w:p>
    <w:p>
      <w:pPr>
        <w:pStyle w:val="Heading2"/>
      </w:pPr>
      <w:r>
        <w:rPr>
          <w:rFonts w:ascii="Times New Roman" w:cs="Times New Roman" w:eastAsia="Times New Roman" w:hAnsi="Times New Roman"/>
        </w:rPr>
        <w:t xml:space="preserve">10.4 Accuracy per policy family</w:t>
      </w:r>
    </w:p>
    <w:p>
      <w:pPr>
        <w:keepNext w:val="false"/>
        <w:spacing w:after="140" w:line="288"/>
        <w:jc w:val="left"/>
      </w:pPr>
      <w:r>
        <w:rPr>
          <w:rFonts w:ascii="Times New Roman" w:cs="Times New Roman" w:eastAsia="Times New Roman" w:hAnsi="Times New Roman"/>
        </w:rPr>
        <w:t xml:space="preserve">The table lists the families that are not already near-perfect, as the proportion classified correctly, averaged over five seeds. “Vulnerable” and “safe” give the true label of the family.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2113"/>
        <w:gridCol w:w="2113"/>
      </w:tblGrid>
      <w:tr>
        <w:trPr>
          <w:cantSplit/>
          <w:tblHeader/>
        </w:trPr>
        <w:tc>
          <w:tcPr>
            <w:tcW w:type="dxa" w:w="35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Family</w:t>
            </w:r>
          </w:p>
        </w:tc>
        <w:tc>
          <w:tcPr>
            <w:tcW w:type="dxa" w:w="13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True label</w:t>
            </w:r>
          </w:p>
        </w:tc>
        <w:tc>
          <w:tcPr>
            <w:tcW w:type="dxa" w:w="2113"/>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Base features</w:t>
            </w:r>
          </w:p>
        </w:tc>
        <w:tc>
          <w:tcPr>
            <w:tcW w:type="dxa" w:w="2113"/>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Kinds features</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vuln_single_updatefunctioncode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Vulnerable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0.03</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0.10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vuln_single_putrolepolicy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Vulnerable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0.08</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vuln_single_attachuserpolicy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Vulnerable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0.33</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vuln_single_updateloginprofile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Vulnerable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0.53</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vuln_single_createaccesskey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Vulnerable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0.65</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vuln_single_createpolicyversion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Vulnerable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0.80</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vuln_iam_wildcard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Vulnerable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0.58</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safe_compute_alone_lambda</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0.07</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safe_compute_alone_cfn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0.13</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safe_compute_alone_glue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0.50</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safe_compute_alone_ec2</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0.60</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safe_scoped_passrole_cfn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0.80</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safe_passrole_alone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Safe</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0.96</w:t>
            </w:r>
          </w:p>
        </w:tc>
        <w:tc>
          <w:tcPr>
            <w:tcW w:type="dxa" w:w="21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0.65</w:t>
            </w:r>
          </w:p>
        </w:tc>
      </w:tr>
    </w:tbl>
    <w:p>
      <w:pPr>
        <w:spacing w:after="160"/>
      </w:pPr>
    </w:p>
    <w:p>
      <w:pPr>
        <w:keepNext w:val="false"/>
        <w:spacing w:after="140" w:line="288"/>
        <w:jc w:val="left"/>
      </w:pPr>
      <w:r>
        <w:rPr>
          <w:rFonts w:ascii="Times New Roman" w:cs="Times New Roman" w:eastAsia="Times New Roman" w:hAnsi="Times New Roman"/>
        </w:rPr>
        <w:t xml:space="preserve">Every family not listed scores at least 0.925 with the base features and 1.00 with the kinds features. These are the four PassRole + compute combination families, the “*” admin policy, the other three scoped-PassRole look-alike families, and all 80 ordinary safe policies. Full tables are stored in the results folder of the repository.</w:t>
      </w:r>
    </w:p>
    <w:p>
      <w:pPr>
        <w:pStyle w:val="Heading2"/>
      </w:pPr>
      <w:r>
        <w:rPr>
          <w:rFonts w:ascii="Times New Roman" w:cs="Times New Roman" w:eastAsia="Times New Roman" w:hAnsi="Times New Roman"/>
        </w:rPr>
        <w:t xml:space="preserve">10.5 Reading the numbers</w:t>
      </w:r>
    </w:p>
    <w:p>
      <w:pPr>
        <w:pStyle w:val="ListParagraph"/>
        <w:numPr>
          <w:ilvl w:val="0"/>
          <w:numId w:val="3"/>
        </w:numPr>
        <w:spacing w:after="80" w:line="288"/>
      </w:pPr>
      <w:r>
        <w:rPr>
          <w:rFonts w:ascii="Times New Roman" w:cs="Times New Roman" w:eastAsia="Times New Roman" w:hAnsi="Times New Roman"/>
          <w:b/>
          <w:bCs/>
        </w:rPr>
        <w:t xml:space="preserve">Rule A (pooled precision 0.620).</w:t>
      </w:r>
      <w:r>
        <w:rPr>
          <w:rFonts w:ascii="Times New Roman" w:cs="Times New Roman" w:eastAsia="Times New Roman" w:hAnsi="Times New Roman"/>
        </w:rPr>
        <w:t xml:space="preserve"> It flags 200 policies: all 124 vulnerable ones plus 76 safe ones. The 76 are exactly the look-alikes: 20 PassRole-alone, 24 compute-alone and 32 scoped-PassRole policies. 124 / 200 = 0.62.</w:t>
      </w:r>
    </w:p>
    <w:p>
      <w:pPr>
        <w:pStyle w:val="ListParagraph"/>
        <w:numPr>
          <w:ilvl w:val="0"/>
          <w:numId w:val="3"/>
        </w:numPr>
        <w:spacing w:after="80" w:line="288"/>
      </w:pPr>
      <w:r>
        <w:rPr>
          <w:rFonts w:ascii="Times New Roman" w:cs="Times New Roman" w:eastAsia="Times New Roman" w:hAnsi="Times New Roman"/>
          <w:b/>
          <w:bCs/>
        </w:rPr>
        <w:t xml:space="preserve">Rule B (pooled precision 0.795).</w:t>
      </w:r>
      <w:r>
        <w:rPr>
          <w:rFonts w:ascii="Times New Roman" w:cs="Times New Roman" w:eastAsia="Times New Roman" w:hAnsi="Times New Roman"/>
        </w:rPr>
        <w:t xml:space="preserve"> It flags 156 policies: the 124 vulnerable ones plus the 32 scoped-PassRole look-alikes, because it cannot see that PassRole is limited to one role. 124 / 156 = 0.795. This is the specific mistake a model that understands scope should avoid.</w:t>
      </w:r>
    </w:p>
    <w:p>
      <w:pPr>
        <w:pStyle w:val="ListParagraph"/>
        <w:numPr>
          <w:ilvl w:val="0"/>
          <w:numId w:val="3"/>
        </w:numPr>
        <w:spacing w:after="80" w:line="288"/>
      </w:pPr>
      <w:r>
        <w:rPr>
          <w:rFonts w:ascii="Times New Roman" w:cs="Times New Roman" w:eastAsia="Times New Roman" w:hAnsi="Times New Roman"/>
          <w:b/>
          <w:bCs/>
        </w:rPr>
        <w:t xml:space="preserve">Bag-of-actions models (0.000).</w:t>
      </w:r>
      <w:r>
        <w:rPr>
          <w:rFonts w:ascii="Times New Roman" w:cs="Times New Roman" w:eastAsia="Times New Roman" w:hAnsi="Times New Roman"/>
        </w:rPr>
        <w:t xml:space="preserve"> Because whole families are held out, an action name such as iam:CreateAccessKey appears as vulnerable only in families that are absent from the training folds. These models cannot generalise from names they have not seen, and they predict “safe” for everything. I expect a plain random split would let them score close to 1.0, because near-copies would leak into training, but I have not run that experiment.</w:t>
      </w:r>
    </w:p>
    <w:p>
      <w:pPr>
        <w:pStyle w:val="ListParagraph"/>
        <w:numPr>
          <w:ilvl w:val="0"/>
          <w:numId w:val="3"/>
        </w:numPr>
        <w:spacing w:after="80" w:line="288"/>
      </w:pPr>
      <w:r>
        <w:rPr>
          <w:rFonts w:ascii="Times New Roman" w:cs="Times New Roman" w:eastAsia="Times New Roman" w:hAnsi="Times New Roman"/>
          <w:b/>
          <w:bCs/>
        </w:rPr>
        <w:t xml:space="preserve">GNN with base features.</w:t>
      </w:r>
      <w:r>
        <w:rPr>
          <w:rFonts w:ascii="Times New Roman" w:cs="Times New Roman" w:eastAsia="Times New Roman" w:hAnsi="Times New Roman"/>
        </w:rPr>
        <w:t xml:space="preserve"> It handles scope (the scoped-PassRole look-alikes score 0.80 to 1.00), but fails on policies whose only dangerous content is one action, in both directions: lone escalation actions are missed and lone compute actions are flagged. Its F1 (0.766) is below Rule B (0.888).</w:t>
      </w:r>
    </w:p>
    <w:p>
      <w:pPr>
        <w:pStyle w:val="ListParagraph"/>
        <w:numPr>
          <w:ilvl w:val="0"/>
          <w:numId w:val="3"/>
        </w:numPr>
        <w:spacing w:after="80" w:line="288"/>
      </w:pPr>
      <w:r>
        <w:rPr>
          <w:rFonts w:ascii="Times New Roman" w:cs="Times New Roman" w:eastAsia="Times New Roman" w:hAnsi="Times New Roman"/>
          <w:b/>
          <w:bCs/>
        </w:rPr>
        <w:t xml:space="preserve">GNN with kinds features.</w:t>
      </w:r>
      <w:r>
        <w:rPr>
          <w:rFonts w:ascii="Times New Roman" w:cs="Times New Roman" w:eastAsia="Times New Roman" w:hAnsi="Times New Roman"/>
        </w:rPr>
        <w:t xml:space="preserve"> F1 rises to 0.940, above Rule B. The advantage comes from precision (0.941 against 0.804), because the model stops flagging the scoped look-alikes. Recall is lower than the rule’s (0.940 against 1.000). On average about 7 of the 124 vulnerable policies are missed, nearly all of them from the UpdateFunctionCode family, and about 7 of the 156 safe policies are wrongly flagged, nearly all from the PassRole-alone family. Those two families account for almost all the remaining error.</w:t>
      </w:r>
    </w:p>
    <w:p>
      <w:pPr>
        <w:pStyle w:val="ListParagraph"/>
        <w:numPr>
          <w:ilvl w:val="0"/>
          <w:numId w:val="3"/>
        </w:numPr>
        <w:spacing w:after="80" w:line="288"/>
      </w:pPr>
      <w:r>
        <w:rPr>
          <w:rFonts w:ascii="Times New Roman" w:cs="Times New Roman" w:eastAsia="Times New Roman" w:hAnsi="Times New Roman"/>
          <w:b/>
          <w:bCs/>
        </w:rPr>
        <w:t xml:space="preserve">Platform differences.</w:t>
      </w:r>
      <w:r>
        <w:rPr>
          <w:rFonts w:ascii="Times New Roman" w:cs="Times New Roman" w:eastAsia="Times New Roman" w:hAnsi="Times New Roman"/>
        </w:rPr>
        <w:t xml:space="preserve"> A first single-seed run on a Windows machine (Python 3.14.7, seed 42, base features) gave mean precision 0.809, recall 0.782 and F1 0.752. The Linux run with the same seed gave 0.828, 0.773 and 0.761. The difference is about the size of the seed-to-seed spread, which is one reason for using several seeds.</w:t>
      </w:r>
    </w:p>
    <w:p>
      <w:pPr>
        <w:pStyle w:val="Heading1"/>
      </w:pPr>
      <w:r>
        <w:rPr>
          <w:rFonts w:ascii="Times New Roman" w:cs="Times New Roman" w:eastAsia="Times New Roman" w:hAnsi="Times New Roman"/>
        </w:rPr>
        <w:t xml:space="preserve">11. Discussion</w:t>
      </w:r>
    </w:p>
    <w:p>
      <w:pPr>
        <w:pStyle w:val="Heading2"/>
      </w:pPr>
      <w:r>
        <w:rPr>
          <w:rFonts w:ascii="Times New Roman" w:cs="Times New Roman" w:eastAsia="Times New Roman" w:hAnsi="Times New Roman"/>
        </w:rPr>
        <w:t xml:space="preserve">11.1 What the error analysis showed</w:t>
      </w:r>
    </w:p>
    <w:p>
      <w:pPr>
        <w:keepNext w:val="false"/>
        <w:spacing w:after="140" w:line="288"/>
        <w:jc w:val="left"/>
      </w:pPr>
      <w:r>
        <w:rPr>
          <w:rFonts w:ascii="Times New Roman" w:cs="Times New Roman" w:eastAsia="Times New Roman" w:hAnsi="Times New Roman"/>
        </w:rPr>
        <w:t xml:space="preserve">My first explanations for the GNN’s weak result were a weak scope signal, too little training, too little data, and a single seed. The per-family analysis changes that picture.</w:t>
      </w:r>
    </w:p>
    <w:p>
      <w:pPr>
        <w:pStyle w:val="ListParagraph"/>
        <w:numPr>
          <w:ilvl w:val="0"/>
          <w:numId w:val="3"/>
        </w:numPr>
        <w:spacing w:after="80" w:line="288"/>
      </w:pPr>
      <w:r>
        <w:rPr>
          <w:rFonts w:ascii="Times New Roman" w:cs="Times New Roman" w:eastAsia="Times New Roman" w:hAnsi="Times New Roman"/>
          <w:b/>
          <w:bCs/>
        </w:rPr>
        <w:t xml:space="preserve">Scope is not the main problem.</w:t>
      </w:r>
      <w:r>
        <w:rPr>
          <w:rFonts w:ascii="Times New Roman" w:cs="Times New Roman" w:eastAsia="Times New Roman" w:hAnsi="Times New Roman"/>
        </w:rPr>
        <w:t xml:space="preserve"> With the basic features the model already separates the scoped-PassRole look-alikes from the dangerous PassRole-on-everything policies (accuracy 0.80 to 1.00). That is the distinction the scope-blind rule cannot make.</w:t>
      </w:r>
    </w:p>
    <w:p>
      <w:pPr>
        <w:pStyle w:val="ListParagraph"/>
        <w:numPr>
          <w:ilvl w:val="0"/>
          <w:numId w:val="3"/>
        </w:numPr>
        <w:spacing w:after="80" w:line="288"/>
      </w:pPr>
      <w:r>
        <w:rPr>
          <w:rFonts w:ascii="Times New Roman" w:cs="Times New Roman" w:eastAsia="Times New Roman" w:hAnsi="Times New Roman"/>
          <w:b/>
          <w:bCs/>
        </w:rPr>
        <w:t xml:space="preserve">Training length is not the main problem.</w:t>
      </w:r>
      <w:r>
        <w:rPr>
          <w:rFonts w:ascii="Times New Roman" w:cs="Times New Roman" w:eastAsia="Times New Roman" w:hAnsi="Times New Roman"/>
        </w:rPr>
        <w:t xml:space="preserve"> The loss plateaus near 0.3 with the basic features and falls to almost zero with the kinds features, so the limit was the information in the input, not the number of epochs.</w:t>
      </w:r>
    </w:p>
    <w:p>
      <w:pPr>
        <w:pStyle w:val="ListParagraph"/>
        <w:numPr>
          <w:ilvl w:val="0"/>
          <w:numId w:val="3"/>
        </w:numPr>
        <w:spacing w:after="80" w:line="288"/>
      </w:pPr>
      <w:r>
        <w:rPr>
          <w:rFonts w:ascii="Times New Roman" w:cs="Times New Roman" w:eastAsia="Times New Roman" w:hAnsi="Times New Roman"/>
          <w:b/>
          <w:bCs/>
        </w:rPr>
        <w:t xml:space="preserve">The model could not tell escalation actions apart.</w:t>
      </w:r>
      <w:r>
        <w:rPr>
          <w:rFonts w:ascii="Times New Roman" w:cs="Times New Roman" w:eastAsia="Times New Roman" w:hAnsi="Times New Roman"/>
        </w:rPr>
        <w:t xml:space="preserve"> In the basic set every escalation action carries the same flag. A lone lambda:CreateFunction (safe) and a lone iam:PutRolePolicy (vulnerable) therefore have the same input, and the model can only guess. The failures are concentrated in exactly those policies: single-action vulnerable families and compute-action-alone safe families. This is my reading of the pattern, and the improvement after adding the kinds features supports it.</w:t>
      </w:r>
    </w:p>
    <w:p>
      <w:pPr>
        <w:pStyle w:val="ListParagraph"/>
        <w:numPr>
          <w:ilvl w:val="0"/>
          <w:numId w:val="3"/>
        </w:numPr>
        <w:spacing w:after="80" w:line="288"/>
      </w:pPr>
      <w:r>
        <w:rPr>
          <w:rFonts w:ascii="Times New Roman" w:cs="Times New Roman" w:eastAsia="Times New Roman" w:hAnsi="Times New Roman"/>
          <w:b/>
          <w:bCs/>
        </w:rPr>
        <w:t xml:space="preserve">The single-seed concern was real but small.</w:t>
      </w:r>
      <w:r>
        <w:rPr>
          <w:rFonts w:ascii="Times New Roman" w:cs="Times New Roman" w:eastAsia="Times New Roman" w:hAnsi="Times New Roman"/>
        </w:rPr>
        <w:t xml:space="preserve"> Across five seeds the standard deviation of F1 is 0.013 (base) and 0.008 (kinds), much smaller than the differences between methods.</w:t>
      </w:r>
    </w:p>
    <w:p>
      <w:pPr>
        <w:pStyle w:val="Heading2"/>
      </w:pPr>
      <w:r>
        <w:rPr>
          <w:rFonts w:ascii="Times New Roman" w:cs="Times New Roman" w:eastAsia="Times New Roman" w:hAnsi="Times New Roman"/>
        </w:rPr>
        <w:t xml:space="preserve">11.2 What the kinds features did, and where they stop working</w:t>
      </w:r>
    </w:p>
    <w:p>
      <w:pPr>
        <w:keepNext w:val="false"/>
        <w:spacing w:after="140" w:line="288"/>
        <w:jc w:val="left"/>
      </w:pPr>
      <w:r>
        <w:rPr>
          <w:rFonts w:ascii="Times New Roman" w:cs="Times New Roman" w:eastAsia="Times New Roman" w:hAnsi="Times New Roman"/>
        </w:rPr>
        <w:t xml:space="preserve">The kinds features let the model learn what an action does. Families whose kind also appears in other folds are learned almost perfectly: the permission-editing actions (PutRolePolicy, AttachUserPolicy, CreatePolicyVersion) share a kind, and so do the credential actions (CreateAccessKey, UpdateLoginProfile). The model therefore generalises within a kind.</w:t>
      </w:r>
    </w:p>
    <w:p>
      <w:pPr>
        <w:keepNext w:val="false"/>
        <w:spacing w:after="140" w:line="288"/>
        <w:jc w:val="left"/>
      </w:pPr>
      <w:r>
        <w:rPr>
          <w:rFonts w:ascii="Times New Roman" w:cs="Times New Roman" w:eastAsia="Times New Roman" w:hAnsi="Times New Roman"/>
        </w:rPr>
        <w:t xml:space="preserve">It does not generalise to a kind it has never seen. lambda:UpdateFunctionCode is the only action of its kind, so when its family is held out the corresponding feature is never switched on in training, and accuracy on that family is 0.10. This is the limitation I consider most important for real use, since new escalation methods are often new kinds of action.</w:t>
      </w:r>
    </w:p>
    <w:p>
      <w:pPr>
        <w:keepNext w:val="false"/>
        <w:spacing w:after="140" w:line="288"/>
        <w:jc w:val="left"/>
      </w:pPr>
      <w:r>
        <w:rPr>
          <w:rFonts w:ascii="Times New Roman" w:cs="Times New Roman" w:eastAsia="Times New Roman" w:hAnsi="Times New Roman"/>
        </w:rPr>
        <w:t xml:space="preserve">The second weak spot is the PassRole-alone family, whose accuracy falls from 0.96 to 0.65. The whole family is held out together in fold 1, so during training in that fold PassRole never appears without a compute action next to it. With the new passes_role feature, my reading is that the model learns “PassRole present implies vulnerable” and over-applies it. I have not tested this explanation separately.</w:t>
      </w:r>
    </w:p>
    <w:p>
      <w:pPr>
        <w:pStyle w:val="Heading2"/>
      </w:pPr>
      <w:r>
        <w:rPr>
          <w:rFonts w:ascii="Times New Roman" w:cs="Times New Roman" w:eastAsia="Times New Roman" w:hAnsi="Times New Roman"/>
        </w:rPr>
        <w:t xml:space="preserve">11.3 How far to trust the improvement</w:t>
      </w:r>
    </w:p>
    <w:p>
      <w:pPr>
        <w:pStyle w:val="ListParagraph"/>
        <w:numPr>
          <w:ilvl w:val="0"/>
          <w:numId w:val="3"/>
        </w:numPr>
        <w:spacing w:after="80" w:line="288"/>
      </w:pPr>
      <w:r>
        <w:rPr>
          <w:rFonts w:ascii="Times New Roman" w:cs="Times New Roman" w:eastAsia="Times New Roman" w:hAnsi="Times New Roman"/>
          <w:b/>
          <w:bCs/>
        </w:rPr>
        <w:t xml:space="preserve">Designed on the test folds.</w:t>
      </w:r>
      <w:r>
        <w:rPr>
          <w:rFonts w:ascii="Times New Roman" w:cs="Times New Roman" w:eastAsia="Times New Roman" w:hAnsi="Times New Roman"/>
        </w:rPr>
        <w:t xml:space="preserve"> I added the kinds features after looking at the basic model’s errors on these same cross-validation folds. Any such step makes the new score optimistic. A fresh test set, generated after the features are frozen and containing kinds the model has not been tuned for, is needed before treating 0.940 as an estimate of real performance.</w:t>
      </w:r>
    </w:p>
    <w:p>
      <w:pPr>
        <w:pStyle w:val="ListParagraph"/>
        <w:numPr>
          <w:ilvl w:val="0"/>
          <w:numId w:val="3"/>
        </w:numPr>
        <w:spacing w:after="80" w:line="288"/>
      </w:pPr>
      <w:r>
        <w:rPr>
          <w:rFonts w:ascii="Times New Roman" w:cs="Times New Roman" w:eastAsia="Times New Roman" w:hAnsi="Times New Roman"/>
          <w:b/>
          <w:bCs/>
        </w:rPr>
        <w:t xml:space="preserve">Expert knowledge, not discovery.</w:t>
      </w:r>
      <w:r>
        <w:rPr>
          <w:rFonts w:ascii="Times New Roman" w:cs="Times New Roman" w:eastAsia="Times New Roman" w:hAnsi="Times New Roman"/>
        </w:rPr>
        <w:t xml:space="preserve"> The six kinds are a grouping that I wrote down. It carries much the same information as Rule B’s patterns, so the result shows that a GNN can use such knowledge well, not that it finds the knowledge by itself.</w:t>
      </w:r>
    </w:p>
    <w:p>
      <w:pPr>
        <w:pStyle w:val="ListParagraph"/>
        <w:numPr>
          <w:ilvl w:val="0"/>
          <w:numId w:val="3"/>
        </w:numPr>
        <w:spacing w:after="80" w:line="288"/>
      </w:pPr>
      <w:r>
        <w:rPr>
          <w:rFonts w:ascii="Times New Roman" w:cs="Times New Roman" w:eastAsia="Times New Roman" w:hAnsi="Times New Roman"/>
          <w:b/>
          <w:bCs/>
        </w:rPr>
        <w:t xml:space="preserve">A fair summary of the comparison.</w:t>
      </w:r>
      <w:r>
        <w:rPr>
          <w:rFonts w:ascii="Times New Roman" w:cs="Times New Roman" w:eastAsia="Times New Roman" w:hAnsi="Times New Roman"/>
        </w:rPr>
        <w:t xml:space="preserve"> With the same knowledge available, the GNN has a higher F1 than the rule because it handles scope, but a lower recall. In a security setting the lower recall matters, and it comes mostly from one family it has never seen a sibling of.</w:t>
      </w:r>
    </w:p>
    <w:p>
      <w:pPr>
        <w:keepNext w:val="false"/>
        <w:spacing w:after="140" w:line="288"/>
        <w:jc w:val="left"/>
      </w:pPr>
      <w:r>
        <w:rPr>
          <w:rFonts w:ascii="Times New Roman" w:cs="Times New Roman" w:eastAsia="Times New Roman" w:hAnsi="Times New Roman"/>
        </w:rPr>
        <w:t xml:space="preserve">What the experiments do establish is a methodological point. Dataset 1 suggested a perfect model, and only the redesigned dataset 2, with look-alike cases and a family-wise split, showed what the model could and could not do. The per-family analysis then turned a vague “F1 is 0.75” into a specific diagnosis that could be tested, and the test worked.</w:t>
      </w:r>
    </w:p>
    <w:p>
      <w:pPr>
        <w:keepNext w:val="false"/>
        <w:spacing w:after="140" w:line="288"/>
        <w:jc w:val="left"/>
      </w:pPr>
      <w:r>
        <w:rPr>
          <w:rFonts w:ascii="Times New Roman" w:cs="Times New Roman" w:eastAsia="Times New Roman" w:hAnsi="Times New Roman"/>
        </w:rPr>
        <w:t xml:space="preserve">It should also be said that single-policy classification is the setting where graphs have the least to add, because a policy has few nodes and a hand-written rule can capture most patterns. The case for graph models is stronger for account-level problems, where escalation happens through chains of roles and trust relationships. That setting is not tested in this report.</w:t>
      </w:r>
    </w:p>
    <w:p>
      <w:pPr>
        <w:pStyle w:val="Heading1"/>
      </w:pPr>
      <w:r>
        <w:rPr>
          <w:rFonts w:ascii="Times New Roman" w:cs="Times New Roman" w:eastAsia="Times New Roman" w:hAnsi="Times New Roman"/>
        </w:rPr>
        <w:t xml:space="preserve">12. Limitations</w:t>
      </w:r>
    </w:p>
    <w:p>
      <w:pPr>
        <w:pStyle w:val="ListParagraph"/>
        <w:numPr>
          <w:ilvl w:val="0"/>
          <w:numId w:val="3"/>
        </w:numPr>
        <w:spacing w:after="80" w:line="288"/>
      </w:pPr>
      <w:r>
        <w:rPr>
          <w:rFonts w:ascii="Times New Roman" w:cs="Times New Roman" w:eastAsia="Times New Roman" w:hAnsi="Times New Roman"/>
        </w:rPr>
        <w:t xml:space="preserve">The data is synthetic, so results do not transfer directly to real accounts.</w:t>
      </w:r>
    </w:p>
    <w:p>
      <w:pPr>
        <w:pStyle w:val="ListParagraph"/>
        <w:numPr>
          <w:ilvl w:val="0"/>
          <w:numId w:val="3"/>
        </w:numPr>
        <w:spacing w:after="80" w:line="288"/>
      </w:pPr>
      <w:r>
        <w:rPr>
          <w:rFonts w:ascii="Times New Roman" w:cs="Times New Roman" w:eastAsia="Times New Roman" w:hAnsi="Times New Roman"/>
        </w:rPr>
        <w:t xml:space="preserve">The labels depend on assumptions (Section 5.6), especially that a PassRole limited to one role is safe.</w:t>
      </w:r>
    </w:p>
    <w:p>
      <w:pPr>
        <w:pStyle w:val="ListParagraph"/>
        <w:numPr>
          <w:ilvl w:val="0"/>
          <w:numId w:val="3"/>
        </w:numPr>
        <w:spacing w:after="80" w:line="288"/>
      </w:pPr>
      <w:r>
        <w:rPr>
          <w:rFonts w:ascii="Times New Roman" w:cs="Times New Roman" w:eastAsia="Times New Roman" w:hAnsi="Times New Roman"/>
        </w:rPr>
        <w:t xml:space="preserve">In the generator, vulnerable patterns are always applied to “*”, which makes them easier to separate from safe policies than in practice.</w:t>
      </w:r>
    </w:p>
    <w:p>
      <w:pPr>
        <w:pStyle w:val="ListParagraph"/>
        <w:numPr>
          <w:ilvl w:val="0"/>
          <w:numId w:val="3"/>
        </w:numPr>
        <w:spacing w:after="80" w:line="288"/>
      </w:pPr>
      <w:r>
        <w:rPr>
          <w:rFonts w:ascii="Times New Roman" w:cs="Times New Roman" w:eastAsia="Times New Roman" w:hAnsi="Times New Roman"/>
        </w:rPr>
        <w:t xml:space="preserve">Only single policies are analysed. Role chaining, trust policies, service control policies, permission boundaries and condition keys are not modelled.</w:t>
      </w:r>
    </w:p>
    <w:p>
      <w:pPr>
        <w:pStyle w:val="ListParagraph"/>
        <w:numPr>
          <w:ilvl w:val="0"/>
          <w:numId w:val="3"/>
        </w:numPr>
        <w:spacing w:after="80" w:line="288"/>
      </w:pPr>
      <w:r>
        <w:rPr>
          <w:rFonts w:ascii="Times New Roman" w:cs="Times New Roman" w:eastAsia="Times New Roman" w:hAnsi="Times New Roman"/>
        </w:rPr>
        <w:t xml:space="preserve">The action-kind features were designed after inspecting errors on the same folds used for testing, and they encode my own grouping of actions (Section 11.3). The 0.940 result is therefore optimistic, and there is no fresh test set with unseen kinds.</w:t>
      </w:r>
    </w:p>
    <w:p>
      <w:pPr>
        <w:pStyle w:val="ListParagraph"/>
        <w:numPr>
          <w:ilvl w:val="0"/>
          <w:numId w:val="3"/>
        </w:numPr>
        <w:spacing w:after="80" w:line="288"/>
      </w:pPr>
      <w:r>
        <w:rPr>
          <w:rFonts w:ascii="Times New Roman" w:cs="Times New Roman" w:eastAsia="Times New Roman" w:hAnsi="Times New Roman"/>
        </w:rPr>
        <w:t xml:space="preserve">Five seeds vary only the initial weights and batch order. The folds are the same every time, so the standard deviations do not capture variation due to the choice of folds.</w:t>
      </w:r>
    </w:p>
    <w:p>
      <w:pPr>
        <w:pStyle w:val="ListParagraph"/>
        <w:numPr>
          <w:ilvl w:val="0"/>
          <w:numId w:val="3"/>
        </w:numPr>
        <w:spacing w:after="80" w:line="288"/>
      </w:pPr>
      <w:r>
        <w:rPr>
          <w:rFonts w:ascii="Times New Roman" w:cs="Times New Roman" w:eastAsia="Times New Roman" w:hAnsi="Times New Roman"/>
        </w:rPr>
        <w:t xml:space="preserve">No hyperparameters were tuned and there is no validation set.</w:t>
      </w:r>
    </w:p>
    <w:p>
      <w:pPr>
        <w:pStyle w:val="ListParagraph"/>
        <w:numPr>
          <w:ilvl w:val="0"/>
          <w:numId w:val="3"/>
        </w:numPr>
        <w:spacing w:after="80" w:line="288"/>
      </w:pPr>
      <w:r>
        <w:rPr>
          <w:rFonts w:ascii="Times New Roman" w:cs="Times New Roman" w:eastAsia="Times New Roman" w:hAnsi="Times New Roman"/>
        </w:rPr>
        <w:t xml:space="preserve">Rule B was written with knowledge of the generator (Section 9).</w:t>
      </w:r>
    </w:p>
    <w:p>
      <w:pPr>
        <w:pStyle w:val="ListParagraph"/>
        <w:numPr>
          <w:ilvl w:val="0"/>
          <w:numId w:val="3"/>
        </w:numPr>
        <w:spacing w:after="80" w:line="288"/>
      </w:pPr>
      <w:r>
        <w:rPr>
          <w:rFonts w:ascii="Times New Roman" w:cs="Times New Roman" w:eastAsia="Times New Roman" w:hAnsi="Times New Roman"/>
        </w:rPr>
        <w:t xml:space="preserve">The action vocabulary for the bag-of-actions baselines is built from all policies, including those in test folds. No labels are used, but it is worth stating.</w:t>
      </w:r>
    </w:p>
    <w:p>
      <w:pPr>
        <w:pStyle w:val="ListParagraph"/>
        <w:numPr>
          <w:ilvl w:val="0"/>
          <w:numId w:val="3"/>
        </w:numPr>
        <w:spacing w:after="80" w:line="288"/>
      </w:pPr>
      <w:r>
        <w:rPr>
          <w:rFonts w:ascii="Times New Roman" w:cs="Times New Roman" w:eastAsia="Times New Roman" w:hAnsi="Times New Roman"/>
        </w:rPr>
        <w:t xml:space="preserve">The five-seed results come from a Linux environment and the first single-seed run from Windows; small differences between them are expected (Section 10.5). Python 3.14 is also less well supported by PyTorch than 3.11 or 3.12, and prints a harmless FutureWarning about torch.jit.script.</w:t>
      </w:r>
    </w:p>
    <w:p>
      <w:pPr>
        <w:pStyle w:val="Heading1"/>
      </w:pPr>
      <w:r>
        <w:rPr>
          <w:rFonts w:ascii="Times New Roman" w:cs="Times New Roman" w:eastAsia="Times New Roman" w:hAnsi="Times New Roman"/>
        </w:rPr>
        <w:t xml:space="preserve">13. Repository guide</w:t>
      </w:r>
    </w:p>
    <w:p>
      <w:pPr>
        <w:keepNext w:val="false"/>
        <w:spacing w:after="140" w:line="288"/>
        <w:jc w:val="left"/>
      </w:pPr>
      <w:r>
        <w:rPr>
          <w:rFonts w:ascii="Times New Roman" w:cs="Times New Roman" w:eastAsia="Times New Roman" w:hAnsi="Times New Roman"/>
        </w:rPr>
        <w:t xml:space="preserve">Repository: https://github.com/Shomith/policy_graph (branch </w:t>
      </w:r>
      <w:r>
        <w:rPr>
          <w:rFonts w:ascii="Times New Roman" w:cs="Times New Roman" w:eastAsia="Times New Roman" w:hAnsi="Times New Roman"/>
          <w:b/>
          <w:bCs/>
        </w:rPr>
        <w:t xml:space="preserve">main</w:t>
      </w:r>
      <w:r>
        <w:rPr>
          <w:rFonts w:ascii="Times New Roman" w:cs="Times New Roman" w:eastAsia="Times New Roman" w:hAnsi="Times New Roman"/>
        </w:rPr>
        <w:t xml:space="preserve">, MIT licence).</w:t>
      </w:r>
    </w:p>
    <w:p>
      <w:pPr>
        <w:pStyle w:val="Heading2"/>
      </w:pPr>
      <w:r>
        <w:rPr>
          <w:rFonts w:ascii="Times New Roman" w:cs="Times New Roman" w:eastAsia="Times New Roman" w:hAnsi="Times New Roman"/>
        </w:rPr>
        <w:t xml:space="preserve">13.1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File</w:t>
            </w:r>
          </w:p>
        </w:tc>
        <w:tc>
          <w:tcPr>
            <w:tcW w:type="dxa" w:w="67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Purpose and main contents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README.md</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Overview, setup, run order, dataset description, results, error analysis and caveats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requirements.txt</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torch&gt;=2.0, torch_geometric&gt;=2.4, networkx&gt;=3.0, numpy, pandas&gt;=2.0, scikit-learn&gt;=1.3</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.gitignore</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Excludes the virtual environment, caches, notebooks, the data/ folder and model.pt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LICENSE</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MIT licence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run_all.ps1, run_all.sh</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Runs data generation, the graph test, baselines and training with both feature sets (Windows and Linux/macOS)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make_data.py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Generates dataset 1 into data/policies with data/labels.csv (seed 42)</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make_data_v2.py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Generates dataset 2 into data/policies_v2 with data/labels_v2.csv (seed 7)</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test_graph.py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Smoke test: prints the nodes, tensor shapes, dangerous flags and kind flags of one policy, then loads all policies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pg/graph.py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as_list, is_dangerous, action_kinds, policy_to_nx, node_features, nx_to_data, load_dataset; the KINDS table and the two feature sets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pg/model.py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PolicyGAT: the three-layer GATv2 classifier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pg/engine.py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evaluate, predict and run_fold: training and scoring of one fold, shared by the scripts below</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pg/train.py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Cross-validation loop; arguments: folder, labels CSV, feature set (base or kinds); saves model.pt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pg/baselines.py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actions_of, rule_naive (Rule A), rule_combo (Rule B), logistic regression and random forest; prints pooled and fold-averaged scores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pg/analyze.py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Accuracy per family, averaged over a chosen number of seeds; arguments: folder, labels CSV, feature set, number of seeds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pg/ablate.py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Runs both feature sets over several seeds on the same folds and prints mean and standard deviation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results/</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Recorded outputs of every experiment in this report, and the environment they were produced in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docs/</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This report</w:t>
            </w:r>
          </w:p>
        </w:tc>
      </w:tr>
    </w:tbl>
    <w:p>
      <w:pPr>
        <w:spacing w:after="160"/>
      </w:pPr>
    </w:p>
    <w:p>
      <w:pPr>
        <w:keepNext w:val="false"/>
        <w:spacing w:after="140" w:line="288"/>
        <w:jc w:val="left"/>
      </w:pPr>
      <w:r>
        <w:rPr>
          <w:rFonts w:ascii="Times New Roman" w:cs="Times New Roman" w:eastAsia="Times New Roman" w:hAnsi="Times New Roman"/>
        </w:rPr>
        <w:t xml:space="preserve">The data/ folder and model.pt are not stored in the repository. They are regenerated by running the scripts, which use fixed seeds.</w:t>
      </w:r>
    </w:p>
    <w:p>
      <w:pPr>
        <w:pStyle w:val="Heading2"/>
      </w:pPr>
      <w:r>
        <w:rPr>
          <w:rFonts w:ascii="Times New Roman" w:cs="Times New Roman" w:eastAsia="Times New Roman" w:hAnsi="Times New Roman"/>
        </w:rPr>
        <w:t xml:space="preserve">13.2 Setup (Windows PowerShell)</w:t>
      </w:r>
    </w:p>
    <w:p>
      <w:pPr>
        <w:keepNext/>
        <w:keepLines/>
        <w:shd w:fill="F2F2F2" w:color="auto" w:val="clear"/>
        <w:spacing w:after="0" w:line="240"/>
        <w:ind w:left="200" w:right="200"/>
      </w:pPr>
      <w:r>
        <w:rPr>
          <w:rFonts w:ascii="Courier New" w:cs="Courier New" w:eastAsia="Courier New" w:hAnsi="Courier New"/>
          <w:sz w:val="19"/>
          <w:szCs w:val="19"/>
        </w:rPr>
        <w:t xml:space="preserve">git clone https://github.com/Shomith/policy_graph.git</w:t>
      </w:r>
    </w:p>
    <w:p>
      <w:pPr>
        <w:keepNext/>
        <w:keepLines/>
        <w:shd w:fill="F2F2F2" w:color="auto" w:val="clear"/>
        <w:spacing w:after="0" w:line="240"/>
        <w:ind w:left="200" w:right="200"/>
      </w:pPr>
      <w:r>
        <w:rPr>
          <w:rFonts w:ascii="Courier New" w:cs="Courier New" w:eastAsia="Courier New" w:hAnsi="Courier New"/>
          <w:sz w:val="19"/>
          <w:szCs w:val="19"/>
        </w:rPr>
        <w:t xml:space="preserve">cd policy_graph</w:t>
      </w:r>
    </w:p>
    <w:p>
      <w:pPr>
        <w:keepNext/>
        <w:keepLines/>
        <w:shd w:fill="F2F2F2" w:color="auto" w:val="clear"/>
        <w:spacing w:after="0" w:line="240"/>
        <w:ind w:left="200" w:right="200"/>
      </w:pPr>
      <w:r>
        <w:rPr>
          <w:rFonts w:ascii="Courier New" w:cs="Courier New" w:eastAsia="Courier New" w:hAnsi="Courier New"/>
          <w:sz w:val="19"/>
          <w:szCs w:val="19"/>
        </w:rPr>
        <w:t xml:space="preserve">python -m venv venv</w:t>
      </w:r>
    </w:p>
    <w:p>
      <w:pPr>
        <w:keepNext/>
        <w:keepLines/>
        <w:shd w:fill="F2F2F2" w:color="auto" w:val="clear"/>
        <w:spacing w:after="0" w:line="240"/>
        <w:ind w:left="200" w:right="200"/>
      </w:pPr>
      <w:r>
        <w:rPr>
          <w:rFonts w:ascii="Courier New" w:cs="Courier New" w:eastAsia="Courier New" w:hAnsi="Courier New"/>
          <w:sz w:val="19"/>
          <w:szCs w:val="19"/>
        </w:rPr>
        <w:t xml:space="preserve">venv\Scripts\Activate.ps1</w:t>
      </w:r>
    </w:p>
    <w:p>
      <w:pPr>
        <w:keepNext/>
        <w:keepLines/>
        <w:shd w:fill="F2F2F2" w:color="auto" w:val="clear"/>
        <w:spacing w:after="0" w:line="240"/>
        <w:ind w:left="200" w:right="200"/>
      </w:pPr>
      <w:r>
        <w:rPr>
          <w:rFonts w:ascii="Courier New" w:cs="Courier New" w:eastAsia="Courier New" w:hAnsi="Courier New"/>
          <w:sz w:val="19"/>
          <w:szCs w:val="19"/>
        </w:rPr>
        <w:t xml:space="preserve">pip install -r requirements.txt</w:t>
      </w:r>
    </w:p>
    <w:p>
      <w:pPr>
        <w:spacing w:after="160"/>
      </w:pPr>
    </w:p>
    <w:p>
      <w:pPr>
        <w:keepNext w:val="false"/>
        <w:spacing w:after="140" w:line="288"/>
        <w:jc w:val="left"/>
      </w:pPr>
      <w:r>
        <w:rPr>
          <w:rFonts w:ascii="Times New Roman" w:cs="Times New Roman" w:eastAsia="Times New Roman" w:hAnsi="Times New Roman"/>
        </w:rPr>
        <w:t xml:space="preserve">In Command Prompt the activation command is </w:t>
      </w:r>
      <w:r>
        <w:rPr>
          <w:rFonts w:ascii="Courier New" w:cs="Courier New" w:eastAsia="Courier New" w:hAnsi="Courier New"/>
          <w:sz w:val="21"/>
          <w:szCs w:val="21"/>
        </w:rPr>
        <w:t xml:space="preserve">venv\Scripts\activate</w:t>
      </w:r>
      <w:r>
        <w:rPr>
          <w:rFonts w:ascii="Times New Roman" w:cs="Times New Roman" w:eastAsia="Times New Roman" w:hAnsi="Times New Roman"/>
        </w:rPr>
        <w:t xml:space="preserve">. On Linux or macOS it is </w:t>
      </w:r>
      <w:r>
        <w:rPr>
          <w:rFonts w:ascii="Courier New" w:cs="Courier New" w:eastAsia="Courier New" w:hAnsi="Courier New"/>
          <w:sz w:val="21"/>
          <w:szCs w:val="21"/>
        </w:rPr>
        <w:t xml:space="preserve">source venv/bin/activate</w:t>
      </w:r>
      <w:r>
        <w:rPr>
          <w:rFonts w:ascii="Times New Roman" w:cs="Times New Roman" w:eastAsia="Times New Roman" w:hAnsi="Times New Roman"/>
        </w:rPr>
        <w:t xml:space="preserve">. If PowerShell blocks the activation script, run </w:t>
      </w:r>
      <w:r>
        <w:rPr>
          <w:rFonts w:ascii="Courier New" w:cs="Courier New" w:eastAsia="Courier New" w:hAnsi="Courier New"/>
          <w:sz w:val="21"/>
          <w:szCs w:val="21"/>
        </w:rPr>
        <w:t xml:space="preserve">Set-ExecutionPolicy -Scope Process RemoteSigned</w:t>
      </w:r>
      <w:r>
        <w:rPr>
          <w:rFonts w:ascii="Times New Roman" w:cs="Times New Roman" w:eastAsia="Times New Roman" w:hAnsi="Times New Roman"/>
        </w:rPr>
        <w:t xml:space="preserve"> first.</w:t>
      </w:r>
    </w:p>
    <w:p>
      <w:pPr>
        <w:pStyle w:val="Heading2"/>
      </w:pPr>
      <w:r>
        <w:rPr>
          <w:rFonts w:ascii="Times New Roman" w:cs="Times New Roman" w:eastAsia="Times New Roman" w:hAnsi="Times New Roman"/>
        </w:rPr>
        <w:t xml:space="preserve">13.3 Running the experiments</w:t>
      </w:r>
    </w:p>
    <w:p>
      <w:pPr>
        <w:keepNext/>
        <w:keepLines/>
        <w:shd w:fill="F2F2F2" w:color="auto" w:val="clear"/>
        <w:spacing w:after="0" w:line="240"/>
        <w:ind w:left="200" w:right="200"/>
      </w:pPr>
      <w:r>
        <w:rPr>
          <w:rFonts w:ascii="Courier New" w:cs="Courier New" w:eastAsia="Courier New" w:hAnsi="Courier New"/>
          <w:sz w:val="19"/>
          <w:szCs w:val="19"/>
        </w:rPr>
        <w:t xml:space="preserve">python make_data.py</w:t>
      </w:r>
    </w:p>
    <w:p>
      <w:pPr>
        <w:keepNext/>
        <w:keepLines/>
        <w:shd w:fill="F2F2F2" w:color="auto" w:val="clear"/>
        <w:spacing w:after="0" w:line="240"/>
        <w:ind w:left="200" w:right="200"/>
      </w:pPr>
      <w:r>
        <w:rPr>
          <w:rFonts w:ascii="Courier New" w:cs="Courier New" w:eastAsia="Courier New" w:hAnsi="Courier New"/>
          <w:sz w:val="19"/>
          <w:szCs w:val="19"/>
        </w:rPr>
        <w:t xml:space="preserve">python make_data_v2.py</w:t>
      </w:r>
    </w:p>
    <w:p>
      <w:pPr>
        <w:keepNext/>
        <w:keepLines/>
        <w:shd w:fill="F2F2F2" w:color="auto" w:val="clear"/>
        <w:spacing w:after="0" w:line="240"/>
        <w:ind w:left="200" w:right="200"/>
      </w:pPr>
      <w:r>
        <w:rPr>
          <w:rFonts w:ascii="Courier New" w:cs="Courier New" w:eastAsia="Courier New" w:hAnsi="Courier New"/>
          <w:sz w:val="19"/>
          <w:szCs w:val="19"/>
        </w:rPr>
        <w:t xml:space="preserve">python test_graph.py</w:t>
      </w:r>
    </w:p>
    <w:p>
      <w:pPr>
        <w:keepNext/>
        <w:keepLines/>
        <w:shd w:fill="F2F2F2" w:color="auto" w:val="clear"/>
        <w:spacing w:after="0" w:line="240"/>
        <w:ind w:left="200" w:right="200"/>
      </w:pPr>
      <w:r>
        <w:rPr>
          <w:rFonts w:ascii="Courier New" w:cs="Courier New" w:eastAsia="Courier New" w:hAnsi="Courier New"/>
          <w:sz w:val="19"/>
          <w:szCs w:val="19"/>
        </w:rPr>
        <w:t xml:space="preserve">python -m pg.baselines data/policies_v2 data/labels_v2.csv</w:t>
      </w:r>
    </w:p>
    <w:p>
      <w:pPr>
        <w:keepNext/>
        <w:keepLines/>
        <w:shd w:fill="F2F2F2" w:color="auto" w:val="clear"/>
        <w:spacing w:after="0" w:line="240"/>
        <w:ind w:left="200" w:right="200"/>
      </w:pPr>
      <w:r>
        <w:rPr>
          <w:rFonts w:ascii="Courier New" w:cs="Courier New" w:eastAsia="Courier New" w:hAnsi="Courier New"/>
          <w:sz w:val="19"/>
          <w:szCs w:val="19"/>
        </w:rPr>
        <w:t xml:space="preserve">python -m pg.train data/policies_v2 data/labels_v2.csv base</w:t>
      </w:r>
    </w:p>
    <w:p>
      <w:pPr>
        <w:keepNext/>
        <w:keepLines/>
        <w:shd w:fill="F2F2F2" w:color="auto" w:val="clear"/>
        <w:spacing w:after="0" w:line="240"/>
        <w:ind w:left="200" w:right="200"/>
      </w:pPr>
      <w:r>
        <w:rPr>
          <w:rFonts w:ascii="Courier New" w:cs="Courier New" w:eastAsia="Courier New" w:hAnsi="Courier New"/>
          <w:sz w:val="19"/>
          <w:szCs w:val="19"/>
        </w:rPr>
        <w:t xml:space="preserve">python -m pg.train data/policies_v2 data/labels_v2.csv kinds</w:t>
      </w:r>
    </w:p>
    <w:p>
      <w:pPr>
        <w:keepNext/>
        <w:keepLines/>
        <w:shd w:fill="F2F2F2" w:color="auto" w:val="clear"/>
        <w:spacing w:after="0" w:line="240"/>
        <w:ind w:left="200" w:right="200"/>
      </w:pPr>
      <w:r>
        <w:rPr>
          <w:rFonts w:ascii="Courier New" w:cs="Courier New" w:eastAsia="Courier New" w:hAnsi="Courier New"/>
          <w:sz w:val="19"/>
          <w:szCs w:val="19"/>
        </w:rPr>
        <w:t xml:space="preserve"> </w:t>
      </w:r>
    </w:p>
    <w:p>
      <w:pPr>
        <w:keepNext/>
        <w:keepLines/>
        <w:shd w:fill="F2F2F2" w:color="auto" w:val="clear"/>
        <w:spacing w:after="0" w:line="240"/>
        <w:ind w:left="200" w:right="200"/>
      </w:pPr>
      <w:r>
        <w:rPr>
          <w:rFonts w:ascii="Courier New" w:cs="Courier New" w:eastAsia="Courier New" w:hAnsi="Courier New"/>
          <w:sz w:val="19"/>
          <w:szCs w:val="19"/>
        </w:rPr>
        <w:t xml:space="preserve"># slower, about 15 minutes each on one CPU core</w:t>
      </w:r>
    </w:p>
    <w:p>
      <w:pPr>
        <w:keepNext/>
        <w:keepLines/>
        <w:shd w:fill="F2F2F2" w:color="auto" w:val="clear"/>
        <w:spacing w:after="0" w:line="240"/>
        <w:ind w:left="200" w:right="200"/>
      </w:pPr>
      <w:r>
        <w:rPr>
          <w:rFonts w:ascii="Courier New" w:cs="Courier New" w:eastAsia="Courier New" w:hAnsi="Courier New"/>
          <w:sz w:val="19"/>
          <w:szCs w:val="19"/>
        </w:rPr>
        <w:t xml:space="preserve">python -m pg.ablate  data/policies_v2 data/labels_v2.csv 5</w:t>
      </w:r>
    </w:p>
    <w:p>
      <w:pPr>
        <w:keepNext/>
        <w:keepLines/>
        <w:shd w:fill="F2F2F2" w:color="auto" w:val="clear"/>
        <w:spacing w:after="0" w:line="240"/>
        <w:ind w:left="200" w:right="200"/>
      </w:pPr>
      <w:r>
        <w:rPr>
          <w:rFonts w:ascii="Courier New" w:cs="Courier New" w:eastAsia="Courier New" w:hAnsi="Courier New"/>
          <w:sz w:val="19"/>
          <w:szCs w:val="19"/>
        </w:rPr>
        <w:t xml:space="preserve">python -m pg.analyze data/policies_v2 data/labels_v2.csv kinds 5</w:t>
      </w:r>
    </w:p>
    <w:p>
      <w:pPr>
        <w:spacing w:after="160"/>
      </w:pPr>
    </w:p>
    <w:p>
      <w:pPr>
        <w:keepNext w:val="false"/>
        <w:spacing w:after="140" w:line="288"/>
        <w:jc w:val="left"/>
      </w:pPr>
      <w:r>
        <w:rPr>
          <w:rFonts w:ascii="Times New Roman" w:cs="Times New Roman" w:eastAsia="Times New Roman" w:hAnsi="Times New Roman"/>
        </w:rPr>
        <w:t xml:space="preserve">All commands must be run from the project root. The modules in </w:t>
      </w:r>
      <w:r>
        <w:rPr>
          <w:rFonts w:ascii="Times New Roman" w:cs="Times New Roman" w:eastAsia="Times New Roman" w:hAnsi="Times New Roman"/>
          <w:b/>
          <w:bCs/>
        </w:rPr>
        <w:t xml:space="preserve">pg/</w:t>
      </w:r>
      <w:r>
        <w:rPr>
          <w:rFonts w:ascii="Times New Roman" w:cs="Times New Roman" w:eastAsia="Times New Roman" w:hAnsi="Times New Roman"/>
        </w:rPr>
        <w:t xml:space="preserve"> must be started with </w:t>
      </w:r>
      <w:r>
        <w:rPr>
          <w:rFonts w:ascii="Courier New" w:cs="Courier New" w:eastAsia="Courier New" w:hAnsi="Courier New"/>
          <w:sz w:val="21"/>
          <w:szCs w:val="21"/>
        </w:rPr>
        <w:t xml:space="preserve">python -m pg.name</w:t>
      </w:r>
      <w:r>
        <w:rPr>
          <w:rFonts w:ascii="Times New Roman" w:cs="Times New Roman" w:eastAsia="Times New Roman" w:hAnsi="Times New Roman"/>
        </w:rPr>
        <w:t xml:space="preserve">. Running a file directly, for example </w:t>
      </w:r>
      <w:r>
        <w:rPr>
          <w:rFonts w:ascii="Courier New" w:cs="Courier New" w:eastAsia="Courier New" w:hAnsi="Courier New"/>
          <w:sz w:val="21"/>
          <w:szCs w:val="21"/>
        </w:rPr>
        <w:t xml:space="preserve">python pg/train.py</w:t>
      </w:r>
      <w:r>
        <w:rPr>
          <w:rFonts w:ascii="Times New Roman" w:cs="Times New Roman" w:eastAsia="Times New Roman" w:hAnsi="Times New Roman"/>
        </w:rPr>
        <w:t xml:space="preserve">, fails with </w:t>
      </w:r>
      <w:r>
        <w:rPr>
          <w:rFonts w:ascii="Times New Roman" w:cs="Times New Roman" w:eastAsia="Times New Roman" w:hAnsi="Times New Roman"/>
          <w:b/>
          <w:bCs/>
        </w:rPr>
        <w:t xml:space="preserve">ModuleNotFoundError: No module named ‘pg’</w:t>
      </w:r>
      <w:r>
        <w:rPr>
          <w:rFonts w:ascii="Times New Roman" w:cs="Times New Roman" w:eastAsia="Times New Roman" w:hAnsi="Times New Roman"/>
        </w:rPr>
        <w:t xml:space="preserve">, because Python then treats the pg folder itself as the starting location. The expected outputs are “Wrote 196 policies”, “Wrote 280 policies (124 vulnerable)”, the tensor shapes in Section 6.4, and the tables in Section 10.</w:t>
      </w:r>
    </w:p>
    <w:p>
      <w:pPr>
        <w:pStyle w:val="Heading2"/>
      </w:pPr>
      <w:r>
        <w:rPr>
          <w:rFonts w:ascii="Times New Roman" w:cs="Times New Roman" w:eastAsia="Times New Roman" w:hAnsi="Times New Roman"/>
        </w:rPr>
        <w:t xml:space="preserve">13.4 Environment and reproducibility</w:t>
      </w:r>
    </w:p>
    <w:p>
      <w:pPr>
        <w:keepNext w:val="false"/>
        <w:spacing w:after="140" w:line="288"/>
        <w:jc w:val="left"/>
      </w:pPr>
      <w:r>
        <w:rPr>
          <w:rFonts w:ascii="Times New Roman" w:cs="Times New Roman" w:eastAsia="Times New Roman" w:hAnsi="Times New Roman"/>
        </w:rPr>
        <w:t xml:space="preserve">The first experiments were run on Windows with Visual Studio Code, in a virtual environment using Python 3.14.7. The five-seed experiments were run on Linux (CPU only) with Python 3.12.3. Python 3.11 or 3.12 is the safer choice for PyTorch-based projects. The generators are deterministic because of their fixed seeds. Training is seeded, but exact numbers differ slightly between machines and library versions, as Section 10.5 shows.</w:t>
      </w:r>
    </w:p>
    <w:p>
      <w:pPr>
        <w:pStyle w:val="Heading1"/>
      </w:pPr>
      <w:r>
        <w:rPr>
          <w:rFonts w:ascii="Times New Roman" w:cs="Times New Roman" w:eastAsia="Times New Roman" w:hAnsi="Times New Roman"/>
        </w:rPr>
        <w:t xml:space="preserve">14. Future work</w:t>
      </w:r>
    </w:p>
    <w:p>
      <w:pPr>
        <w:pStyle w:val="ListParagraph"/>
        <w:numPr>
          <w:ilvl w:val="0"/>
          <w:numId w:val="4"/>
        </w:numPr>
        <w:spacing w:after="80" w:line="288"/>
      </w:pPr>
      <w:r>
        <w:rPr>
          <w:rFonts w:ascii="Times New Roman" w:cs="Times New Roman" w:eastAsia="Times New Roman" w:hAnsi="Times New Roman"/>
        </w:rPr>
        <w:t xml:space="preserve">Build a fresh test set after freezing the feature set: a new seed and escalation actions of kinds that do not appear in dataset 2, so that the 0.940 figure can be checked honestly.</w:t>
      </w:r>
    </w:p>
    <w:p>
      <w:pPr>
        <w:pStyle w:val="ListParagraph"/>
        <w:numPr>
          <w:ilvl w:val="0"/>
          <w:numId w:val="4"/>
        </w:numPr>
        <w:spacing w:after="80" w:line="288"/>
      </w:pPr>
      <w:r>
        <w:rPr>
          <w:rFonts w:ascii="Times New Roman" w:cs="Times New Roman" w:eastAsia="Times New Roman" w:hAnsi="Times New Roman"/>
        </w:rPr>
        <w:t xml:space="preserve">Deal with kinds that have a single member, for example by learning a representation of each action instead of hand-grouping them, so that a new action can be placed near similar known ones.</w:t>
      </w:r>
    </w:p>
    <w:p>
      <w:pPr>
        <w:pStyle w:val="ListParagraph"/>
        <w:numPr>
          <w:ilvl w:val="0"/>
          <w:numId w:val="4"/>
        </w:numPr>
        <w:spacing w:after="80" w:line="288"/>
      </w:pPr>
      <w:r>
        <w:rPr>
          <w:rFonts w:ascii="Times New Roman" w:cs="Times New Roman" w:eastAsia="Times New Roman" w:hAnsi="Times New Roman"/>
        </w:rPr>
        <w:t xml:space="preserve">More ablations: GCN instead of GAT, with and without edge features, one, two and three layers, and with and without the hand-made dangerous flag.</w:t>
      </w:r>
    </w:p>
    <w:p>
      <w:pPr>
        <w:pStyle w:val="ListParagraph"/>
        <w:numPr>
          <w:ilvl w:val="0"/>
          <w:numId w:val="4"/>
        </w:numPr>
        <w:spacing w:after="80" w:line="288"/>
      </w:pPr>
      <w:r>
        <w:rPr>
          <w:rFonts w:ascii="Times New Roman" w:cs="Times New Roman" w:eastAsia="Times New Roman" w:hAnsi="Times New Roman"/>
        </w:rPr>
        <w:t xml:space="preserve">Improve the scope features: separate full from partial wildcards, and represent which specific role a PassRole refers to and how privileged that role is.</w:t>
      </w:r>
    </w:p>
    <w:p>
      <w:pPr>
        <w:pStyle w:val="ListParagraph"/>
        <w:numPr>
          <w:ilvl w:val="0"/>
          <w:numId w:val="4"/>
        </w:numPr>
        <w:spacing w:after="80" w:line="288"/>
      </w:pPr>
      <w:r>
        <w:rPr>
          <w:rFonts w:ascii="Times New Roman" w:cs="Times New Roman" w:eastAsia="Times New Roman" w:hAnsi="Times New Roman"/>
        </w:rPr>
        <w:t xml:space="preserve">Extend to account-level graphs with users, roles, trust relationships and attached policies, and add a path search for escalation chains. The node and edge types for this are already reserved in the code.</w:t>
      </w:r>
    </w:p>
    <w:p>
      <w:pPr>
        <w:pStyle w:val="ListParagraph"/>
        <w:numPr>
          <w:ilvl w:val="0"/>
          <w:numId w:val="4"/>
        </w:numPr>
        <w:spacing w:after="80" w:line="288"/>
      </w:pPr>
      <w:r>
        <w:rPr>
          <w:rFonts w:ascii="Times New Roman" w:cs="Times New Roman" w:eastAsia="Times New Roman" w:hAnsi="Times New Roman"/>
        </w:rPr>
        <w:t xml:space="preserve">Test on more realistic policies, ideally with expert labels.</w:t>
      </w:r>
    </w:p>
    <w:p>
      <w:pPr>
        <w:pStyle w:val="ListParagraph"/>
        <w:numPr>
          <w:ilvl w:val="0"/>
          <w:numId w:val="4"/>
        </w:numPr>
        <w:spacing w:after="80" w:line="288"/>
      </w:pPr>
      <w:r>
        <w:rPr>
          <w:rFonts w:ascii="Times New Roman" w:cs="Times New Roman" w:eastAsia="Times New Roman" w:hAnsi="Times New Roman"/>
        </w:rPr>
        <w:t xml:space="preserve">Add a command-line tool that scores a policy file and lists the matched risky actions as an explanation.</w:t>
      </w:r>
    </w:p>
    <w:p>
      <w:pPr>
        <w:pStyle w:val="Heading1"/>
      </w:pPr>
      <w:r>
        <w:rPr>
          <w:rFonts w:ascii="Times New Roman" w:cs="Times New Roman" w:eastAsia="Times New Roman" w:hAnsi="Times New Roman"/>
        </w:rPr>
        <w:t xml:space="preserve">15. Conclusion</w:t>
      </w:r>
    </w:p>
    <w:p>
      <w:pPr>
        <w:keepNext w:val="false"/>
        <w:spacing w:after="140" w:line="288"/>
        <w:jc w:val="left"/>
      </w:pPr>
      <w:r>
        <w:rPr>
          <w:rFonts w:ascii="Times New Roman" w:cs="Times New Roman" w:eastAsia="Times New Roman" w:hAnsi="Times New Roman"/>
        </w:rPr>
        <w:t xml:space="preserve">This project implements a complete, reproducible pipeline for classifying AWS IAM policies with a graph attention network, from data generation to cross-validated evaluation, baselines, error analysis and a feature ablation. With the basic features the GNN (F1 0.766) falls short of a hand-written rule that knows the attack patterns (F1 0.888). A per-family analysis showed why: the model could not tell escalation actions apart. Adding action-kind features raised the F1 to 0.940, above the rule, mostly through better precision.</w:t>
      </w:r>
    </w:p>
    <w:p>
      <w:pPr>
        <w:keepNext w:val="false"/>
        <w:spacing w:after="140" w:line="288"/>
        <w:jc w:val="left"/>
      </w:pPr>
      <w:r>
        <w:rPr>
          <w:rFonts w:ascii="Times New Roman" w:cs="Times New Roman" w:eastAsia="Times New Roman" w:hAnsi="Times New Roman"/>
        </w:rPr>
        <w:t xml:space="preserve">That improvement has to be read with care. The features encode my own grouping of actions, they were designed after seeing the errors on the test folds, and the model still fails on an action whose kind it has never seen. The main lessons are that an easy dataset can make any model look perfect, that holding out whole attack families is essential for a meaningful test, and that examining errors family by family is what led to an actionable fix. The next step is a fresh test set that checks whether the fix holds on data it was not designed against.</w:t>
      </w:r>
    </w:p>
    <w:p>
      <w:pPr>
        <w:pStyle w:val="Heading1"/>
      </w:pPr>
      <w:r>
        <w:rPr>
          <w:rFonts w:ascii="Times New Roman" w:cs="Times New Roman" w:eastAsia="Times New Roman" w:hAnsi="Times New Roman"/>
        </w:rPr>
        <w:t xml:space="preserve">16. References</w:t>
      </w:r>
    </w:p>
    <w:p>
      <w:pPr>
        <w:pStyle w:val="ListParagraph"/>
        <w:numPr>
          <w:ilvl w:val="0"/>
          <w:numId w:val="5"/>
        </w:numPr>
        <w:spacing w:after="80" w:line="288"/>
      </w:pPr>
      <w:r>
        <w:rPr>
          <w:rFonts w:ascii="Times New Roman" w:cs="Times New Roman" w:eastAsia="Times New Roman" w:hAnsi="Times New Roman"/>
        </w:rPr>
        <w:t xml:space="preserve">Veličković, P., Cucurull, G., Casanova, A., Romero, A., Liò, P., Bengio, Y. Graph Attention Networks. International Conference on Learning Representations (ICLR), 2018.</w:t>
      </w:r>
    </w:p>
    <w:p>
      <w:pPr>
        <w:pStyle w:val="ListParagraph"/>
        <w:numPr>
          <w:ilvl w:val="0"/>
          <w:numId w:val="5"/>
        </w:numPr>
        <w:spacing w:after="80" w:line="288"/>
      </w:pPr>
      <w:r>
        <w:rPr>
          <w:rFonts w:ascii="Times New Roman" w:cs="Times New Roman" w:eastAsia="Times New Roman" w:hAnsi="Times New Roman"/>
        </w:rPr>
        <w:t xml:space="preserve">Brody, S., Alon, U., Yahav, E. How Attentive are Graph Attention Networks? International Conference on Learning Representations (ICLR), 2022.</w:t>
      </w:r>
    </w:p>
    <w:p>
      <w:pPr>
        <w:pStyle w:val="ListParagraph"/>
        <w:numPr>
          <w:ilvl w:val="0"/>
          <w:numId w:val="5"/>
        </w:numPr>
        <w:spacing w:after="80" w:line="288"/>
      </w:pPr>
      <w:r>
        <w:rPr>
          <w:rFonts w:ascii="Times New Roman" w:cs="Times New Roman" w:eastAsia="Times New Roman" w:hAnsi="Times New Roman"/>
        </w:rPr>
        <w:t xml:space="preserve">Fey, M., Lenssen, J. E. Fast Graph Representation Learning with PyTorch Geometric. ICLR Workshop on Representation Learning on Graphs and Manifolds, 2019.</w:t>
      </w:r>
    </w:p>
    <w:p>
      <w:pPr>
        <w:pStyle w:val="ListParagraph"/>
        <w:numPr>
          <w:ilvl w:val="0"/>
          <w:numId w:val="5"/>
        </w:numPr>
        <w:spacing w:after="80" w:line="288"/>
      </w:pPr>
      <w:r>
        <w:rPr>
          <w:rFonts w:ascii="Times New Roman" w:cs="Times New Roman" w:eastAsia="Times New Roman" w:hAnsi="Times New Roman"/>
        </w:rPr>
        <w:t xml:space="preserve">Gietzen, S. AWS IAM Privilege Escalation: Methods and Mitigation. Rhino Security Labs, 2018.</w:t>
      </w:r>
    </w:p>
    <w:p>
      <w:pPr>
        <w:pStyle w:val="ListParagraph"/>
        <w:numPr>
          <w:ilvl w:val="0"/>
          <w:numId w:val="5"/>
        </w:numPr>
        <w:spacing w:after="80" w:line="288"/>
      </w:pPr>
      <w:r>
        <w:rPr>
          <w:rFonts w:ascii="Times New Roman" w:cs="Times New Roman" w:eastAsia="Times New Roman" w:hAnsi="Times New Roman"/>
        </w:rPr>
        <w:t xml:space="preserve">Paszke, A. et al. PyTorch: An Imperative Style, High-Performance Deep Learning Library. Advances in Neural Information Processing Systems (NeurIPS), 2019.</w:t>
      </w:r>
    </w:p>
    <w:p>
      <w:pPr>
        <w:pStyle w:val="ListParagraph"/>
        <w:numPr>
          <w:ilvl w:val="0"/>
          <w:numId w:val="5"/>
        </w:numPr>
        <w:spacing w:after="80" w:line="288"/>
      </w:pPr>
      <w:r>
        <w:rPr>
          <w:rFonts w:ascii="Times New Roman" w:cs="Times New Roman" w:eastAsia="Times New Roman" w:hAnsi="Times New Roman"/>
        </w:rPr>
        <w:t xml:space="preserve">Pedregosa, F. et al. Scikit-learn: Machine Learning in Python. Journal of Machine Learning Research, 12, 2011.</w:t>
      </w:r>
    </w:p>
    <w:p>
      <w:pPr>
        <w:pStyle w:val="ListParagraph"/>
        <w:numPr>
          <w:ilvl w:val="0"/>
          <w:numId w:val="5"/>
        </w:numPr>
        <w:spacing w:after="80" w:line="288"/>
      </w:pPr>
      <w:r>
        <w:rPr>
          <w:rFonts w:ascii="Times New Roman" w:cs="Times New Roman" w:eastAsia="Times New Roman" w:hAnsi="Times New Roman"/>
        </w:rPr>
        <w:t xml:space="preserve">Hagberg, A., Schult, D., Swart, P. Exploring Network Structure, Dynamics, and Function using NetworkX. Proceedings of the Python in Science Conference (SciPy), 2008.</w:t>
      </w:r>
    </w:p>
    <w:p>
      <w:pPr>
        <w:pStyle w:val="ListParagraph"/>
        <w:numPr>
          <w:ilvl w:val="0"/>
          <w:numId w:val="5"/>
        </w:numPr>
        <w:spacing w:after="80" w:line="288"/>
      </w:pPr>
      <w:r>
        <w:rPr>
          <w:rFonts w:ascii="Times New Roman" w:cs="Times New Roman" w:eastAsia="Times New Roman" w:hAnsi="Times New Roman"/>
        </w:rPr>
        <w:t xml:space="preserve">Amazon Web Services. AWS Identity and Access Management User Guide (online documentation).</w:t>
      </w:r>
    </w:p>
    <w:p>
      <w:pPr>
        <w:pStyle w:val="ListParagraph"/>
        <w:numPr>
          <w:ilvl w:val="0"/>
          <w:numId w:val="5"/>
        </w:numPr>
        <w:spacing w:after="80" w:line="288"/>
      </w:pPr>
      <w:r>
        <w:rPr>
          <w:rFonts w:ascii="Times New Roman" w:cs="Times New Roman" w:eastAsia="Times New Roman" w:hAnsi="Times New Roman"/>
        </w:rPr>
        <w:t xml:space="preserve">RetroJoshua/PolicyGraph, GitHub repository, https://github.com/RetroJoshua/PolicyGraph (the project that inspired this work).</w:t>
      </w:r>
    </w:p>
    <w:p>
      <w:r>
        <w:br w:type="page"/>
      </w:r>
    </w:p>
    <w:p>
      <w:pPr>
        <w:pStyle w:val="Heading1"/>
      </w:pPr>
      <w:r>
        <w:rPr>
          <w:rFonts w:ascii="Times New Roman" w:cs="Times New Roman" w:eastAsia="Times New Roman" w:hAnsi="Times New Roman"/>
        </w:rP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Term</w:t>
            </w:r>
          </w:p>
        </w:tc>
        <w:tc>
          <w:tcPr>
            <w:tcW w:type="dxa" w:w="6726"/>
            <w:tcBorders>
              <w:top w:val="single" w:color="7F7F7F" w:sz="4"/>
              <w:left w:val="single" w:color="7F7F7F" w:sz="4"/>
              <w:bottom w:val="single" w:color="7F7F7F" w:sz="4"/>
              <w:right w:val="single" w:color="7F7F7F" w:sz="4"/>
            </w:tcBorders>
            <w:shd w:fill="E7E6E6" w:color="auto" w:val="clear"/>
            <w:tcMar>
              <w:top w:type="dxa" w:w="60"/>
              <w:left w:type="dxa" w:w="100"/>
              <w:bottom w:type="dxa" w:w="60"/>
              <w:right w:type="dxa" w:w="100"/>
            </w:tcMar>
          </w:tcPr>
          <w:p>
            <w:pPr>
              <w:spacing w:after="0" w:line="252"/>
            </w:pPr>
            <w:r>
              <w:rPr>
                <w:rFonts w:ascii="Times New Roman" w:cs="Times New Roman" w:eastAsia="Times New Roman" w:hAnsi="Times New Roman"/>
                <w:b/>
                <w:bCs/>
                <w:sz w:val="20"/>
                <w:szCs w:val="20"/>
              </w:rPr>
              <w:t xml:space="preserve">Meaning</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IAM</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Identity and Access Management, the AWS service that controls who can do what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Policy</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 JSON document listing allowed or denied actions on resources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ARN</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Amazon Resource Name, the unique identifier of an AWS resource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Role</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An identity with permissions that users or services can temporarily take on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PassRole</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The permission (iam:PassRole) to hand a role to an AWS service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Privilege escalation</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Using limited permissions to obtain more powerful ones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Graph, node, edge</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 set of items (nodes) and the links between them (edges)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Feature</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 number describing a node or edge that is given to the model as input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Action kind</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 group of escalation actions that do the same sort of thing, such as editing permissions or creating compute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Message passing</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Updating a node’s vector using the vectors of its neighbours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Attention</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Learned weights that decide how much each neighbour matters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Pooling</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Combining all node vectors of a graph into one vector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Cross-validation</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Splitting data into folds and testing on each fold in turn after training on the rest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Group split</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Cross-validation in which all items of a group (here, a family) stay in the same fold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Precision, recall, F1</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Defined in Section 3.4</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Seed</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The starting value of a random number generator; the same seed reproduces the same random choices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Standard deviation</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 measure of how much a result varies, here from one seed to another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Ablation</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Changing or removing one part of a system to measure how much that part matters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Overfitting</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0"/>
                <w:szCs w:val="20"/>
              </w:rPr>
              <w:t xml:space="preserve">Learning the training data, including its accidents, instead of patterns that carry over to new data</w:t>
            </w:r>
          </w:p>
        </w:tc>
      </w:tr>
    </w:tbl>
    <w:p>
      <w:pPr>
        <w:spacing w:after="160"/>
      </w:pPr>
    </w:p>
    <w:p>
      <w:pPr>
        <w:pStyle w:val="Heading1"/>
      </w:pPr>
      <w:r>
        <w:rPr>
          <w:rFonts w:ascii="Times New Roman" w:cs="Times New Roman" w:eastAsia="Times New Roman" w:hAnsi="Times New Roman"/>
        </w:rPr>
        <w:t xml:space="preserve">Appendix B. Observed console output</w:t>
      </w:r>
    </w:p>
    <w:p>
      <w:pPr>
        <w:keepNext/>
        <w:spacing w:after="140" w:line="288"/>
        <w:jc w:val="left"/>
      </w:pPr>
      <w:r>
        <w:rPr>
          <w:rFonts w:ascii="Times New Roman" w:cs="Times New Roman" w:eastAsia="Times New Roman" w:hAnsi="Times New Roman"/>
        </w:rPr>
        <w:t xml:space="preserve">Dataset generation:</w:t>
      </w:r>
    </w:p>
    <w:p>
      <w:pPr>
        <w:keepNext/>
        <w:keepLines/>
        <w:shd w:fill="F2F2F2" w:color="auto" w:val="clear"/>
        <w:spacing w:after="0" w:line="240"/>
        <w:ind w:left="200" w:right="200"/>
      </w:pPr>
      <w:r>
        <w:rPr>
          <w:rFonts w:ascii="Courier New" w:cs="Courier New" w:eastAsia="Courier New" w:hAnsi="Courier New"/>
          <w:sz w:val="19"/>
          <w:szCs w:val="19"/>
        </w:rPr>
        <w:t xml:space="preserve">Wrote 196 policies</w:t>
      </w:r>
    </w:p>
    <w:p>
      <w:pPr>
        <w:keepNext/>
        <w:keepLines/>
        <w:shd w:fill="F2F2F2" w:color="auto" w:val="clear"/>
        <w:spacing w:after="0" w:line="240"/>
        <w:ind w:left="200" w:right="200"/>
      </w:pPr>
      <w:r>
        <w:rPr>
          <w:rFonts w:ascii="Courier New" w:cs="Courier New" w:eastAsia="Courier New" w:hAnsi="Courier New"/>
          <w:sz w:val="19"/>
          <w:szCs w:val="19"/>
        </w:rPr>
        <w:t xml:space="preserve">Wrote 280 policies  (124 vulnerable)</w:t>
      </w:r>
    </w:p>
    <w:p>
      <w:pPr>
        <w:spacing w:after="160"/>
      </w:pPr>
    </w:p>
    <w:p>
      <w:pPr>
        <w:keepNext/>
        <w:spacing w:after="140" w:line="288"/>
        <w:jc w:val="left"/>
      </w:pPr>
      <w:r>
        <w:rPr>
          <w:rFonts w:ascii="Times New Roman" w:cs="Times New Roman" w:eastAsia="Times New Roman" w:hAnsi="Times New Roman"/>
        </w:rPr>
        <w:t xml:space="preserve">Baselines on dataset 2 (python -m pg.baselines):</w:t>
      </w:r>
    </w:p>
    <w:p>
      <w:pPr>
        <w:keepNext/>
        <w:keepLines/>
        <w:shd w:fill="F2F2F2" w:color="auto" w:val="clear"/>
        <w:spacing w:after="0" w:line="240"/>
        <w:ind w:left="200" w:right="200"/>
      </w:pPr>
      <w:r>
        <w:rPr>
          <w:rFonts w:ascii="Courier New" w:cs="Courier New" w:eastAsia="Courier New" w:hAnsi="Courier New"/>
          <w:sz w:val="19"/>
          <w:szCs w:val="19"/>
        </w:rPr>
        <w:t xml:space="preserve">Pooled over all policies</w:t>
      </w:r>
    </w:p>
    <w:p>
      <w:pPr>
        <w:keepNext/>
        <w:keepLines/>
        <w:shd w:fill="F2F2F2" w:color="auto" w:val="clear"/>
        <w:spacing w:after="0" w:line="240"/>
        <w:ind w:left="200" w:right="200"/>
      </w:pPr>
      <w:r>
        <w:rPr>
          <w:rFonts w:ascii="Courier New" w:cs="Courier New" w:eastAsia="Courier New" w:hAnsi="Courier New"/>
          <w:sz w:val="19"/>
          <w:szCs w:val="19"/>
        </w:rPr>
        <w:t xml:space="preserve">Rule: any dangerous action     precision 0.620  recall 1.000  F1 0.765</w:t>
      </w:r>
    </w:p>
    <w:p>
      <w:pPr>
        <w:keepNext/>
        <w:keepLines/>
        <w:shd w:fill="F2F2F2" w:color="auto" w:val="clear"/>
        <w:spacing w:after="0" w:line="240"/>
        <w:ind w:left="200" w:right="200"/>
      </w:pPr>
      <w:r>
        <w:rPr>
          <w:rFonts w:ascii="Courier New" w:cs="Courier New" w:eastAsia="Courier New" w:hAnsi="Courier New"/>
          <w:sz w:val="19"/>
          <w:szCs w:val="19"/>
        </w:rPr>
        <w:t xml:space="preserve">Rule: combo, scope-blind       precision 0.795  recall 1.000  F1 0.886</w:t>
      </w:r>
    </w:p>
    <w:p>
      <w:pPr>
        <w:keepNext/>
        <w:keepLines/>
        <w:shd w:fill="F2F2F2" w:color="auto" w:val="clear"/>
        <w:spacing w:after="0" w:line="240"/>
        <w:ind w:left="200" w:right="200"/>
      </w:pPr>
      <w:r>
        <w:rPr>
          <w:rFonts w:ascii="Courier New" w:cs="Courier New" w:eastAsia="Courier New" w:hAnsi="Courier New"/>
          <w:sz w:val="19"/>
          <w:szCs w:val="19"/>
        </w:rPr>
        <w:t xml:space="preserve">Logistic regression (bag)      precision 0.000  recall 0.000  F1 0.000</w:t>
      </w:r>
    </w:p>
    <w:p>
      <w:pPr>
        <w:keepNext/>
        <w:keepLines/>
        <w:shd w:fill="F2F2F2" w:color="auto" w:val="clear"/>
        <w:spacing w:after="0" w:line="240"/>
        <w:ind w:left="200" w:right="200"/>
      </w:pPr>
      <w:r>
        <w:rPr>
          <w:rFonts w:ascii="Courier New" w:cs="Courier New" w:eastAsia="Courier New" w:hAnsi="Courier New"/>
          <w:sz w:val="19"/>
          <w:szCs w:val="19"/>
        </w:rPr>
        <w:t xml:space="preserve">Random forest (bag)            precision 0.000  recall 0.000  F1 0.000</w:t>
      </w:r>
    </w:p>
    <w:p>
      <w:pPr>
        <w:keepNext/>
        <w:keepLines/>
        <w:shd w:fill="F2F2F2" w:color="auto" w:val="clear"/>
        <w:spacing w:after="0" w:line="240"/>
        <w:ind w:left="200" w:right="200"/>
      </w:pPr>
      <w:r>
        <w:rPr>
          <w:rFonts w:ascii="Courier New" w:cs="Courier New" w:eastAsia="Courier New" w:hAnsi="Courier New"/>
          <w:sz w:val="19"/>
          <w:szCs w:val="19"/>
        </w:rPr>
        <w:t xml:space="preserve"> </w:t>
      </w:r>
    </w:p>
    <w:p>
      <w:pPr>
        <w:keepNext/>
        <w:keepLines/>
        <w:shd w:fill="F2F2F2" w:color="auto" w:val="clear"/>
        <w:spacing w:after="0" w:line="240"/>
        <w:ind w:left="200" w:right="200"/>
      </w:pPr>
      <w:r>
        <w:rPr>
          <w:rFonts w:ascii="Courier New" w:cs="Courier New" w:eastAsia="Courier New" w:hAnsi="Courier New"/>
          <w:sz w:val="19"/>
          <w:szCs w:val="19"/>
        </w:rPr>
        <w:t xml:space="preserve">Mean of the 5 per-fold scores</w:t>
      </w:r>
    </w:p>
    <w:p>
      <w:pPr>
        <w:keepNext/>
        <w:keepLines/>
        <w:shd w:fill="F2F2F2" w:color="auto" w:val="clear"/>
        <w:spacing w:after="0" w:line="240"/>
        <w:ind w:left="200" w:right="200"/>
      </w:pPr>
      <w:r>
        <w:rPr>
          <w:rFonts w:ascii="Courier New" w:cs="Courier New" w:eastAsia="Courier New" w:hAnsi="Courier New"/>
          <w:sz w:val="19"/>
          <w:szCs w:val="19"/>
        </w:rPr>
        <w:t xml:space="preserve">Rule: any dangerous action     precision 0.620  recall 1.000  F1 0.764</w:t>
      </w:r>
    </w:p>
    <w:p>
      <w:pPr>
        <w:keepNext/>
        <w:keepLines/>
        <w:shd w:fill="F2F2F2" w:color="auto" w:val="clear"/>
        <w:spacing w:after="0" w:line="240"/>
        <w:ind w:left="200" w:right="200"/>
      </w:pPr>
      <w:r>
        <w:rPr>
          <w:rFonts w:ascii="Courier New" w:cs="Courier New" w:eastAsia="Courier New" w:hAnsi="Courier New"/>
          <w:sz w:val="19"/>
          <w:szCs w:val="19"/>
        </w:rPr>
        <w:t xml:space="preserve">Rule: combo, scope-blind       precision 0.804  recall 1.000  F1 0.888</w:t>
      </w:r>
    </w:p>
    <w:p>
      <w:pPr>
        <w:keepNext/>
        <w:keepLines/>
        <w:shd w:fill="F2F2F2" w:color="auto" w:val="clear"/>
        <w:spacing w:after="0" w:line="240"/>
        <w:ind w:left="200" w:right="200"/>
      </w:pPr>
      <w:r>
        <w:rPr>
          <w:rFonts w:ascii="Courier New" w:cs="Courier New" w:eastAsia="Courier New" w:hAnsi="Courier New"/>
          <w:sz w:val="19"/>
          <w:szCs w:val="19"/>
        </w:rPr>
        <w:t xml:space="preserve">Logistic regression (bag)      precision 0.000  recall 0.000  F1 0.000</w:t>
      </w:r>
    </w:p>
    <w:p>
      <w:pPr>
        <w:keepNext/>
        <w:keepLines/>
        <w:shd w:fill="F2F2F2" w:color="auto" w:val="clear"/>
        <w:spacing w:after="0" w:line="240"/>
        <w:ind w:left="200" w:right="200"/>
      </w:pPr>
      <w:r>
        <w:rPr>
          <w:rFonts w:ascii="Courier New" w:cs="Courier New" w:eastAsia="Courier New" w:hAnsi="Courier New"/>
          <w:sz w:val="19"/>
          <w:szCs w:val="19"/>
        </w:rPr>
        <w:t xml:space="preserve">Random forest (bag)            precision 0.000  recall 0.000  F1 0.000</w:t>
      </w:r>
    </w:p>
    <w:p>
      <w:pPr>
        <w:spacing w:after="160"/>
      </w:pPr>
    </w:p>
    <w:p>
      <w:pPr>
        <w:keepNext/>
        <w:spacing w:after="140" w:line="288"/>
        <w:jc w:val="left"/>
      </w:pPr>
      <w:r>
        <w:rPr>
          <w:rFonts w:ascii="Times New Roman" w:cs="Times New Roman" w:eastAsia="Times New Roman" w:hAnsi="Times New Roman"/>
        </w:rPr>
        <w:t xml:space="preserve">Feature ablation (python -m pg.ablate, Linux run):</w:t>
      </w:r>
    </w:p>
    <w:p>
      <w:pPr>
        <w:keepNext/>
        <w:keepLines/>
        <w:shd w:fill="F2F2F2" w:color="auto" w:val="clear"/>
        <w:spacing w:after="0" w:line="240"/>
        <w:ind w:left="200" w:right="200"/>
      </w:pPr>
      <w:r>
        <w:rPr>
          <w:rFonts w:ascii="Courier New" w:cs="Courier New" w:eastAsia="Courier New" w:hAnsi="Courier New"/>
          <w:sz w:val="19"/>
          <w:szCs w:val="19"/>
        </w:rPr>
        <w:t xml:space="preserve">base   ( 7 features)  precision 0.849+/-0.019  recall 0.744+/-0.029  F1 0.766+/-0.013</w:t>
      </w:r>
    </w:p>
    <w:p>
      <w:pPr>
        <w:keepNext/>
        <w:keepLines/>
        <w:shd w:fill="F2F2F2" w:color="auto" w:val="clear"/>
        <w:spacing w:after="0" w:line="240"/>
        <w:ind w:left="200" w:right="200"/>
      </w:pPr>
      <w:r>
        <w:rPr>
          <w:rFonts w:ascii="Courier New" w:cs="Courier New" w:eastAsia="Courier New" w:hAnsi="Courier New"/>
          <w:sz w:val="19"/>
          <w:szCs w:val="19"/>
        </w:rPr>
        <w:t xml:space="preserve">kinds  (13 features)  precision 0.941+/-0.004  recall 0.940+/-0.013  F1 0.940+/-0.008</w:t>
      </w:r>
    </w:p>
    <w:p>
      <w:pPr>
        <w:keepNext/>
        <w:keepLines/>
        <w:shd w:fill="F2F2F2" w:color="auto" w:val="clear"/>
        <w:spacing w:after="0" w:line="240"/>
        <w:ind w:left="200" w:right="200"/>
      </w:pPr>
      <w:r>
        <w:rPr>
          <w:rFonts w:ascii="Courier New" w:cs="Courier New" w:eastAsia="Courier New" w:hAnsi="Courier New"/>
          <w:sz w:val="19"/>
          <w:szCs w:val="19"/>
        </w:rPr>
        <w:t xml:space="preserve"> </w:t>
      </w:r>
    </w:p>
    <w:p>
      <w:pPr>
        <w:keepNext/>
        <w:keepLines/>
        <w:shd w:fill="F2F2F2" w:color="auto" w:val="clear"/>
        <w:spacing w:after="0" w:line="240"/>
        <w:ind w:left="200" w:right="200"/>
      </w:pPr>
      <w:r>
        <w:rPr>
          <w:rFonts w:ascii="Courier New" w:cs="Courier New" w:eastAsia="Courier New" w:hAnsi="Courier New"/>
          <w:sz w:val="19"/>
          <w:szCs w:val="19"/>
        </w:rPr>
        <w:t xml:space="preserve">F1 per fold (mean over seeds):</w:t>
      </w:r>
    </w:p>
    <w:p>
      <w:pPr>
        <w:keepNext/>
        <w:keepLines/>
        <w:shd w:fill="F2F2F2" w:color="auto" w:val="clear"/>
        <w:spacing w:after="0" w:line="240"/>
        <w:ind w:left="200" w:right="200"/>
      </w:pPr>
      <w:r>
        <w:rPr>
          <w:rFonts w:ascii="Courier New" w:cs="Courier New" w:eastAsia="Courier New" w:hAnsi="Courier New"/>
          <w:sz w:val="19"/>
          <w:szCs w:val="19"/>
        </w:rPr>
        <w:t xml:space="preserve">  base   0.520  0.874  0.838  0.807  0.789</w:t>
      </w:r>
    </w:p>
    <w:p>
      <w:pPr>
        <w:keepNext/>
        <w:keepLines/>
        <w:shd w:fill="F2F2F2" w:color="auto" w:val="clear"/>
        <w:spacing w:after="0" w:line="240"/>
        <w:ind w:left="200" w:right="200"/>
      </w:pPr>
      <w:r>
        <w:rPr>
          <w:rFonts w:ascii="Courier New" w:cs="Courier New" w:eastAsia="Courier New" w:hAnsi="Courier New"/>
          <w:sz w:val="19"/>
          <w:szCs w:val="19"/>
        </w:rPr>
        <w:t xml:space="preserve">  kinds  0.702  1.000  1.000  1.000  1.000</w:t>
      </w:r>
    </w:p>
    <w:p>
      <w:pPr>
        <w:spacing w:after="160"/>
      </w:pPr>
    </w:p>
    <w:p>
      <w:pPr>
        <w:keepNext/>
        <w:spacing w:after="140" w:line="288"/>
        <w:jc w:val="left"/>
      </w:pPr>
      <w:r>
        <w:rPr>
          <w:rFonts w:ascii="Times New Roman" w:cs="Times New Roman" w:eastAsia="Times New Roman" w:hAnsi="Times New Roman"/>
        </w:rPr>
        <w:t xml:space="preserve">Single-seed cross-validation summaries (python -m pg.train, seed 42, Linux run):</w:t>
      </w:r>
    </w:p>
    <w:p>
      <w:pPr>
        <w:keepNext/>
        <w:keepLines/>
        <w:shd w:fill="F2F2F2" w:color="auto" w:val="clear"/>
        <w:spacing w:after="0" w:line="240"/>
        <w:ind w:left="200" w:right="200"/>
      </w:pPr>
      <w:r>
        <w:rPr>
          <w:rFonts w:ascii="Courier New" w:cs="Courier New" w:eastAsia="Courier New" w:hAnsi="Courier New"/>
          <w:sz w:val="19"/>
          <w:szCs w:val="19"/>
        </w:rPr>
        <w:t xml:space="preserve">base:    precision 0.828   recall 0.773   F1 0.761</w:t>
      </w:r>
    </w:p>
    <w:p>
      <w:pPr>
        <w:keepNext/>
        <w:keepLines/>
        <w:shd w:fill="F2F2F2" w:color="auto" w:val="clear"/>
        <w:spacing w:after="0" w:line="240"/>
        <w:ind w:left="200" w:right="200"/>
      </w:pPr>
      <w:r>
        <w:rPr>
          <w:rFonts w:ascii="Courier New" w:cs="Courier New" w:eastAsia="Courier New" w:hAnsi="Courier New"/>
          <w:sz w:val="19"/>
          <w:szCs w:val="19"/>
        </w:rPr>
        <w:t xml:space="preserve">kinds:   precision 0.939   recall 0.933   F1 0.936</w:t>
      </w:r>
    </w:p>
    <w:p>
      <w:pPr>
        <w:keepNext/>
        <w:keepLines/>
        <w:shd w:fill="F2F2F2" w:color="auto" w:val="clear"/>
        <w:spacing w:after="0" w:line="240"/>
        <w:ind w:left="200" w:right="200"/>
      </w:pPr>
      <w:r>
        <w:rPr>
          <w:rFonts w:ascii="Courier New" w:cs="Courier New" w:eastAsia="Courier New" w:hAnsi="Courier New"/>
          <w:sz w:val="19"/>
          <w:szCs w:val="19"/>
        </w:rPr>
        <w:t xml:space="preserve">dataset 1, base features (first run): precision 1.000  recall 1.000  F1 1.000</w:t>
      </w:r>
    </w:p>
    <w:p>
      <w:pPr>
        <w:spacing w:after="160"/>
      </w:pP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PolicyGraph (Mini Implementation):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999999" w:sz="4" w:space="2"/>
      </w:pBdr>
      <w:spacing w:after="16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PolicyGraph (Mini Implementation) - Project Report</dc:title>
  <dc:creator>Shomith R</dc:creator>
  <cp:lastModifiedBy>Un-named</cp:lastModifiedBy>
  <cp:revision>1</cp:revision>
  <dcterms:created xsi:type="dcterms:W3CDTF">2026-10-02T11:35:24.600Z</dcterms:created>
  <dcterms:modified xsi:type="dcterms:W3CDTF">2026-10-02T11:35:24.601Z</dcterms:modified>
</cp:coreProperties>
</file>

<file path=docProps/custom.xml><?xml version="1.0" encoding="utf-8"?>
<Properties xmlns="http://schemas.openxmlformats.org/officeDocument/2006/custom-properties" xmlns:vt="http://schemas.openxmlformats.org/officeDocument/2006/docPropsVTypes"/>
</file>