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C6BF2" w14:textId="77777777" w:rsidR="00D7522C" w:rsidRDefault="005F3763" w:rsidP="00A74EB0">
      <w:pPr>
        <w:pStyle w:val="Title"/>
        <w:rPr>
          <w:rFonts w:ascii="Times New Roman" w:hAnsi="Times New Roman" w:cs="Times New Roman"/>
        </w:rPr>
      </w:pPr>
      <w:r w:rsidRPr="003A4E61">
        <w:rPr>
          <w:rFonts w:ascii="Times New Roman" w:hAnsi="Times New Roman" w:cs="Times New Roman"/>
        </w:rPr>
        <w:t>Solar Power Forecasting Using LSTM and Real-Time Weather Data</w:t>
      </w:r>
    </w:p>
    <w:p w14:paraId="3442D074" w14:textId="77777777" w:rsidR="003A4E61" w:rsidRDefault="003A4E61" w:rsidP="00C269DD">
      <w:pPr>
        <w:jc w:val="left"/>
      </w:pPr>
    </w:p>
    <w:p w14:paraId="7E9346BD" w14:textId="218F1D4F" w:rsidR="003A4E61" w:rsidRDefault="003A4E61" w:rsidP="00C269DD">
      <w:pPr>
        <w:jc w:val="left"/>
      </w:pPr>
    </w:p>
    <w:p w14:paraId="7E313B64" w14:textId="0A641799" w:rsidR="003A4E61" w:rsidRDefault="003A4E61" w:rsidP="00C269DD">
      <w:pPr>
        <w:jc w:val="left"/>
      </w:pPr>
      <w:r>
        <w:t>Prachi Khemnar &amp; Shardul Palande</w:t>
      </w:r>
    </w:p>
    <w:p w14:paraId="2822FA14" w14:textId="1C3BD29E" w:rsidR="003A4E61" w:rsidRDefault="003A4E61" w:rsidP="00C269DD">
      <w:pPr>
        <w:jc w:val="left"/>
      </w:pPr>
      <w:r>
        <w:t>Vidyalankar Institute of Technology, Mumbai, India</w:t>
      </w:r>
    </w:p>
    <w:p w14:paraId="1E278D9D" w14:textId="5D8677A8" w:rsidR="003A4E61" w:rsidRDefault="003A4E61" w:rsidP="00C269DD">
      <w:pPr>
        <w:jc w:val="left"/>
      </w:pPr>
      <w:hyperlink r:id="rId8" w:history="1">
        <w:r w:rsidRPr="00F632CF">
          <w:rPr>
            <w:rStyle w:val="Hyperlink"/>
          </w:rPr>
          <w:t>Prachi.khemnar@vit.edu.in</w:t>
        </w:r>
      </w:hyperlink>
    </w:p>
    <w:p w14:paraId="189FEEE6" w14:textId="3CEA0F64" w:rsidR="003A4E61" w:rsidRDefault="003A4E61" w:rsidP="00C269DD">
      <w:pPr>
        <w:jc w:val="left"/>
      </w:pPr>
      <w:hyperlink r:id="rId9" w:history="1">
        <w:r w:rsidRPr="00F632CF">
          <w:rPr>
            <w:rStyle w:val="Hyperlink"/>
          </w:rPr>
          <w:t>Shardul.palande@vit.edu.in</w:t>
        </w:r>
      </w:hyperlink>
    </w:p>
    <w:p w14:paraId="6AC78F54" w14:textId="087454B6" w:rsidR="003A4E61" w:rsidRPr="003A4E61" w:rsidRDefault="003A4E61" w:rsidP="00C269DD">
      <w:pPr>
        <w:jc w:val="left"/>
        <w:sectPr w:rsidR="003A4E61" w:rsidRPr="003A4E61" w:rsidSect="003B4E04">
          <w:footerReference w:type="first" r:id="rId10"/>
          <w:pgSz w:w="11906" w:h="16838" w:code="9"/>
          <w:pgMar w:top="540" w:right="893" w:bottom="1440" w:left="893" w:header="720" w:footer="720" w:gutter="0"/>
          <w:cols w:space="720"/>
          <w:titlePg/>
          <w:docGrid w:linePitch="360"/>
        </w:sectPr>
      </w:pPr>
    </w:p>
    <w:p w14:paraId="52DEE00A" w14:textId="46717500" w:rsidR="009F1D79" w:rsidRPr="008A13B9" w:rsidRDefault="00BD670B" w:rsidP="00C269DD">
      <w:pPr>
        <w:pStyle w:val="Author"/>
        <w:spacing w:before="100" w:beforeAutospacing="1"/>
        <w:jc w:val="left"/>
        <w:rPr>
          <w:sz w:val="20"/>
          <w:szCs w:val="20"/>
        </w:rPr>
        <w:sectPr w:rsidR="009F1D79" w:rsidRPr="008A13B9" w:rsidSect="003B4E04">
          <w:type w:val="continuous"/>
          <w:pgSz w:w="11906" w:h="16838" w:code="9"/>
          <w:pgMar w:top="450" w:right="893" w:bottom="1440" w:left="893" w:header="720" w:footer="720" w:gutter="0"/>
          <w:cols w:num="3" w:space="720"/>
          <w:docGrid w:linePitch="360"/>
        </w:sectPr>
      </w:pPr>
      <w:r w:rsidRPr="008A13B9">
        <w:rPr>
          <w:sz w:val="20"/>
          <w:szCs w:val="20"/>
        </w:rPr>
        <w:br w:type="column"/>
      </w:r>
    </w:p>
    <w:p w14:paraId="4B45C9A8" w14:textId="3DF81E4E" w:rsidR="009303D9" w:rsidRPr="008A13B9" w:rsidRDefault="009303D9" w:rsidP="00C269DD">
      <w:pPr>
        <w:jc w:val="left"/>
        <w:sectPr w:rsidR="009303D9" w:rsidRPr="008A13B9" w:rsidSect="003B4E04">
          <w:type w:val="continuous"/>
          <w:pgSz w:w="11906" w:h="16838" w:code="9"/>
          <w:pgMar w:top="450" w:right="893" w:bottom="1440" w:left="893" w:header="720" w:footer="720" w:gutter="0"/>
          <w:cols w:num="3" w:space="720"/>
          <w:docGrid w:linePitch="360"/>
        </w:sectPr>
      </w:pPr>
    </w:p>
    <w:p w14:paraId="4F560CB2" w14:textId="65D730D4" w:rsidR="004D72B5" w:rsidRPr="008A13B9" w:rsidRDefault="009303D9" w:rsidP="00C269DD">
      <w:pPr>
        <w:pStyle w:val="Abstract"/>
        <w:jc w:val="left"/>
        <w:rPr>
          <w:i/>
          <w:iCs/>
          <w:sz w:val="20"/>
          <w:szCs w:val="20"/>
        </w:rPr>
      </w:pPr>
      <w:r w:rsidRPr="008A13B9">
        <w:rPr>
          <w:i/>
          <w:iCs/>
          <w:sz w:val="20"/>
          <w:szCs w:val="20"/>
        </w:rPr>
        <w:t>Abstract</w:t>
      </w:r>
      <w:r w:rsidRPr="008A13B9">
        <w:rPr>
          <w:sz w:val="20"/>
          <w:szCs w:val="20"/>
        </w:rPr>
        <w:t>—</w:t>
      </w:r>
      <w:r w:rsidR="005F3763" w:rsidRPr="008A13B9">
        <w:rPr>
          <w:sz w:val="20"/>
          <w:szCs w:val="20"/>
        </w:rPr>
        <w:t>Solar energy is one of the fastest-growing renewable energy sources, yet its inherent variability poses challenges for grid stability and energy planning. This paper presents an AI-driven forecasting system for predicting solar power generation using a Long Short-Term Memory (LSTM) neural network. The system leverages real-time weather data and solar positional parameters to predict short-term solar energy output. Experimental results demonstrate that the proposed model significantly improves forecast accuracy compared to traditional regression approaches. The integration of this system with live APIs and smart grid management platforms enables better scheduling, energy storage optimization, and reduced dependence on fossil fuels.</w:t>
      </w:r>
    </w:p>
    <w:p w14:paraId="3331DA43" w14:textId="4FEA2A32" w:rsidR="009303D9" w:rsidRPr="008A13B9" w:rsidRDefault="004D72B5" w:rsidP="00C269DD">
      <w:pPr>
        <w:pStyle w:val="Keywords"/>
        <w:jc w:val="left"/>
        <w:rPr>
          <w:sz w:val="20"/>
          <w:szCs w:val="20"/>
        </w:rPr>
      </w:pPr>
      <w:r w:rsidRPr="008A13B9">
        <w:rPr>
          <w:sz w:val="20"/>
          <w:szCs w:val="20"/>
        </w:rPr>
        <w:t>Keywords—</w:t>
      </w:r>
      <w:r w:rsidR="005F3763" w:rsidRPr="008A13B9">
        <w:rPr>
          <w:b w:val="0"/>
          <w:bCs w:val="0"/>
          <w:i w:val="0"/>
          <w:sz w:val="20"/>
          <w:szCs w:val="20"/>
        </w:rPr>
        <w:t xml:space="preserve"> </w:t>
      </w:r>
      <w:r w:rsidR="005F3763" w:rsidRPr="008A13B9">
        <w:rPr>
          <w:sz w:val="20"/>
          <w:szCs w:val="20"/>
        </w:rPr>
        <w:t>Solar Forecasting, LSTM, Machine Learning, Renewable Energy, Real-Time Weather Data, Smart Grid.</w:t>
      </w:r>
    </w:p>
    <w:p w14:paraId="1A8F0EC3" w14:textId="6635610B" w:rsidR="009303D9" w:rsidRPr="008A13B9" w:rsidRDefault="00570644" w:rsidP="00C269DD">
      <w:pPr>
        <w:pStyle w:val="Heading1"/>
        <w:numPr>
          <w:ilvl w:val="0"/>
          <w:numId w:val="38"/>
        </w:numPr>
        <w:jc w:val="left"/>
      </w:pPr>
      <w:r w:rsidRPr="008A13B9">
        <w:t>INTRODUCTION</w:t>
      </w:r>
    </w:p>
    <w:p w14:paraId="52EA1F1B" w14:textId="77777777" w:rsidR="00570644" w:rsidRPr="008A13B9" w:rsidRDefault="00570644" w:rsidP="00C269DD">
      <w:pPr>
        <w:pStyle w:val="BodyText"/>
        <w:jc w:val="left"/>
        <w:rPr>
          <w:lang w:val="en-US"/>
        </w:rPr>
      </w:pPr>
      <w:r w:rsidRPr="008A13B9">
        <w:rPr>
          <w:lang w:val="en-US"/>
        </w:rPr>
        <w:t>The global shift towards renewable energy has made solar power a vital component of modern energy systems. However, the intermittent nature of solar energy, influenced by factors such as temperature, humidity, and cloud cover, complicates its integration into the power grid. Accurate forecasting of solar power generation is essential for maintaining energy balance, improving grid reliability, and optimizing energy dispatch.</w:t>
      </w:r>
      <w:r w:rsidRPr="008A13B9">
        <w:rPr>
          <w:lang w:val="en-US"/>
        </w:rPr>
        <w:t xml:space="preserve"> </w:t>
      </w:r>
    </w:p>
    <w:p w14:paraId="05C59C70" w14:textId="3BF59430" w:rsidR="00570644" w:rsidRPr="00F52E04" w:rsidRDefault="00570644" w:rsidP="00C269DD">
      <w:pPr>
        <w:pStyle w:val="BodyText"/>
        <w:jc w:val="left"/>
        <w:rPr>
          <w:lang w:val="en-US"/>
        </w:rPr>
      </w:pPr>
      <w:r w:rsidRPr="00F52E04">
        <w:rPr>
          <w:lang w:val="en-US"/>
        </w:rPr>
        <w:t>Solar photovoltaic (PV) systems are highly dependent on weather conditions, which vary across time and geography. Even small fluctuations in sunlight intensity or cloud coverage can cause sharp variations in power output, making it difficult for grid operators to maintain supply-demand balance. This uncertainty can lead to inefficiencies such as overproduction, curtailment, or excessive reliance on standby thermal units. As a result, accurate solar power forecasting plays a vital role in improving grid reliability, optimizing energy dispatch, and ensuring economic operation of hybrid energy systems.</w:t>
      </w:r>
    </w:p>
    <w:p w14:paraId="4D92644E" w14:textId="77777777" w:rsidR="00570644" w:rsidRPr="00570644" w:rsidRDefault="00570644" w:rsidP="00C269DD">
      <w:pPr>
        <w:pStyle w:val="BodyText"/>
        <w:jc w:val="left"/>
        <w:rPr>
          <w:lang w:val="en-IN"/>
        </w:rPr>
      </w:pPr>
      <w:r w:rsidRPr="00570644">
        <w:rPr>
          <w:lang w:val="en-IN"/>
        </w:rPr>
        <w:t>Traditional forecasting approaches, including physical models (based on atmospheric equations and radiation transfer) and statistical models (such as ARIMA, multiple linear regression, and exponential smoothing), have been widely used for short-term solar forecasting. However, these models often fail to capture the non-linear relationships between meteorological parameters and solar power generation. Moreover, they struggle to adapt to rapidly changing weather conditions, especially under cloudy or partially shaded scenarios.</w:t>
      </w:r>
    </w:p>
    <w:p w14:paraId="6DCBE6D9" w14:textId="0C595369" w:rsidR="00570644" w:rsidRPr="00F52E04" w:rsidRDefault="00570644" w:rsidP="00C269DD">
      <w:pPr>
        <w:pStyle w:val="BodyText"/>
        <w:jc w:val="left"/>
        <w:rPr>
          <w:spacing w:val="0"/>
          <w:lang w:val="en-US" w:eastAsia="en-US"/>
        </w:rPr>
      </w:pPr>
      <w:r w:rsidRPr="00F52E04">
        <w:rPr>
          <w:lang w:val="en-US"/>
        </w:rPr>
        <w:t xml:space="preserve">Recent advancements in Artificial Intelligence (AI) and Machine Learning (ML) have introduced new paradigms for time-series forecasting, enabling models to learn complex temporal and spatial patterns from large datasets. Among these, Recurrent Neural Networks (RNNs), particularly Long Short-Term Memory (LSTM) architectures, have shown remarkable success in handling sequential data. LSTM networks </w:t>
      </w:r>
      <w:r w:rsidR="008A13B9" w:rsidRPr="00F52E04">
        <w:rPr>
          <w:lang w:val="en-US"/>
        </w:rPr>
        <w:t>can learn</w:t>
      </w:r>
      <w:r w:rsidRPr="00F52E04">
        <w:rPr>
          <w:lang w:val="en-US"/>
        </w:rPr>
        <w:t xml:space="preserve"> long-term dependencies, making them suitable for predicting continuous and correlated variables such as solar irradiance and power output.</w:t>
      </w:r>
      <w:r w:rsidRPr="00F52E04">
        <w:rPr>
          <w:spacing w:val="0"/>
          <w:lang w:val="en-US" w:eastAsia="en-US"/>
        </w:rPr>
        <w:t xml:space="preserve"> </w:t>
      </w:r>
    </w:p>
    <w:p w14:paraId="266A8DEA" w14:textId="1446738F" w:rsidR="00570644" w:rsidRPr="00F52E04" w:rsidRDefault="00570644" w:rsidP="00C269DD">
      <w:pPr>
        <w:pStyle w:val="BodyText"/>
        <w:jc w:val="left"/>
        <w:rPr>
          <w:lang w:val="en-US"/>
        </w:rPr>
      </w:pPr>
      <w:r w:rsidRPr="00F52E04">
        <w:rPr>
          <w:lang w:val="en-US"/>
        </w:rPr>
        <w:t xml:space="preserve">In this project, an AI-driven solar power forecasting system is proposed, which utilizes an LSTM-based deep learning model trained </w:t>
      </w:r>
      <w:r w:rsidRPr="00F52E04">
        <w:rPr>
          <w:lang w:val="en-US"/>
        </w:rPr>
        <w:t>in</w:t>
      </w:r>
      <w:r w:rsidRPr="00F52E04">
        <w:rPr>
          <w:lang w:val="en-US"/>
        </w:rPr>
        <w:t xml:space="preserve"> historical solar power generation and meteorological data. The system is further enhanced with real-time weather API integration that provides live updates on temperature, humidity, wind speed, and cloud coverage. Additionally, solar position calculations such as azimuth and elevation angles are incorporated to improve prediction precision.</w:t>
      </w:r>
    </w:p>
    <w:p w14:paraId="4C08E024" w14:textId="77777777" w:rsidR="00570644" w:rsidRPr="00570644" w:rsidRDefault="00570644" w:rsidP="00C269DD">
      <w:pPr>
        <w:pStyle w:val="BodyText"/>
        <w:jc w:val="left"/>
        <w:rPr>
          <w:lang w:val="en-IN"/>
        </w:rPr>
      </w:pPr>
      <w:r w:rsidRPr="00570644">
        <w:rPr>
          <w:lang w:val="en-IN"/>
        </w:rPr>
        <w:t>The main objectives of this research are as follows:</w:t>
      </w:r>
    </w:p>
    <w:p w14:paraId="0B8BB540" w14:textId="77777777" w:rsidR="00570644" w:rsidRPr="00570644" w:rsidRDefault="00570644" w:rsidP="00C269DD">
      <w:pPr>
        <w:pStyle w:val="BodyText"/>
        <w:numPr>
          <w:ilvl w:val="0"/>
          <w:numId w:val="25"/>
        </w:numPr>
        <w:jc w:val="left"/>
        <w:rPr>
          <w:lang w:val="en-IN"/>
        </w:rPr>
      </w:pPr>
      <w:r w:rsidRPr="00570644">
        <w:rPr>
          <w:lang w:val="en-IN"/>
        </w:rPr>
        <w:t>To design and implement a deep learning model capable of predicting short-term solar power generation with high accuracy.</w:t>
      </w:r>
    </w:p>
    <w:p w14:paraId="09B50882" w14:textId="77777777" w:rsidR="00570644" w:rsidRPr="00570644" w:rsidRDefault="00570644" w:rsidP="00C269DD">
      <w:pPr>
        <w:pStyle w:val="BodyText"/>
        <w:numPr>
          <w:ilvl w:val="0"/>
          <w:numId w:val="25"/>
        </w:numPr>
        <w:jc w:val="left"/>
        <w:rPr>
          <w:lang w:val="en-IN"/>
        </w:rPr>
      </w:pPr>
      <w:r w:rsidRPr="00570644">
        <w:rPr>
          <w:lang w:val="en-IN"/>
        </w:rPr>
        <w:t>To integrate real-time weather and solar position data for dynamic forecasting in continuously changing environmental conditions.</w:t>
      </w:r>
    </w:p>
    <w:p w14:paraId="011415CF" w14:textId="77777777" w:rsidR="00570644" w:rsidRPr="00570644" w:rsidRDefault="00570644" w:rsidP="00C269DD">
      <w:pPr>
        <w:pStyle w:val="BodyText"/>
        <w:numPr>
          <w:ilvl w:val="0"/>
          <w:numId w:val="25"/>
        </w:numPr>
        <w:jc w:val="left"/>
        <w:rPr>
          <w:lang w:val="en-IN"/>
        </w:rPr>
      </w:pPr>
      <w:r w:rsidRPr="00570644">
        <w:rPr>
          <w:lang w:val="en-IN"/>
        </w:rPr>
        <w:t>To evaluate and compare the performance of the proposed LSTM model with traditional machine learning methods such as Linear Regression and Random Forest.</w:t>
      </w:r>
    </w:p>
    <w:p w14:paraId="7A954A9C" w14:textId="77777777" w:rsidR="00570644" w:rsidRPr="00570644" w:rsidRDefault="00570644" w:rsidP="00C269DD">
      <w:pPr>
        <w:pStyle w:val="BodyText"/>
        <w:numPr>
          <w:ilvl w:val="0"/>
          <w:numId w:val="25"/>
        </w:numPr>
        <w:jc w:val="left"/>
        <w:rPr>
          <w:lang w:val="en-IN"/>
        </w:rPr>
      </w:pPr>
      <w:r w:rsidRPr="00570644">
        <w:rPr>
          <w:lang w:val="en-IN"/>
        </w:rPr>
        <w:t>To demonstrate how accurate solar forecasting can optimize grid operations, energy storage utilization, and cost efficiency.</w:t>
      </w:r>
    </w:p>
    <w:p w14:paraId="1412D3D4" w14:textId="45374232" w:rsidR="00570644" w:rsidRPr="00F52E04" w:rsidRDefault="00570644" w:rsidP="00C269DD">
      <w:pPr>
        <w:pStyle w:val="BodyText"/>
        <w:jc w:val="left"/>
        <w:rPr>
          <w:lang w:val="en-US"/>
        </w:rPr>
      </w:pPr>
      <w:r w:rsidRPr="00F52E04">
        <w:rPr>
          <w:lang w:val="en-US"/>
        </w:rPr>
        <w:t>The motivation behind this research stems from the growing need to enhance the reliability and economic feasibility of solar energy integration in modern power systems. Accurate short-term forecasting enables smart grid decision-making, reduces dependency on fossil-fuel-based reserves, and contributes to achieving the global goals of net-zero carbon emissions.</w:t>
      </w:r>
    </w:p>
    <w:p w14:paraId="3D171C0E" w14:textId="4B629A6A" w:rsidR="00570644" w:rsidRPr="00F52E04" w:rsidRDefault="008A13B9" w:rsidP="00C269DD">
      <w:pPr>
        <w:pStyle w:val="Heading1"/>
        <w:numPr>
          <w:ilvl w:val="1"/>
          <w:numId w:val="25"/>
        </w:numPr>
        <w:jc w:val="left"/>
      </w:pPr>
      <w:r w:rsidRPr="00F52E04">
        <w:t>LITERATURE REVIEW</w:t>
      </w:r>
    </w:p>
    <w:p w14:paraId="7D36212F" w14:textId="40A6890D" w:rsidR="009303D9" w:rsidRPr="00F52E04" w:rsidRDefault="008A13B9" w:rsidP="00C269DD">
      <w:pPr>
        <w:pStyle w:val="BodyText"/>
        <w:jc w:val="left"/>
        <w:rPr>
          <w:lang w:val="en-US"/>
        </w:rPr>
      </w:pPr>
      <w:r w:rsidRPr="00F52E04">
        <w:rPr>
          <w:lang w:val="en-US"/>
        </w:rPr>
        <w:t>Accurate solar power forecasting has been an active area of research over the last decade, with significant progress in</w:t>
      </w:r>
      <w:r w:rsidRPr="008A13B9">
        <w:rPr>
          <w:lang w:val="en-US"/>
        </w:rPr>
        <w:t xml:space="preserve"> both statistical and machine learning methodologies. This section provides a comprehensive review of existing approaches, their advantages, limitations, and the motivation </w:t>
      </w:r>
      <w:r w:rsidRPr="008A13B9">
        <w:rPr>
          <w:lang w:val="en-US"/>
        </w:rPr>
        <w:lastRenderedPageBreak/>
        <w:t xml:space="preserve">for adopting Long Short-Term Memory (LSTM) networks </w:t>
      </w:r>
      <w:r w:rsidRPr="00F52E04">
        <w:rPr>
          <w:lang w:val="en-US"/>
        </w:rPr>
        <w:t xml:space="preserve">for this </w:t>
      </w:r>
      <w:r w:rsidRPr="00F52E04">
        <w:rPr>
          <w:lang w:val="en-US"/>
        </w:rPr>
        <w:t>study.</w:t>
      </w:r>
    </w:p>
    <w:p w14:paraId="20A3F9D1" w14:textId="6F9747DD" w:rsidR="009303D9" w:rsidRPr="00F52E04" w:rsidRDefault="008A13B9" w:rsidP="00C269DD">
      <w:pPr>
        <w:pStyle w:val="Heading2"/>
      </w:pPr>
      <w:r w:rsidRPr="00F52E04">
        <w:t>Traditional Statistical and Physical Models</w:t>
      </w:r>
      <w:r w:rsidR="00F52E04" w:rsidRPr="00F52E04">
        <w:t>:</w:t>
      </w:r>
    </w:p>
    <w:p w14:paraId="12A87419" w14:textId="4C8F00D4" w:rsidR="00582C8E" w:rsidRPr="00F52E04" w:rsidRDefault="008A13B9" w:rsidP="00C269DD">
      <w:pPr>
        <w:jc w:val="left"/>
      </w:pPr>
      <w:r w:rsidRPr="00F52E04">
        <w:t>Early solar forecasting methods primarily relied on physical models, which use atmospheric equations, solar geometry, and radiative transfer models to estimate solar irradiance based on environmental parameters. For example, the Numerical Weather Prediction (NWP) model and clear-sky models such as the Bird and Hottel models estimate solar irradiance by simulating atmospheric conditions. While these models offer a strong theoretical foundation, their accuracy diminishes in the presence of unpredictable cloud movements, aerosol variations, and local weather fluctuations. Additionally, they require complex calibration and high computational resources, making them less suitable for real-time applications</w:t>
      </w:r>
      <w:r w:rsidRPr="00F52E04">
        <w:t xml:space="preserve">. </w:t>
      </w:r>
      <w:r w:rsidRPr="00F52E04">
        <w:t>Statistical approaches, such as Autoregressive Integrated Moving Average (ARIMA), Multiple Linear Regression (MLR), and Exponential Smoothing, have been employed to model the temporal dependence between past and future solar power outputs. However, these models assume linear relationships between variables and often fail to capture the non-linear and stochastic behavior of solar radiation. Moreover, their forecasting performance is limited when the input data is influenced by rapidly changing weather conditions.</w:t>
      </w:r>
    </w:p>
    <w:p w14:paraId="654DDAB5" w14:textId="77777777" w:rsidR="008A13B9" w:rsidRPr="00F52E04" w:rsidRDefault="008A13B9" w:rsidP="00C269DD">
      <w:pPr>
        <w:jc w:val="left"/>
      </w:pPr>
    </w:p>
    <w:p w14:paraId="2AB9E067" w14:textId="14EDE26C" w:rsidR="009303D9" w:rsidRPr="008A13B9" w:rsidRDefault="008A13B9" w:rsidP="00C269DD">
      <w:pPr>
        <w:pStyle w:val="Heading2"/>
      </w:pPr>
      <w:r w:rsidRPr="008A13B9">
        <w:t>Machine Learning Approaches</w:t>
      </w:r>
    </w:p>
    <w:p w14:paraId="19B3F75F" w14:textId="77777777" w:rsidR="008A13B9" w:rsidRPr="00A74EB0" w:rsidRDefault="008A13B9" w:rsidP="00C269DD">
      <w:pPr>
        <w:pStyle w:val="NormalWeb"/>
        <w:rPr>
          <w:sz w:val="20"/>
          <w:szCs w:val="20"/>
        </w:rPr>
      </w:pPr>
      <w:r w:rsidRPr="00A74EB0">
        <w:rPr>
          <w:sz w:val="20"/>
          <w:szCs w:val="20"/>
        </w:rPr>
        <w:t xml:space="preserve">To overcome the limitations of traditional models, researchers have increasingly explored </w:t>
      </w:r>
      <w:r w:rsidRPr="00A74EB0">
        <w:rPr>
          <w:rStyle w:val="Strong"/>
          <w:b w:val="0"/>
          <w:bCs w:val="0"/>
          <w:sz w:val="20"/>
          <w:szCs w:val="20"/>
        </w:rPr>
        <w:t>machine learning techniques</w:t>
      </w:r>
      <w:r w:rsidRPr="00A74EB0">
        <w:rPr>
          <w:b/>
          <w:bCs/>
          <w:sz w:val="20"/>
          <w:szCs w:val="20"/>
        </w:rPr>
        <w:t xml:space="preserve"> </w:t>
      </w:r>
      <w:r w:rsidRPr="00A74EB0">
        <w:rPr>
          <w:sz w:val="20"/>
          <w:szCs w:val="20"/>
        </w:rPr>
        <w:t xml:space="preserve">that can learn complex, non-linear mappings between weather variables and solar output. Popular algorithms include </w:t>
      </w:r>
      <w:r w:rsidRPr="00A74EB0">
        <w:rPr>
          <w:rStyle w:val="Strong"/>
          <w:b w:val="0"/>
          <w:bCs w:val="0"/>
          <w:sz w:val="20"/>
          <w:szCs w:val="20"/>
        </w:rPr>
        <w:t>Support Vector Regression (SVR)</w:t>
      </w:r>
      <w:r w:rsidRPr="00A74EB0">
        <w:rPr>
          <w:b/>
          <w:bCs/>
          <w:sz w:val="20"/>
          <w:szCs w:val="20"/>
        </w:rPr>
        <w:t xml:space="preserve">, </w:t>
      </w:r>
      <w:r w:rsidRPr="00A74EB0">
        <w:rPr>
          <w:rStyle w:val="Strong"/>
          <w:b w:val="0"/>
          <w:bCs w:val="0"/>
          <w:sz w:val="20"/>
          <w:szCs w:val="20"/>
        </w:rPr>
        <w:t>Random Forests (RF)</w:t>
      </w:r>
      <w:r w:rsidRPr="00A74EB0">
        <w:rPr>
          <w:b/>
          <w:bCs/>
          <w:sz w:val="20"/>
          <w:szCs w:val="20"/>
        </w:rPr>
        <w:t xml:space="preserve">, </w:t>
      </w:r>
      <w:r w:rsidRPr="00A74EB0">
        <w:rPr>
          <w:rStyle w:val="Strong"/>
          <w:b w:val="0"/>
          <w:bCs w:val="0"/>
          <w:sz w:val="20"/>
          <w:szCs w:val="20"/>
        </w:rPr>
        <w:t>Gradient Boosting Machines (GBM)</w:t>
      </w:r>
      <w:r w:rsidRPr="00A74EB0">
        <w:rPr>
          <w:b/>
          <w:bCs/>
          <w:sz w:val="20"/>
          <w:szCs w:val="20"/>
        </w:rPr>
        <w:t xml:space="preserve">, </w:t>
      </w:r>
      <w:r w:rsidRPr="00A74EB0">
        <w:rPr>
          <w:sz w:val="20"/>
          <w:szCs w:val="20"/>
        </w:rPr>
        <w:t>and</w:t>
      </w:r>
      <w:r w:rsidRPr="00A74EB0">
        <w:rPr>
          <w:b/>
          <w:bCs/>
          <w:sz w:val="20"/>
          <w:szCs w:val="20"/>
        </w:rPr>
        <w:t xml:space="preserve"> </w:t>
      </w:r>
      <w:r w:rsidRPr="00A74EB0">
        <w:rPr>
          <w:rStyle w:val="Strong"/>
          <w:b w:val="0"/>
          <w:bCs w:val="0"/>
          <w:sz w:val="20"/>
          <w:szCs w:val="20"/>
        </w:rPr>
        <w:t>Artificial Neural Networks (ANNs)</w:t>
      </w:r>
      <w:r w:rsidRPr="00A74EB0">
        <w:rPr>
          <w:b/>
          <w:bCs/>
          <w:sz w:val="20"/>
          <w:szCs w:val="20"/>
        </w:rPr>
        <w:t>.</w:t>
      </w:r>
    </w:p>
    <w:p w14:paraId="2825B03C" w14:textId="77777777" w:rsidR="008A13B9" w:rsidRPr="00F52E04" w:rsidRDefault="008A13B9" w:rsidP="00C269DD">
      <w:pPr>
        <w:pStyle w:val="NormalWeb"/>
        <w:rPr>
          <w:sz w:val="20"/>
          <w:szCs w:val="20"/>
        </w:rPr>
      </w:pPr>
      <w:r w:rsidRPr="00F52E04">
        <w:rPr>
          <w:sz w:val="20"/>
          <w:szCs w:val="20"/>
        </w:rPr>
        <w:t xml:space="preserve">For instance, Li et al. (2020) applied a Random Forest model to forecast hourly solar radiation using weather variables such as temperature, pressure, and cloud cover, achieving better accuracy than linear regression models. Similarly, Dong et al. (2021) demonstrated that a hybrid </w:t>
      </w:r>
      <w:r w:rsidRPr="00A74EB0">
        <w:rPr>
          <w:rStyle w:val="Strong"/>
          <w:b w:val="0"/>
          <w:bCs w:val="0"/>
          <w:sz w:val="20"/>
          <w:szCs w:val="20"/>
        </w:rPr>
        <w:t>ANN–SVR model</w:t>
      </w:r>
      <w:r w:rsidRPr="00F52E04">
        <w:rPr>
          <w:sz w:val="20"/>
          <w:szCs w:val="20"/>
        </w:rPr>
        <w:t xml:space="preserve"> could improve short-term solar power prediction accuracy by combining feature learning and regression capabilities. Despite their advantages, these models are typically static and do not fully capture temporal dependencies between sequential data points, which are critical for accurate solar forecasting.</w:t>
      </w:r>
    </w:p>
    <w:p w14:paraId="0F1E4E13" w14:textId="52B378C0" w:rsidR="008A13B9" w:rsidRPr="008A13B9" w:rsidRDefault="008A13B9" w:rsidP="00C269DD">
      <w:pPr>
        <w:pStyle w:val="Heading2"/>
      </w:pPr>
      <w:r w:rsidRPr="008A13B9">
        <w:t>Deep Learning and LSTM-Based Forecasting</w:t>
      </w:r>
      <w:r w:rsidR="00F52E04">
        <w:t>:</w:t>
      </w:r>
    </w:p>
    <w:p w14:paraId="7A219E70" w14:textId="77777777" w:rsidR="008A13B9" w:rsidRPr="00F52E04" w:rsidRDefault="008A13B9" w:rsidP="00C269DD">
      <w:pPr>
        <w:pStyle w:val="NormalWeb"/>
        <w:rPr>
          <w:sz w:val="20"/>
          <w:szCs w:val="20"/>
        </w:rPr>
      </w:pPr>
      <w:r w:rsidRPr="00F52E04">
        <w:rPr>
          <w:sz w:val="20"/>
          <w:szCs w:val="20"/>
        </w:rPr>
        <w:t xml:space="preserve">Recent years have seen a major shift towards </w:t>
      </w:r>
      <w:r w:rsidRPr="00A74EB0">
        <w:rPr>
          <w:rStyle w:val="Strong"/>
          <w:b w:val="0"/>
          <w:bCs w:val="0"/>
          <w:sz w:val="20"/>
          <w:szCs w:val="20"/>
        </w:rPr>
        <w:t>deep learning models</w:t>
      </w:r>
      <w:r w:rsidRPr="00F52E04">
        <w:rPr>
          <w:sz w:val="20"/>
          <w:szCs w:val="20"/>
        </w:rPr>
        <w:t xml:space="preserve"> for renewable energy forecasting. Deep architectures such as </w:t>
      </w:r>
      <w:r w:rsidRPr="00A74EB0">
        <w:rPr>
          <w:rStyle w:val="Strong"/>
          <w:b w:val="0"/>
          <w:bCs w:val="0"/>
          <w:sz w:val="20"/>
          <w:szCs w:val="20"/>
        </w:rPr>
        <w:t>Convolutional Neural Networks (CNNs)</w:t>
      </w:r>
      <w:r w:rsidRPr="00A74EB0">
        <w:rPr>
          <w:b/>
          <w:bCs/>
          <w:sz w:val="20"/>
          <w:szCs w:val="20"/>
        </w:rPr>
        <w:t xml:space="preserve">, </w:t>
      </w:r>
      <w:r w:rsidRPr="00A74EB0">
        <w:rPr>
          <w:rStyle w:val="Strong"/>
          <w:b w:val="0"/>
          <w:bCs w:val="0"/>
          <w:sz w:val="20"/>
          <w:szCs w:val="20"/>
        </w:rPr>
        <w:t>Recurrent Neural Networks (RNNs)</w:t>
      </w:r>
      <w:r w:rsidRPr="00A74EB0">
        <w:rPr>
          <w:b/>
          <w:bCs/>
          <w:sz w:val="20"/>
          <w:szCs w:val="20"/>
        </w:rPr>
        <w:t>,</w:t>
      </w:r>
      <w:r w:rsidRPr="00F52E04">
        <w:rPr>
          <w:sz w:val="20"/>
          <w:szCs w:val="20"/>
        </w:rPr>
        <w:t xml:space="preserve"> and </w:t>
      </w:r>
      <w:r w:rsidRPr="00A74EB0">
        <w:rPr>
          <w:rStyle w:val="Strong"/>
          <w:b w:val="0"/>
          <w:bCs w:val="0"/>
          <w:sz w:val="20"/>
          <w:szCs w:val="20"/>
        </w:rPr>
        <w:t xml:space="preserve">Long </w:t>
      </w:r>
      <w:r w:rsidRPr="00F52E04">
        <w:rPr>
          <w:rStyle w:val="Strong"/>
          <w:b w:val="0"/>
          <w:bCs w:val="0"/>
          <w:sz w:val="20"/>
          <w:szCs w:val="20"/>
        </w:rPr>
        <w:t>Short-Term Memory (LSTM)</w:t>
      </w:r>
      <w:r w:rsidRPr="00F52E04">
        <w:rPr>
          <w:sz w:val="20"/>
          <w:szCs w:val="20"/>
        </w:rPr>
        <w:t xml:space="preserve"> networks have been applied to handle time-series forecasting problems with high-dimensional data.</w:t>
      </w:r>
    </w:p>
    <w:p w14:paraId="76C81C14" w14:textId="37E0279B" w:rsidR="008A13B9" w:rsidRPr="00F52E04" w:rsidRDefault="008A13B9" w:rsidP="00C269DD">
      <w:pPr>
        <w:pStyle w:val="NormalWeb"/>
        <w:rPr>
          <w:sz w:val="20"/>
          <w:szCs w:val="20"/>
        </w:rPr>
      </w:pPr>
      <w:r w:rsidRPr="00F52E04">
        <w:rPr>
          <w:sz w:val="20"/>
          <w:szCs w:val="20"/>
        </w:rPr>
        <w:t xml:space="preserve">LSTM networks, introduced by Hochreiter and </w:t>
      </w:r>
      <w:r w:rsidR="00F52E04" w:rsidRPr="00F52E04">
        <w:rPr>
          <w:sz w:val="20"/>
          <w:szCs w:val="20"/>
        </w:rPr>
        <w:t>Schmid Huber</w:t>
      </w:r>
      <w:r w:rsidRPr="00F52E04">
        <w:rPr>
          <w:sz w:val="20"/>
          <w:szCs w:val="20"/>
        </w:rPr>
        <w:t xml:space="preserve"> (1997), are a special type of RNN designed to </w:t>
      </w:r>
      <w:r w:rsidRPr="00F52E04">
        <w:rPr>
          <w:sz w:val="20"/>
          <w:szCs w:val="20"/>
        </w:rPr>
        <w:t>address the problem of vanishing and exploding gradients during long-sequence training. LSTM</w:t>
      </w:r>
      <w:r w:rsidRPr="00F52E04">
        <w:rPr>
          <w:sz w:val="20"/>
          <w:szCs w:val="20"/>
        </w:rPr>
        <w:t xml:space="preserve"> </w:t>
      </w:r>
      <w:r w:rsidRPr="00F52E04">
        <w:rPr>
          <w:sz w:val="20"/>
          <w:szCs w:val="20"/>
        </w:rPr>
        <w:t>networks utilize memory cells, input gates, and forget gates to retain information over long time intervals, making them well-suited for capturing temporal dependencies in solar power data.</w:t>
      </w:r>
    </w:p>
    <w:p w14:paraId="17EBD511" w14:textId="77777777" w:rsidR="008A13B9" w:rsidRPr="008A13B9" w:rsidRDefault="008A13B9" w:rsidP="00C269DD">
      <w:pPr>
        <w:pStyle w:val="NormalWeb"/>
        <w:rPr>
          <w:sz w:val="20"/>
          <w:szCs w:val="20"/>
        </w:rPr>
      </w:pPr>
      <w:r w:rsidRPr="008A13B9">
        <w:rPr>
          <w:sz w:val="20"/>
          <w:szCs w:val="20"/>
        </w:rPr>
        <w:t>Several studies have validated the superiority of LSTM models for solar forecasting. For example, Chen et al. (2021) reported that an LSTM model achieved 20–30% lower RMSE compared to standard RNNs for solar irradiance prediction. Wang and Li (2021) proposed a hybrid CNN-LSTM model that combined convolutional layers for feature extraction and LSTM layers for temporal learning, significantly improving the accuracy of hourly solar power forecasting.</w:t>
      </w:r>
    </w:p>
    <w:p w14:paraId="4D59AC6A" w14:textId="77777777" w:rsidR="008A13B9" w:rsidRPr="008A13B9" w:rsidRDefault="008A13B9" w:rsidP="00C269DD">
      <w:pPr>
        <w:pStyle w:val="NormalWeb"/>
        <w:rPr>
          <w:sz w:val="20"/>
          <w:szCs w:val="20"/>
        </w:rPr>
      </w:pPr>
      <w:r w:rsidRPr="008A13B9">
        <w:rPr>
          <w:sz w:val="20"/>
          <w:szCs w:val="20"/>
        </w:rPr>
        <w:t>In addition to static dataset-based models, researchers have also explored real-time and online learning models that integrate live weather data from APIs. Liu et al. (2022) integrated LSTM forecasting with weather API feeds to predict solar output in smart grid systems, achieving adaptive performance even under rapidly changing weather conditions.</w:t>
      </w:r>
    </w:p>
    <w:p w14:paraId="3AEE568E" w14:textId="2441E8A1" w:rsidR="008A13B9" w:rsidRDefault="008A13B9" w:rsidP="00C269DD">
      <w:pPr>
        <w:pStyle w:val="Heading2"/>
      </w:pPr>
      <w:r w:rsidRPr="008A13B9">
        <w:t>Research Gap and Motivation</w:t>
      </w:r>
    </w:p>
    <w:p w14:paraId="757F400C" w14:textId="77777777" w:rsidR="008A13B9" w:rsidRPr="008A13B9" w:rsidRDefault="008A13B9" w:rsidP="00C269DD">
      <w:pPr>
        <w:pStyle w:val="NormalWeb"/>
        <w:rPr>
          <w:sz w:val="20"/>
          <w:szCs w:val="20"/>
        </w:rPr>
      </w:pPr>
      <w:r w:rsidRPr="008A13B9">
        <w:rPr>
          <w:sz w:val="20"/>
          <w:szCs w:val="20"/>
        </w:rPr>
        <w:t>While previous research demonstrates that machine learning and deep learning can effectively forecast solar power generation, several gaps remain:</w:t>
      </w:r>
    </w:p>
    <w:p w14:paraId="2DC90572" w14:textId="77777777" w:rsidR="008A13B9" w:rsidRPr="008A13B9" w:rsidRDefault="008A13B9" w:rsidP="00C269DD">
      <w:pPr>
        <w:pStyle w:val="NormalWeb"/>
        <w:numPr>
          <w:ilvl w:val="0"/>
          <w:numId w:val="26"/>
        </w:numPr>
        <w:rPr>
          <w:sz w:val="20"/>
          <w:szCs w:val="20"/>
        </w:rPr>
      </w:pPr>
      <w:r w:rsidRPr="008A13B9">
        <w:rPr>
          <w:sz w:val="20"/>
          <w:szCs w:val="20"/>
        </w:rPr>
        <w:t>Many models rely on historical datasets only, limiting their ability to adapt to real-time changes.</w:t>
      </w:r>
    </w:p>
    <w:p w14:paraId="13E2AE46" w14:textId="77777777" w:rsidR="008A13B9" w:rsidRPr="008A13B9" w:rsidRDefault="008A13B9" w:rsidP="00C269DD">
      <w:pPr>
        <w:pStyle w:val="NormalWeb"/>
        <w:numPr>
          <w:ilvl w:val="0"/>
          <w:numId w:val="26"/>
        </w:numPr>
        <w:rPr>
          <w:sz w:val="20"/>
          <w:szCs w:val="20"/>
        </w:rPr>
      </w:pPr>
      <w:r w:rsidRPr="008A13B9">
        <w:rPr>
          <w:sz w:val="20"/>
          <w:szCs w:val="20"/>
        </w:rPr>
        <w:t>Few studies combine solar geometry parameters (azimuth, elevation) with weather data, even though these directly influence irradiance levels.</w:t>
      </w:r>
    </w:p>
    <w:p w14:paraId="54569DD1" w14:textId="003AE3AF" w:rsidR="0046692A" w:rsidRPr="00F52E04" w:rsidRDefault="008A13B9" w:rsidP="00C269DD">
      <w:pPr>
        <w:pStyle w:val="NormalWeb"/>
        <w:numPr>
          <w:ilvl w:val="0"/>
          <w:numId w:val="26"/>
        </w:numPr>
        <w:rPr>
          <w:sz w:val="20"/>
          <w:szCs w:val="20"/>
        </w:rPr>
      </w:pPr>
      <w:r w:rsidRPr="008A13B9">
        <w:rPr>
          <w:sz w:val="20"/>
          <w:szCs w:val="20"/>
        </w:rPr>
        <w:t>Some models are computationally heavy and not suitable for real-time deployment in smart energy systems.</w:t>
      </w:r>
    </w:p>
    <w:p w14:paraId="20D6F94A" w14:textId="3E3941DC" w:rsidR="009303D9" w:rsidRPr="008A13B9" w:rsidRDefault="008A13B9" w:rsidP="00C269DD">
      <w:pPr>
        <w:pStyle w:val="Heading1"/>
        <w:jc w:val="left"/>
      </w:pPr>
      <w:r w:rsidRPr="008A13B9">
        <w:t>METHODOLOGY</w:t>
      </w:r>
    </w:p>
    <w:p w14:paraId="677AE956" w14:textId="1061F729" w:rsidR="00810E26" w:rsidRPr="00F52E04" w:rsidRDefault="008A13B9" w:rsidP="00C269DD">
      <w:pPr>
        <w:pStyle w:val="tablehead"/>
        <w:numPr>
          <w:ilvl w:val="0"/>
          <w:numId w:val="0"/>
        </w:numPr>
        <w:jc w:val="left"/>
        <w:rPr>
          <w:sz w:val="20"/>
          <w:szCs w:val="20"/>
        </w:rPr>
      </w:pPr>
      <w:r w:rsidRPr="00F52E04">
        <w:rPr>
          <w:smallCaps w:val="0"/>
          <w:noProof w:val="0"/>
          <w:spacing w:val="-1"/>
          <w:sz w:val="20"/>
          <w:szCs w:val="20"/>
          <w:lang w:eastAsia="x-none"/>
        </w:rPr>
        <w:t xml:space="preserve">This section describes the step-by-step methodology adopted for designing the solar power forecasting system using the Long Short-Term Memory (LSTM) neural network. The proposed system integrates historical solar generation data with real-time weather and solar position information to achieve accurate, dynamic forecasting. The workflow comprises five major stages: data collection, data preprocessing, feature engineering, model development and training, and real-time prediction and </w:t>
      </w:r>
      <w:r w:rsidRPr="00F52E04">
        <w:rPr>
          <w:smallCaps w:val="0"/>
          <w:noProof w:val="0"/>
          <w:spacing w:val="-1"/>
          <w:sz w:val="20"/>
          <w:szCs w:val="20"/>
          <w:lang w:eastAsia="x-none"/>
        </w:rPr>
        <w:t>evaluation.</w:t>
      </w:r>
      <w:r w:rsidRPr="00F52E04">
        <w:rPr>
          <w:sz w:val="20"/>
          <w:szCs w:val="20"/>
        </w:rPr>
        <w:t xml:space="preserve"> </w:t>
      </w:r>
    </w:p>
    <w:p w14:paraId="38DBB792" w14:textId="3CFAD1C0" w:rsidR="008A13B9" w:rsidRPr="00F52E04" w:rsidRDefault="008A13B9" w:rsidP="00C269DD">
      <w:pPr>
        <w:pStyle w:val="Heading2"/>
      </w:pPr>
      <w:r w:rsidRPr="00F52E04">
        <w:t>Data Collection</w:t>
      </w:r>
    </w:p>
    <w:p w14:paraId="124D6283" w14:textId="77777777" w:rsidR="00F00667" w:rsidRPr="00F00667" w:rsidRDefault="00F00667" w:rsidP="00C269DD">
      <w:pPr>
        <w:jc w:val="left"/>
        <w:rPr>
          <w:spacing w:val="-1"/>
          <w:lang w:val="en-IN" w:eastAsia="x-none"/>
        </w:rPr>
      </w:pPr>
      <w:r w:rsidRPr="00F00667">
        <w:rPr>
          <w:spacing w:val="-1"/>
          <w:lang w:val="en-IN" w:eastAsia="x-none"/>
        </w:rPr>
        <w:t>Accurate and comprehensive datasets are crucial for training any machine learning model, especially those dealing with environmental parameters. This project uses two main data sources:</w:t>
      </w:r>
    </w:p>
    <w:p w14:paraId="3DC8F9EE" w14:textId="77777777" w:rsidR="00F00667" w:rsidRPr="00F00667" w:rsidRDefault="00F00667" w:rsidP="00C269DD">
      <w:pPr>
        <w:numPr>
          <w:ilvl w:val="0"/>
          <w:numId w:val="28"/>
        </w:numPr>
        <w:jc w:val="left"/>
        <w:rPr>
          <w:spacing w:val="-1"/>
          <w:lang w:val="en-IN" w:eastAsia="x-none"/>
        </w:rPr>
      </w:pPr>
      <w:r w:rsidRPr="00F00667">
        <w:rPr>
          <w:spacing w:val="-1"/>
          <w:lang w:val="en-IN" w:eastAsia="x-none"/>
        </w:rPr>
        <w:t>Historical Data:</w:t>
      </w:r>
      <w:r w:rsidRPr="00F00667">
        <w:rPr>
          <w:spacing w:val="-1"/>
          <w:lang w:val="en-IN" w:eastAsia="x-none"/>
        </w:rPr>
        <w:br/>
        <w:t xml:space="preserve">Historical solar power generation data and weather variables were collected from publicly available datasets, such as the </w:t>
      </w:r>
      <w:r w:rsidRPr="00F00667">
        <w:rPr>
          <w:i/>
          <w:iCs/>
          <w:spacing w:val="-1"/>
          <w:lang w:val="en-IN" w:eastAsia="x-none"/>
        </w:rPr>
        <w:t>National Renewable Energy Laboratory (NREL)</w:t>
      </w:r>
      <w:r w:rsidRPr="00F00667">
        <w:rPr>
          <w:spacing w:val="-1"/>
          <w:lang w:val="en-IN" w:eastAsia="x-none"/>
        </w:rPr>
        <w:t xml:space="preserve"> and </w:t>
      </w:r>
      <w:r w:rsidRPr="00F00667">
        <w:rPr>
          <w:i/>
          <w:iCs/>
          <w:spacing w:val="-1"/>
          <w:lang w:val="en-IN" w:eastAsia="x-none"/>
        </w:rPr>
        <w:t>Meteostat</w:t>
      </w:r>
      <w:r w:rsidRPr="00F00667">
        <w:rPr>
          <w:spacing w:val="-1"/>
          <w:lang w:val="en-IN" w:eastAsia="x-none"/>
        </w:rPr>
        <w:t xml:space="preserve">. The dataset </w:t>
      </w:r>
      <w:r w:rsidRPr="00F00667">
        <w:rPr>
          <w:spacing w:val="-1"/>
          <w:lang w:val="en-IN" w:eastAsia="x-none"/>
        </w:rPr>
        <w:lastRenderedPageBreak/>
        <w:t>includes hourly records of solar power output (kW) and corresponding meteorological parameters such as temperature, humidity, wind speed, and cloud cover.</w:t>
      </w:r>
    </w:p>
    <w:p w14:paraId="6228FE18" w14:textId="77777777" w:rsidR="00F00667" w:rsidRPr="00F00667" w:rsidRDefault="00F00667" w:rsidP="00C269DD">
      <w:pPr>
        <w:numPr>
          <w:ilvl w:val="0"/>
          <w:numId w:val="28"/>
        </w:numPr>
        <w:jc w:val="left"/>
        <w:rPr>
          <w:spacing w:val="-1"/>
          <w:lang w:val="en-IN" w:eastAsia="x-none"/>
        </w:rPr>
      </w:pPr>
      <w:r w:rsidRPr="00F00667">
        <w:rPr>
          <w:spacing w:val="-1"/>
          <w:lang w:val="en-IN" w:eastAsia="x-none"/>
        </w:rPr>
        <w:t>Real-Time Data:</w:t>
      </w:r>
      <w:r w:rsidRPr="00F00667">
        <w:rPr>
          <w:spacing w:val="-1"/>
          <w:lang w:val="en-IN" w:eastAsia="x-none"/>
        </w:rPr>
        <w:br/>
        <w:t>For real-time predictions, weather data is fetched through APIs like OpenWeatherMap or WeatherStack, which provide continuous updates on temperature, humidity, pressure, and solar irradiance. These real-time values serve as input features to dynamically forecast solar power output in the next time window.</w:t>
      </w:r>
    </w:p>
    <w:p w14:paraId="59A8C85E" w14:textId="77777777" w:rsidR="00F00667" w:rsidRPr="00F00667" w:rsidRDefault="00F00667" w:rsidP="00C269DD">
      <w:pPr>
        <w:numPr>
          <w:ilvl w:val="0"/>
          <w:numId w:val="28"/>
        </w:numPr>
        <w:jc w:val="left"/>
        <w:rPr>
          <w:spacing w:val="-1"/>
          <w:lang w:val="en-IN" w:eastAsia="x-none"/>
        </w:rPr>
      </w:pPr>
      <w:r w:rsidRPr="00F00667">
        <w:rPr>
          <w:spacing w:val="-1"/>
          <w:lang w:val="en-IN" w:eastAsia="x-none"/>
        </w:rPr>
        <w:t>Solar Position Data:</w:t>
      </w:r>
      <w:r w:rsidRPr="00F00667">
        <w:rPr>
          <w:spacing w:val="-1"/>
          <w:lang w:val="en-IN" w:eastAsia="x-none"/>
        </w:rPr>
        <w:br/>
        <w:t>In addition to weather data, solar geometry parameters such as solar azimuth and solar elevation angles are calculated using astronomical formulas based on the current date, time, and geographic coordinates (latitude and longitude). These parameters significantly affect the intensity of solar radiation and hence the energy output from PV panels.</w:t>
      </w:r>
    </w:p>
    <w:p w14:paraId="62EE2927" w14:textId="77777777" w:rsidR="00F00667" w:rsidRPr="00F52E04" w:rsidRDefault="00F00667" w:rsidP="00C269DD">
      <w:pPr>
        <w:jc w:val="left"/>
        <w:rPr>
          <w:spacing w:val="-1"/>
          <w:lang w:eastAsia="x-none"/>
        </w:rPr>
      </w:pPr>
    </w:p>
    <w:p w14:paraId="3C97E0A2" w14:textId="2991796D" w:rsidR="00F00667" w:rsidRPr="00F52E04" w:rsidRDefault="00F00667" w:rsidP="00C269DD">
      <w:pPr>
        <w:pStyle w:val="Heading2"/>
      </w:pPr>
      <w:r w:rsidRPr="00F52E04">
        <w:t>Data Preprocessing</w:t>
      </w:r>
    </w:p>
    <w:p w14:paraId="3324482D" w14:textId="77777777" w:rsidR="00F00667" w:rsidRPr="00F00667" w:rsidRDefault="00F00667" w:rsidP="00C269DD">
      <w:pPr>
        <w:jc w:val="left"/>
        <w:rPr>
          <w:spacing w:val="-1"/>
          <w:lang w:val="en-IN" w:eastAsia="x-none"/>
        </w:rPr>
      </w:pPr>
      <w:r w:rsidRPr="00F00667">
        <w:rPr>
          <w:spacing w:val="-1"/>
          <w:lang w:val="en-IN" w:eastAsia="x-none"/>
        </w:rPr>
        <w:t>Before model training, the collected data undergoes several preprocessing steps to ensure quality and consistency:</w:t>
      </w:r>
    </w:p>
    <w:p w14:paraId="11F1B7CC" w14:textId="77777777" w:rsidR="00F00667" w:rsidRPr="00F00667" w:rsidRDefault="00F00667" w:rsidP="00C269DD">
      <w:pPr>
        <w:numPr>
          <w:ilvl w:val="0"/>
          <w:numId w:val="29"/>
        </w:numPr>
        <w:jc w:val="left"/>
        <w:rPr>
          <w:spacing w:val="-1"/>
          <w:lang w:val="en-IN" w:eastAsia="x-none"/>
        </w:rPr>
      </w:pPr>
      <w:r w:rsidRPr="00F00667">
        <w:rPr>
          <w:spacing w:val="-1"/>
          <w:lang w:val="en-IN" w:eastAsia="x-none"/>
        </w:rPr>
        <w:t>Data Cleaning:</w:t>
      </w:r>
      <w:r w:rsidRPr="00F00667">
        <w:rPr>
          <w:spacing w:val="-1"/>
          <w:lang w:val="en-IN" w:eastAsia="x-none"/>
        </w:rPr>
        <w:br/>
        <w:t>Missing or corrupted entries in the dataset are imputed using statistical methods such as mean substitution or forward-fill interpolation. Outliers are detected and handled using the IQR (Interquartile Range) technique.</w:t>
      </w:r>
    </w:p>
    <w:p w14:paraId="0124D199" w14:textId="77777777" w:rsidR="00F00667" w:rsidRPr="00F00667" w:rsidRDefault="00F00667" w:rsidP="00C269DD">
      <w:pPr>
        <w:numPr>
          <w:ilvl w:val="0"/>
          <w:numId w:val="29"/>
        </w:numPr>
        <w:jc w:val="left"/>
        <w:rPr>
          <w:spacing w:val="-1"/>
          <w:lang w:val="en-IN" w:eastAsia="x-none"/>
        </w:rPr>
      </w:pPr>
      <w:r w:rsidRPr="00F00667">
        <w:rPr>
          <w:spacing w:val="-1"/>
          <w:lang w:val="en-IN" w:eastAsia="x-none"/>
        </w:rPr>
        <w:t>Feature Scaling:</w:t>
      </w:r>
      <w:r w:rsidRPr="00F00667">
        <w:rPr>
          <w:spacing w:val="-1"/>
          <w:lang w:val="en-IN" w:eastAsia="x-none"/>
        </w:rPr>
        <w:br/>
        <w:t>Since neural networks are sensitive to feature magnitudes, all numeric attributes are normalized to a range between 0 and 1 using Min-Max Scaling.</w:t>
      </w:r>
      <w:r w:rsidRPr="00F00667">
        <w:rPr>
          <w:spacing w:val="-1"/>
          <w:lang w:val="en-IN" w:eastAsia="x-none"/>
        </w:rPr>
        <w:br/>
        <w:t>Formula:</w:t>
      </w:r>
    </w:p>
    <w:p w14:paraId="7C898ECE" w14:textId="316C4487" w:rsidR="00F00667" w:rsidRPr="00F00667" w:rsidRDefault="00F00667" w:rsidP="00C269DD">
      <w:pPr>
        <w:jc w:val="left"/>
        <w:rPr>
          <w:spacing w:val="-1"/>
          <w:lang w:val="en-IN" w:eastAsia="x-none"/>
        </w:rPr>
      </w:pPr>
      <m:oMathPara>
        <m:oMath>
          <m:sSub>
            <m:sSubPr>
              <m:ctrlPr>
                <w:rPr>
                  <w:rFonts w:ascii="Cambria Math" w:hAnsi="Cambria Math"/>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scaled</m:t>
              </m:r>
            </m:sub>
          </m:sSub>
          <m:r>
            <w:rPr>
              <w:rFonts w:ascii="Cambria Math" w:hAnsi="Cambria Math"/>
              <w:spacing w:val="-1"/>
              <w:lang w:val="en-IN" w:eastAsia="x-none"/>
            </w:rPr>
            <m:t>=</m:t>
          </m:r>
          <m:f>
            <m:fPr>
              <m:ctrlPr>
                <w:rPr>
                  <w:rFonts w:ascii="Cambria Math" w:hAnsi="Cambria Math"/>
                  <w:spacing w:val="-1"/>
                  <w:lang w:val="en-IN" w:eastAsia="x-none"/>
                </w:rPr>
              </m:ctrlPr>
            </m:fPr>
            <m:num>
              <m:r>
                <w:rPr>
                  <w:rFonts w:ascii="Cambria Math" w:hAnsi="Cambria Math"/>
                  <w:spacing w:val="-1"/>
                  <w:lang w:val="en-IN" w:eastAsia="x-none"/>
                </w:rPr>
                <m:t>X-</m:t>
              </m:r>
              <m:sSub>
                <m:sSubPr>
                  <m:ctrlPr>
                    <w:rPr>
                      <w:rFonts w:ascii="Cambria Math" w:hAnsi="Cambria Math"/>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min</m:t>
                  </m:r>
                </m:sub>
              </m:sSub>
            </m:num>
            <m:den>
              <m:sSub>
                <m:sSubPr>
                  <m:ctrlPr>
                    <w:rPr>
                      <w:rFonts w:ascii="Cambria Math" w:hAnsi="Cambria Math"/>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max</m:t>
                  </m:r>
                </m:sub>
              </m:sSub>
              <m:r>
                <w:rPr>
                  <w:rFonts w:ascii="Cambria Math" w:hAnsi="Cambria Math"/>
                  <w:spacing w:val="-1"/>
                  <w:lang w:val="en-IN" w:eastAsia="x-none"/>
                </w:rPr>
                <m:t>-</m:t>
              </m:r>
              <m:sSub>
                <m:sSubPr>
                  <m:ctrlPr>
                    <w:rPr>
                      <w:rFonts w:ascii="Cambria Math" w:hAnsi="Cambria Math"/>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min</m:t>
                  </m:r>
                </m:sub>
              </m:sSub>
            </m:den>
          </m:f>
          <m:r>
            <w:rPr>
              <w:spacing w:val="-1"/>
              <w:lang w:val="en-IN" w:eastAsia="x-none"/>
            </w:rPr>
            <w:br/>
          </m:r>
        </m:oMath>
      </m:oMathPara>
    </w:p>
    <w:p w14:paraId="443865D4" w14:textId="77777777" w:rsidR="00F00667" w:rsidRPr="00F00667" w:rsidRDefault="00F00667" w:rsidP="00C269DD">
      <w:pPr>
        <w:numPr>
          <w:ilvl w:val="0"/>
          <w:numId w:val="29"/>
        </w:numPr>
        <w:jc w:val="left"/>
        <w:rPr>
          <w:spacing w:val="-1"/>
          <w:lang w:val="en-IN" w:eastAsia="x-none"/>
        </w:rPr>
      </w:pPr>
      <w:r w:rsidRPr="00F00667">
        <w:rPr>
          <w:spacing w:val="-1"/>
          <w:lang w:val="en-IN" w:eastAsia="x-none"/>
        </w:rPr>
        <w:t>Time-Series Windowing:</w:t>
      </w:r>
      <w:r w:rsidRPr="00F00667">
        <w:rPr>
          <w:spacing w:val="-1"/>
          <w:lang w:val="en-IN" w:eastAsia="x-none"/>
        </w:rPr>
        <w:br/>
        <w:t xml:space="preserve">To capture temporal dependencies, data is segmented into fixed-length input sequences representing previous time steps. For instance, using a </w:t>
      </w:r>
      <w:r w:rsidRPr="00F00667">
        <w:rPr>
          <w:i/>
          <w:iCs/>
          <w:spacing w:val="-1"/>
          <w:lang w:val="en-IN" w:eastAsia="x-none"/>
        </w:rPr>
        <w:t>sliding window of 24 hours</w:t>
      </w:r>
      <w:r w:rsidRPr="00F00667">
        <w:rPr>
          <w:spacing w:val="-1"/>
          <w:lang w:val="en-IN" w:eastAsia="x-none"/>
        </w:rPr>
        <w:t xml:space="preserve"> to predict the power output for the next hour.</w:t>
      </w:r>
    </w:p>
    <w:p w14:paraId="3A1824DF" w14:textId="364CDE64" w:rsidR="00F00667" w:rsidRPr="00F52E04" w:rsidRDefault="00F00667" w:rsidP="00C269DD">
      <w:pPr>
        <w:numPr>
          <w:ilvl w:val="0"/>
          <w:numId w:val="29"/>
        </w:numPr>
        <w:jc w:val="left"/>
        <w:rPr>
          <w:spacing w:val="-1"/>
          <w:lang w:val="en-IN" w:eastAsia="x-none"/>
        </w:rPr>
      </w:pPr>
      <w:r w:rsidRPr="00F00667">
        <w:rPr>
          <w:spacing w:val="-1"/>
          <w:lang w:val="en-IN" w:eastAsia="x-none"/>
        </w:rPr>
        <w:t>Train-Test Split:</w:t>
      </w:r>
      <w:r w:rsidRPr="00F00667">
        <w:rPr>
          <w:spacing w:val="-1"/>
          <w:lang w:val="en-IN" w:eastAsia="x-none"/>
        </w:rPr>
        <w:br/>
        <w:t>The dataset is divided into training (70%), validation (15%), and testing (15%) subsets to evaluate model generalization. The split is chronological, preserving the temporal sequence of data.</w:t>
      </w:r>
    </w:p>
    <w:p w14:paraId="168299D8" w14:textId="77777777" w:rsidR="00F00667" w:rsidRPr="00F52E04" w:rsidRDefault="00F00667" w:rsidP="00C269DD">
      <w:pPr>
        <w:jc w:val="left"/>
        <w:rPr>
          <w:spacing w:val="-1"/>
          <w:lang w:val="en-IN" w:eastAsia="x-none"/>
        </w:rPr>
      </w:pPr>
    </w:p>
    <w:p w14:paraId="01266FC2" w14:textId="3A9A1129" w:rsidR="00F00667" w:rsidRPr="00F52E04" w:rsidRDefault="00F00667" w:rsidP="00C269DD">
      <w:pPr>
        <w:pStyle w:val="Heading2"/>
        <w:rPr>
          <w:lang w:val="en-IN"/>
        </w:rPr>
      </w:pPr>
      <w:r w:rsidRPr="00F52E04">
        <w:rPr>
          <w:lang w:val="en-IN"/>
        </w:rPr>
        <w:t>Feature Engineering</w:t>
      </w:r>
      <w:r w:rsidRPr="00F52E04">
        <w:rPr>
          <w:lang w:val="en-IN"/>
        </w:rPr>
        <w:t xml:space="preserve"> </w:t>
      </w:r>
    </w:p>
    <w:p w14:paraId="658BF624" w14:textId="7A393EAD" w:rsidR="00F00667" w:rsidRPr="00F00667" w:rsidRDefault="00F00667" w:rsidP="00C269DD">
      <w:pPr>
        <w:jc w:val="left"/>
        <w:rPr>
          <w:spacing w:val="-1"/>
          <w:lang w:val="en-IN" w:eastAsia="x-none"/>
        </w:rPr>
      </w:pPr>
      <w:r w:rsidRPr="00F00667">
        <w:rPr>
          <w:spacing w:val="-1"/>
          <w:lang w:val="en-IN" w:eastAsia="x-none"/>
        </w:rPr>
        <w:t>Feature selection and transformation play a key role in enhancing model accuracy. The features used include:</w:t>
      </w:r>
    </w:p>
    <w:p w14:paraId="456EC168" w14:textId="77777777" w:rsidR="00F00667" w:rsidRPr="00F00667" w:rsidRDefault="00F00667" w:rsidP="00C269DD">
      <w:pPr>
        <w:numPr>
          <w:ilvl w:val="0"/>
          <w:numId w:val="30"/>
        </w:numPr>
        <w:jc w:val="left"/>
        <w:rPr>
          <w:spacing w:val="-1"/>
          <w:lang w:val="en-IN" w:eastAsia="x-none"/>
        </w:rPr>
      </w:pPr>
      <w:r w:rsidRPr="00F00667">
        <w:rPr>
          <w:spacing w:val="-1"/>
          <w:lang w:val="en-IN" w:eastAsia="x-none"/>
        </w:rPr>
        <w:t>Temperature (°C)</w:t>
      </w:r>
    </w:p>
    <w:p w14:paraId="44FE9610" w14:textId="77777777" w:rsidR="00F00667" w:rsidRPr="00F00667" w:rsidRDefault="00F00667" w:rsidP="00C269DD">
      <w:pPr>
        <w:numPr>
          <w:ilvl w:val="0"/>
          <w:numId w:val="30"/>
        </w:numPr>
        <w:jc w:val="left"/>
        <w:rPr>
          <w:spacing w:val="-1"/>
          <w:lang w:val="en-IN" w:eastAsia="x-none"/>
        </w:rPr>
      </w:pPr>
      <w:r w:rsidRPr="00F00667">
        <w:rPr>
          <w:spacing w:val="-1"/>
          <w:lang w:val="en-IN" w:eastAsia="x-none"/>
        </w:rPr>
        <w:t>Humidity (%)</w:t>
      </w:r>
    </w:p>
    <w:p w14:paraId="75CFB123" w14:textId="77777777" w:rsidR="00F00667" w:rsidRPr="00F00667" w:rsidRDefault="00F00667" w:rsidP="00C269DD">
      <w:pPr>
        <w:numPr>
          <w:ilvl w:val="0"/>
          <w:numId w:val="30"/>
        </w:numPr>
        <w:jc w:val="left"/>
        <w:rPr>
          <w:spacing w:val="-1"/>
          <w:lang w:val="en-IN" w:eastAsia="x-none"/>
        </w:rPr>
      </w:pPr>
      <w:r w:rsidRPr="00F00667">
        <w:rPr>
          <w:spacing w:val="-1"/>
          <w:lang w:val="en-IN" w:eastAsia="x-none"/>
        </w:rPr>
        <w:t>Wind Speed (m/s)</w:t>
      </w:r>
    </w:p>
    <w:p w14:paraId="3BCB76F0" w14:textId="77777777" w:rsidR="00F00667" w:rsidRPr="00F00667" w:rsidRDefault="00F00667" w:rsidP="00C269DD">
      <w:pPr>
        <w:numPr>
          <w:ilvl w:val="0"/>
          <w:numId w:val="30"/>
        </w:numPr>
        <w:jc w:val="left"/>
        <w:rPr>
          <w:spacing w:val="-1"/>
          <w:lang w:val="en-IN" w:eastAsia="x-none"/>
        </w:rPr>
      </w:pPr>
      <w:r w:rsidRPr="00F00667">
        <w:rPr>
          <w:spacing w:val="-1"/>
          <w:lang w:val="en-IN" w:eastAsia="x-none"/>
        </w:rPr>
        <w:t>Cloud Cover (%)</w:t>
      </w:r>
    </w:p>
    <w:p w14:paraId="079EAC55" w14:textId="77777777" w:rsidR="00F00667" w:rsidRPr="00F00667" w:rsidRDefault="00F00667" w:rsidP="00C269DD">
      <w:pPr>
        <w:numPr>
          <w:ilvl w:val="0"/>
          <w:numId w:val="30"/>
        </w:numPr>
        <w:jc w:val="left"/>
        <w:rPr>
          <w:spacing w:val="-1"/>
          <w:lang w:val="en-IN" w:eastAsia="x-none"/>
        </w:rPr>
      </w:pPr>
      <w:r w:rsidRPr="00F00667">
        <w:rPr>
          <w:spacing w:val="-1"/>
          <w:lang w:val="en-IN" w:eastAsia="x-none"/>
        </w:rPr>
        <w:t>Solar Irradiance (W/m²)</w:t>
      </w:r>
    </w:p>
    <w:p w14:paraId="6D45F5DE" w14:textId="77777777" w:rsidR="00F00667" w:rsidRPr="00F00667" w:rsidRDefault="00F00667" w:rsidP="00C269DD">
      <w:pPr>
        <w:numPr>
          <w:ilvl w:val="0"/>
          <w:numId w:val="30"/>
        </w:numPr>
        <w:jc w:val="left"/>
        <w:rPr>
          <w:spacing w:val="-1"/>
          <w:lang w:val="en-IN" w:eastAsia="x-none"/>
        </w:rPr>
      </w:pPr>
      <w:r w:rsidRPr="00F00667">
        <w:rPr>
          <w:spacing w:val="-1"/>
          <w:lang w:val="en-IN" w:eastAsia="x-none"/>
        </w:rPr>
        <w:t>Solar Azimuth Angle (°)</w:t>
      </w:r>
    </w:p>
    <w:p w14:paraId="2FF6404F" w14:textId="77777777" w:rsidR="00F00667" w:rsidRPr="00F00667" w:rsidRDefault="00F00667" w:rsidP="00C269DD">
      <w:pPr>
        <w:numPr>
          <w:ilvl w:val="0"/>
          <w:numId w:val="30"/>
        </w:numPr>
        <w:jc w:val="left"/>
        <w:rPr>
          <w:spacing w:val="-1"/>
          <w:lang w:val="en-IN" w:eastAsia="x-none"/>
        </w:rPr>
      </w:pPr>
      <w:r w:rsidRPr="00F00667">
        <w:rPr>
          <w:spacing w:val="-1"/>
          <w:lang w:val="en-IN" w:eastAsia="x-none"/>
        </w:rPr>
        <w:t>Solar Elevation Angle (°)</w:t>
      </w:r>
    </w:p>
    <w:p w14:paraId="150DD784" w14:textId="77777777" w:rsidR="00F00667" w:rsidRPr="00F00667" w:rsidRDefault="00F00667" w:rsidP="00C269DD">
      <w:pPr>
        <w:numPr>
          <w:ilvl w:val="0"/>
          <w:numId w:val="30"/>
        </w:numPr>
        <w:jc w:val="left"/>
        <w:rPr>
          <w:spacing w:val="-1"/>
          <w:lang w:val="en-IN" w:eastAsia="x-none"/>
        </w:rPr>
      </w:pPr>
      <w:r w:rsidRPr="00F00667">
        <w:rPr>
          <w:spacing w:val="-1"/>
          <w:lang w:val="en-IN" w:eastAsia="x-none"/>
        </w:rPr>
        <w:t>Timestamp (converted to cyclical encoding using sine/cosine functions)</w:t>
      </w:r>
    </w:p>
    <w:p w14:paraId="4F119B00" w14:textId="77777777" w:rsidR="00F00667" w:rsidRPr="00F52E04" w:rsidRDefault="00F00667" w:rsidP="00C269DD">
      <w:pPr>
        <w:jc w:val="left"/>
        <w:rPr>
          <w:spacing w:val="-1"/>
          <w:lang w:val="en-IN" w:eastAsia="x-none"/>
        </w:rPr>
      </w:pPr>
      <w:r w:rsidRPr="00F00667">
        <w:rPr>
          <w:spacing w:val="-1"/>
          <w:lang w:val="en-IN" w:eastAsia="x-none"/>
        </w:rPr>
        <w:t>Cyclical encoding ensures that the time-based features (hours of the day, months of the year) are represented in a continuous circular space, preserving periodicity — a crucial aspect for solar energy patterns.</w:t>
      </w:r>
    </w:p>
    <w:p w14:paraId="02234D2C" w14:textId="77777777" w:rsidR="00F00667" w:rsidRPr="00F52E04" w:rsidRDefault="00F00667" w:rsidP="00C269DD">
      <w:pPr>
        <w:jc w:val="left"/>
        <w:rPr>
          <w:spacing w:val="-1"/>
          <w:lang w:val="en-IN" w:eastAsia="x-none"/>
        </w:rPr>
      </w:pPr>
    </w:p>
    <w:p w14:paraId="7BB6F85C" w14:textId="55DC3DFA" w:rsidR="00F00667" w:rsidRPr="00F52E04" w:rsidRDefault="00F00667" w:rsidP="00C269DD">
      <w:pPr>
        <w:pStyle w:val="Heading2"/>
      </w:pPr>
      <w:r w:rsidRPr="00F52E04">
        <w:t>Model Architecture</w:t>
      </w:r>
    </w:p>
    <w:p w14:paraId="51E018F0" w14:textId="77777777" w:rsidR="00F00667" w:rsidRPr="00F00667" w:rsidRDefault="00F00667" w:rsidP="00C269DD">
      <w:pPr>
        <w:jc w:val="left"/>
        <w:rPr>
          <w:spacing w:val="-1"/>
          <w:lang w:val="en-IN" w:eastAsia="x-none"/>
        </w:rPr>
      </w:pPr>
      <w:r w:rsidRPr="00F00667">
        <w:rPr>
          <w:spacing w:val="-1"/>
          <w:lang w:val="en-IN" w:eastAsia="x-none"/>
        </w:rPr>
        <w:t>The core of the forecasting system is a Long Short-Term Memory (LSTM) neural network implemented using TensorFlow/Keras. The architecture is designed to capture both short-term and long-term dependencies in solar power time-series data.</w:t>
      </w:r>
    </w:p>
    <w:p w14:paraId="1D29952B" w14:textId="77777777" w:rsidR="00F00667" w:rsidRPr="00F00667" w:rsidRDefault="00F00667" w:rsidP="00C269DD">
      <w:pPr>
        <w:jc w:val="left"/>
        <w:rPr>
          <w:spacing w:val="-1"/>
          <w:lang w:val="en-IN" w:eastAsia="x-none"/>
        </w:rPr>
      </w:pPr>
      <w:r w:rsidRPr="00F00667">
        <w:rPr>
          <w:spacing w:val="-1"/>
          <w:lang w:val="en-IN" w:eastAsia="x-none"/>
        </w:rPr>
        <w:t>Model Structure:</w:t>
      </w:r>
    </w:p>
    <w:p w14:paraId="5F4C4E43" w14:textId="77777777" w:rsidR="00F00667" w:rsidRPr="00F00667" w:rsidRDefault="00F00667" w:rsidP="00C269DD">
      <w:pPr>
        <w:numPr>
          <w:ilvl w:val="0"/>
          <w:numId w:val="31"/>
        </w:numPr>
        <w:jc w:val="left"/>
        <w:rPr>
          <w:spacing w:val="-1"/>
          <w:lang w:val="en-IN" w:eastAsia="x-none"/>
        </w:rPr>
      </w:pPr>
      <w:r w:rsidRPr="00F00667">
        <w:rPr>
          <w:spacing w:val="-1"/>
          <w:lang w:val="en-IN" w:eastAsia="x-none"/>
        </w:rPr>
        <w:t>Input Layer: Accepts time-sequenced data of shape (timesteps × features).</w:t>
      </w:r>
    </w:p>
    <w:p w14:paraId="0D6350A9" w14:textId="77777777" w:rsidR="00F00667" w:rsidRPr="00F00667" w:rsidRDefault="00F00667" w:rsidP="00C269DD">
      <w:pPr>
        <w:numPr>
          <w:ilvl w:val="0"/>
          <w:numId w:val="31"/>
        </w:numPr>
        <w:jc w:val="left"/>
        <w:rPr>
          <w:spacing w:val="-1"/>
          <w:lang w:val="en-IN" w:eastAsia="x-none"/>
        </w:rPr>
      </w:pPr>
      <w:r w:rsidRPr="00F00667">
        <w:rPr>
          <w:spacing w:val="-1"/>
          <w:lang w:val="en-IN" w:eastAsia="x-none"/>
        </w:rPr>
        <w:t>LSTM Layer 1: 64 units with ReLU activation and return sequences enabled.</w:t>
      </w:r>
    </w:p>
    <w:p w14:paraId="361A2196" w14:textId="77777777" w:rsidR="00F00667" w:rsidRPr="00F00667" w:rsidRDefault="00F00667" w:rsidP="00C269DD">
      <w:pPr>
        <w:numPr>
          <w:ilvl w:val="0"/>
          <w:numId w:val="31"/>
        </w:numPr>
        <w:jc w:val="left"/>
        <w:rPr>
          <w:spacing w:val="-1"/>
          <w:lang w:val="en-IN" w:eastAsia="x-none"/>
        </w:rPr>
      </w:pPr>
      <w:r w:rsidRPr="00F00667">
        <w:rPr>
          <w:spacing w:val="-1"/>
          <w:lang w:val="en-IN" w:eastAsia="x-none"/>
        </w:rPr>
        <w:t>LSTM Layer 2: 32 units with dropout regularization to prevent overfitting.</w:t>
      </w:r>
    </w:p>
    <w:p w14:paraId="23874831" w14:textId="77777777" w:rsidR="00F00667" w:rsidRPr="00F00667" w:rsidRDefault="00F00667" w:rsidP="00C269DD">
      <w:pPr>
        <w:numPr>
          <w:ilvl w:val="0"/>
          <w:numId w:val="31"/>
        </w:numPr>
        <w:jc w:val="left"/>
        <w:rPr>
          <w:spacing w:val="-1"/>
          <w:lang w:val="en-IN" w:eastAsia="x-none"/>
        </w:rPr>
      </w:pPr>
      <w:r w:rsidRPr="00F00667">
        <w:rPr>
          <w:spacing w:val="-1"/>
          <w:lang w:val="en-IN" w:eastAsia="x-none"/>
        </w:rPr>
        <w:t>Dense Layer: 16 neurons with ReLU activation.</w:t>
      </w:r>
    </w:p>
    <w:p w14:paraId="17E94B55" w14:textId="77777777" w:rsidR="00F00667" w:rsidRPr="00F00667" w:rsidRDefault="00F00667" w:rsidP="00C269DD">
      <w:pPr>
        <w:numPr>
          <w:ilvl w:val="0"/>
          <w:numId w:val="31"/>
        </w:numPr>
        <w:jc w:val="left"/>
        <w:rPr>
          <w:spacing w:val="-1"/>
          <w:lang w:val="en-IN" w:eastAsia="x-none"/>
        </w:rPr>
      </w:pPr>
      <w:r w:rsidRPr="00F00667">
        <w:rPr>
          <w:spacing w:val="-1"/>
          <w:lang w:val="en-IN" w:eastAsia="x-none"/>
        </w:rPr>
        <w:t>Output Layer: 1 neuron with linear activation to predict continuous power values.</w:t>
      </w:r>
    </w:p>
    <w:p w14:paraId="6BFBB2F3" w14:textId="77777777" w:rsidR="00F00667" w:rsidRPr="00F00667" w:rsidRDefault="00F00667" w:rsidP="00C269DD">
      <w:pPr>
        <w:jc w:val="left"/>
        <w:rPr>
          <w:spacing w:val="-1"/>
          <w:lang w:val="en-IN" w:eastAsia="x-none"/>
        </w:rPr>
      </w:pPr>
      <w:r w:rsidRPr="00F00667">
        <w:rPr>
          <w:spacing w:val="-1"/>
          <w:lang w:val="en-IN" w:eastAsia="x-none"/>
        </w:rPr>
        <w:t>Training Configuration:</w:t>
      </w:r>
    </w:p>
    <w:p w14:paraId="320D0186" w14:textId="77777777" w:rsidR="00F00667" w:rsidRPr="00F00667" w:rsidRDefault="00F00667" w:rsidP="00C269DD">
      <w:pPr>
        <w:numPr>
          <w:ilvl w:val="0"/>
          <w:numId w:val="32"/>
        </w:numPr>
        <w:jc w:val="left"/>
        <w:rPr>
          <w:spacing w:val="-1"/>
          <w:lang w:val="en-IN" w:eastAsia="x-none"/>
        </w:rPr>
      </w:pPr>
      <w:r w:rsidRPr="00F00667">
        <w:rPr>
          <w:spacing w:val="-1"/>
          <w:lang w:val="en-IN" w:eastAsia="x-none"/>
        </w:rPr>
        <w:t>Optimizer: Adam</w:t>
      </w:r>
    </w:p>
    <w:p w14:paraId="3800453A" w14:textId="77777777" w:rsidR="00F00667" w:rsidRPr="00F00667" w:rsidRDefault="00F00667" w:rsidP="00C269DD">
      <w:pPr>
        <w:numPr>
          <w:ilvl w:val="0"/>
          <w:numId w:val="32"/>
        </w:numPr>
        <w:jc w:val="left"/>
        <w:rPr>
          <w:spacing w:val="-1"/>
          <w:lang w:val="en-IN" w:eastAsia="x-none"/>
        </w:rPr>
      </w:pPr>
      <w:r w:rsidRPr="00F00667">
        <w:rPr>
          <w:spacing w:val="-1"/>
          <w:lang w:val="en-IN" w:eastAsia="x-none"/>
        </w:rPr>
        <w:t>Loss Function: Mean Squared Error (MSE)</w:t>
      </w:r>
    </w:p>
    <w:p w14:paraId="7D6C89D9" w14:textId="77777777" w:rsidR="00F00667" w:rsidRPr="00F00667" w:rsidRDefault="00F00667" w:rsidP="00C269DD">
      <w:pPr>
        <w:numPr>
          <w:ilvl w:val="0"/>
          <w:numId w:val="32"/>
        </w:numPr>
        <w:jc w:val="left"/>
        <w:rPr>
          <w:spacing w:val="-1"/>
          <w:lang w:val="en-IN" w:eastAsia="x-none"/>
        </w:rPr>
      </w:pPr>
      <w:r w:rsidRPr="00F00667">
        <w:rPr>
          <w:spacing w:val="-1"/>
          <w:lang w:val="en-IN" w:eastAsia="x-none"/>
        </w:rPr>
        <w:t>Batch Size: 32</w:t>
      </w:r>
    </w:p>
    <w:p w14:paraId="47F14A7C" w14:textId="77777777" w:rsidR="00F00667" w:rsidRPr="00F00667" w:rsidRDefault="00F00667" w:rsidP="00C269DD">
      <w:pPr>
        <w:numPr>
          <w:ilvl w:val="0"/>
          <w:numId w:val="32"/>
        </w:numPr>
        <w:jc w:val="left"/>
        <w:rPr>
          <w:spacing w:val="-1"/>
          <w:lang w:val="en-IN" w:eastAsia="x-none"/>
        </w:rPr>
      </w:pPr>
      <w:r w:rsidRPr="00F00667">
        <w:rPr>
          <w:spacing w:val="-1"/>
          <w:lang w:val="en-IN" w:eastAsia="x-none"/>
        </w:rPr>
        <w:t>Epochs: 100</w:t>
      </w:r>
    </w:p>
    <w:p w14:paraId="0EC34C3E" w14:textId="77777777" w:rsidR="00F00667" w:rsidRPr="00F00667" w:rsidRDefault="00F00667" w:rsidP="00C269DD">
      <w:pPr>
        <w:numPr>
          <w:ilvl w:val="0"/>
          <w:numId w:val="32"/>
        </w:numPr>
        <w:jc w:val="left"/>
        <w:rPr>
          <w:spacing w:val="-1"/>
          <w:lang w:val="en-IN" w:eastAsia="x-none"/>
        </w:rPr>
      </w:pPr>
      <w:r w:rsidRPr="00F00667">
        <w:rPr>
          <w:spacing w:val="-1"/>
          <w:lang w:val="en-IN" w:eastAsia="x-none"/>
        </w:rPr>
        <w:t>Validation Split: 15%</w:t>
      </w:r>
    </w:p>
    <w:p w14:paraId="7550AE27" w14:textId="77777777" w:rsidR="00F00667" w:rsidRPr="00F00667" w:rsidRDefault="00F00667" w:rsidP="00C269DD">
      <w:pPr>
        <w:jc w:val="left"/>
        <w:rPr>
          <w:spacing w:val="-1"/>
          <w:lang w:val="en-IN" w:eastAsia="x-none"/>
        </w:rPr>
      </w:pPr>
      <w:r w:rsidRPr="00F00667">
        <w:rPr>
          <w:spacing w:val="-1"/>
          <w:lang w:val="en-IN" w:eastAsia="x-none"/>
        </w:rPr>
        <w:t>During training, the model minimizes the difference between predicted and actual solar power outputs. The loss convergence is monitored to prevent overfitting using early stopping.</w:t>
      </w:r>
    </w:p>
    <w:p w14:paraId="2C2656CA" w14:textId="77777777" w:rsidR="00F00667" w:rsidRPr="00F52E04" w:rsidRDefault="00F00667" w:rsidP="00C269DD">
      <w:pPr>
        <w:jc w:val="left"/>
        <w:rPr>
          <w:spacing w:val="-1"/>
          <w:lang w:val="en-IN" w:eastAsia="x-none"/>
        </w:rPr>
      </w:pPr>
    </w:p>
    <w:p w14:paraId="063FFF13" w14:textId="279EA18E" w:rsidR="00F00667" w:rsidRPr="00F52E04" w:rsidRDefault="00F00667" w:rsidP="00C269DD">
      <w:pPr>
        <w:pStyle w:val="Heading2"/>
      </w:pPr>
      <w:r w:rsidRPr="00F52E04">
        <w:t>Real-Time Forecasting Workflow</w:t>
      </w:r>
    </w:p>
    <w:p w14:paraId="304C9296" w14:textId="77777777" w:rsidR="00F00667" w:rsidRPr="00F00667" w:rsidRDefault="00F00667" w:rsidP="00C269DD">
      <w:pPr>
        <w:jc w:val="left"/>
        <w:rPr>
          <w:spacing w:val="-1"/>
          <w:lang w:val="en-IN" w:eastAsia="x-none"/>
        </w:rPr>
      </w:pPr>
      <w:r w:rsidRPr="00F00667">
        <w:rPr>
          <w:spacing w:val="-1"/>
          <w:lang w:val="en-IN" w:eastAsia="x-none"/>
        </w:rPr>
        <w:t>After training, the model is integrated with a real-time weather API. The workflow for live forecasting follows these steps:</w:t>
      </w:r>
    </w:p>
    <w:p w14:paraId="04A04C47" w14:textId="77777777" w:rsidR="00F00667" w:rsidRPr="00F00667" w:rsidRDefault="00F00667" w:rsidP="00C269DD">
      <w:pPr>
        <w:numPr>
          <w:ilvl w:val="0"/>
          <w:numId w:val="33"/>
        </w:numPr>
        <w:jc w:val="left"/>
        <w:rPr>
          <w:spacing w:val="-1"/>
          <w:lang w:val="en-IN" w:eastAsia="x-none"/>
        </w:rPr>
      </w:pPr>
      <w:r w:rsidRPr="00F00667">
        <w:rPr>
          <w:spacing w:val="-1"/>
          <w:lang w:val="en-IN" w:eastAsia="x-none"/>
        </w:rPr>
        <w:t>The system requests the latest weather data from the API (temperature, humidity, cloud cover, etc.).</w:t>
      </w:r>
    </w:p>
    <w:p w14:paraId="149AF3B9" w14:textId="1527BD39" w:rsidR="00F00667" w:rsidRPr="00F00667" w:rsidRDefault="00F00667" w:rsidP="00C269DD">
      <w:pPr>
        <w:numPr>
          <w:ilvl w:val="0"/>
          <w:numId w:val="33"/>
        </w:numPr>
        <w:jc w:val="left"/>
        <w:rPr>
          <w:spacing w:val="-1"/>
          <w:lang w:val="en-IN" w:eastAsia="x-none"/>
        </w:rPr>
      </w:pPr>
      <w:r w:rsidRPr="00F00667">
        <w:rPr>
          <w:spacing w:val="-1"/>
          <w:lang w:val="en-IN" w:eastAsia="x-none"/>
        </w:rPr>
        <w:t xml:space="preserve">The data is </w:t>
      </w:r>
      <w:r w:rsidR="00F52E04" w:rsidRPr="00F00667">
        <w:rPr>
          <w:spacing w:val="-1"/>
          <w:lang w:val="en-IN" w:eastAsia="x-none"/>
        </w:rPr>
        <w:t>pre-processed</w:t>
      </w:r>
      <w:r w:rsidRPr="00F00667">
        <w:rPr>
          <w:spacing w:val="-1"/>
          <w:lang w:val="en-IN" w:eastAsia="x-none"/>
        </w:rPr>
        <w:t xml:space="preserve"> and scaled using the same normalization parameters from training.</w:t>
      </w:r>
    </w:p>
    <w:p w14:paraId="1784AEF7" w14:textId="77777777" w:rsidR="00F00667" w:rsidRPr="00F00667" w:rsidRDefault="00F00667" w:rsidP="00C269DD">
      <w:pPr>
        <w:numPr>
          <w:ilvl w:val="0"/>
          <w:numId w:val="33"/>
        </w:numPr>
        <w:jc w:val="left"/>
        <w:rPr>
          <w:spacing w:val="-1"/>
          <w:lang w:val="en-IN" w:eastAsia="x-none"/>
        </w:rPr>
      </w:pPr>
      <w:r w:rsidRPr="00F00667">
        <w:rPr>
          <w:spacing w:val="-1"/>
          <w:lang w:val="en-IN" w:eastAsia="x-none"/>
        </w:rPr>
        <w:t>Solar angles are computed using the current timestamp and location.</w:t>
      </w:r>
    </w:p>
    <w:p w14:paraId="5838FA64" w14:textId="77777777" w:rsidR="00F00667" w:rsidRPr="00F00667" w:rsidRDefault="00F00667" w:rsidP="00C269DD">
      <w:pPr>
        <w:numPr>
          <w:ilvl w:val="0"/>
          <w:numId w:val="33"/>
        </w:numPr>
        <w:jc w:val="left"/>
        <w:rPr>
          <w:spacing w:val="-1"/>
          <w:lang w:val="en-IN" w:eastAsia="x-none"/>
        </w:rPr>
      </w:pPr>
      <w:r w:rsidRPr="00F00667">
        <w:rPr>
          <w:spacing w:val="-1"/>
          <w:lang w:val="en-IN" w:eastAsia="x-none"/>
        </w:rPr>
        <w:t>The combined feature vector is passed to the trained LSTM model.</w:t>
      </w:r>
    </w:p>
    <w:p w14:paraId="1CEAC52B" w14:textId="77777777" w:rsidR="00F00667" w:rsidRPr="00F00667" w:rsidRDefault="00F00667" w:rsidP="00C269DD">
      <w:pPr>
        <w:numPr>
          <w:ilvl w:val="0"/>
          <w:numId w:val="33"/>
        </w:numPr>
        <w:jc w:val="left"/>
        <w:rPr>
          <w:spacing w:val="-1"/>
          <w:lang w:val="en-IN" w:eastAsia="x-none"/>
        </w:rPr>
      </w:pPr>
      <w:r w:rsidRPr="00F00667">
        <w:rPr>
          <w:spacing w:val="-1"/>
          <w:lang w:val="en-IN" w:eastAsia="x-none"/>
        </w:rPr>
        <w:t>The model outputs a predicted power value for the next time interval (e.g., the next hour).</w:t>
      </w:r>
    </w:p>
    <w:p w14:paraId="759AB93E" w14:textId="77777777" w:rsidR="00F00667" w:rsidRPr="00F00667" w:rsidRDefault="00F00667" w:rsidP="00C269DD">
      <w:pPr>
        <w:numPr>
          <w:ilvl w:val="0"/>
          <w:numId w:val="33"/>
        </w:numPr>
        <w:jc w:val="left"/>
        <w:rPr>
          <w:spacing w:val="-1"/>
          <w:lang w:val="en-IN" w:eastAsia="x-none"/>
        </w:rPr>
      </w:pPr>
      <w:r w:rsidRPr="00F00667">
        <w:rPr>
          <w:spacing w:val="-1"/>
          <w:lang w:val="en-IN" w:eastAsia="x-none"/>
        </w:rPr>
        <w:t>Predictions are continuously updated in a rolling fashion, allowing near real-time monitoring of solar generation potential.</w:t>
      </w:r>
    </w:p>
    <w:p w14:paraId="4BC16952" w14:textId="77777777" w:rsidR="00F00667" w:rsidRPr="00F52E04" w:rsidRDefault="00F00667" w:rsidP="00C269DD">
      <w:pPr>
        <w:jc w:val="left"/>
        <w:rPr>
          <w:spacing w:val="-1"/>
          <w:lang w:val="en-IN" w:eastAsia="x-none"/>
        </w:rPr>
      </w:pPr>
      <w:r w:rsidRPr="00F00667">
        <w:rPr>
          <w:spacing w:val="-1"/>
          <w:lang w:val="en-IN" w:eastAsia="x-none"/>
        </w:rPr>
        <w:t>This setup enables dynamic forecasting and allows deployment in smart energy management systems, microgrids, or IoT-connected solar farms.</w:t>
      </w:r>
    </w:p>
    <w:p w14:paraId="1A469259" w14:textId="6E67E975" w:rsidR="00F00667" w:rsidRPr="00F52E04" w:rsidRDefault="00F00667" w:rsidP="00C269DD">
      <w:pPr>
        <w:pStyle w:val="Heading2"/>
      </w:pPr>
      <w:r w:rsidRPr="00F52E04">
        <w:t>Evaluation Metrics</w:t>
      </w:r>
    </w:p>
    <w:p w14:paraId="170003A7" w14:textId="77777777" w:rsidR="00F00667" w:rsidRPr="00F00667" w:rsidRDefault="00F00667" w:rsidP="00C269DD">
      <w:pPr>
        <w:jc w:val="left"/>
        <w:rPr>
          <w:lang w:val="en-IN"/>
        </w:rPr>
      </w:pPr>
      <w:r w:rsidRPr="00F00667">
        <w:rPr>
          <w:lang w:val="en-IN"/>
        </w:rPr>
        <w:t>The model performance is assessed using standard error metrics:</w:t>
      </w:r>
    </w:p>
    <w:p w14:paraId="7698E60C" w14:textId="77777777" w:rsidR="00F00667" w:rsidRPr="00F00667" w:rsidRDefault="00F00667" w:rsidP="00C269DD">
      <w:pPr>
        <w:numPr>
          <w:ilvl w:val="0"/>
          <w:numId w:val="34"/>
        </w:numPr>
        <w:jc w:val="left"/>
        <w:rPr>
          <w:lang w:val="en-IN"/>
        </w:rPr>
      </w:pPr>
      <w:r w:rsidRPr="00F00667">
        <w:rPr>
          <w:lang w:val="en-IN"/>
        </w:rPr>
        <w:lastRenderedPageBreak/>
        <w:t>Mean Absolute Error (MAE) – measures average magnitude of errors.</w:t>
      </w:r>
    </w:p>
    <w:p w14:paraId="62BE4608" w14:textId="77777777" w:rsidR="00F00667" w:rsidRPr="00F00667" w:rsidRDefault="00F00667" w:rsidP="00C269DD">
      <w:pPr>
        <w:numPr>
          <w:ilvl w:val="0"/>
          <w:numId w:val="34"/>
        </w:numPr>
        <w:jc w:val="left"/>
        <w:rPr>
          <w:lang w:val="en-IN"/>
        </w:rPr>
      </w:pPr>
      <w:r w:rsidRPr="00F00667">
        <w:rPr>
          <w:lang w:val="en-IN"/>
        </w:rPr>
        <w:t>Root Mean Square Error (RMSE) – penalizes larger deviations more strongly.</w:t>
      </w:r>
    </w:p>
    <w:p w14:paraId="38917B7F" w14:textId="77777777" w:rsidR="00F00667" w:rsidRPr="00F00667" w:rsidRDefault="00F00667" w:rsidP="00C269DD">
      <w:pPr>
        <w:numPr>
          <w:ilvl w:val="0"/>
          <w:numId w:val="34"/>
        </w:numPr>
        <w:jc w:val="left"/>
        <w:rPr>
          <w:lang w:val="en-IN"/>
        </w:rPr>
      </w:pPr>
      <w:r w:rsidRPr="00F00667">
        <w:rPr>
          <w:lang w:val="en-IN"/>
        </w:rPr>
        <w:t>Coefficient of Determination (R²) – indicates the proportion of variance explained by the model.</w:t>
      </w:r>
    </w:p>
    <w:p w14:paraId="403B81C4" w14:textId="77777777" w:rsidR="00F00667" w:rsidRPr="00F00667" w:rsidRDefault="00F00667" w:rsidP="00C269DD">
      <w:pPr>
        <w:jc w:val="left"/>
        <w:rPr>
          <w:lang w:val="en-IN"/>
        </w:rPr>
      </w:pPr>
      <w:r w:rsidRPr="00F00667">
        <w:rPr>
          <w:lang w:val="en-IN"/>
        </w:rPr>
        <w:t>Mathematically:</w:t>
      </w:r>
    </w:p>
    <w:p w14:paraId="45EE12BF" w14:textId="48E3B5A3" w:rsidR="00F00667" w:rsidRPr="00F00667" w:rsidRDefault="00F52E04" w:rsidP="00C269DD">
      <w:pPr>
        <w:jc w:val="left"/>
        <w:rPr>
          <w:lang w:val="en-IN"/>
        </w:rPr>
      </w:pPr>
      <m:oMathPara>
        <m:oMath>
          <m:r>
            <w:rPr>
              <w:rFonts w:ascii="Cambria Math" w:hAnsi="Cambria Math"/>
              <w:lang w:val="en-IN"/>
            </w:rPr>
            <m:t>MAE=</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nary>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acc>
            <m:accPr>
              <m:ctrlPr>
                <w:rPr>
                  <w:rFonts w:ascii="Cambria Math" w:hAnsi="Cambria Math"/>
                  <w:lang w:val="en-IN"/>
                </w:rPr>
              </m:ctrlPr>
            </m:acc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e>
          </m:acc>
          <m:r>
            <m:rPr>
              <m:sty m:val="p"/>
            </m:rPr>
            <w:rPr>
              <w:rFonts w:ascii="Cambria Math" w:hAnsi="Cambria Math"/>
              <w:lang w:val="en-IN"/>
            </w:rPr>
            <m:t>∣</m:t>
          </m:r>
          <m:r>
            <w:rPr>
              <w:lang w:val="en-IN"/>
            </w:rPr>
            <w:br/>
          </m:r>
        </m:oMath>
        <m:oMath>
          <m:r>
            <w:rPr>
              <w:rFonts w:ascii="Cambria Math" w:hAnsi="Cambria Math"/>
              <w:lang w:val="en-IN"/>
            </w:rPr>
            <m:t>RMSE=</m:t>
          </m:r>
          <m:rad>
            <m:radPr>
              <m:degHide m:val="1"/>
              <m:ctrlPr>
                <w:rPr>
                  <w:rFonts w:ascii="Cambria Math" w:hAnsi="Cambria Math"/>
                  <w:lang w:val="en-IN"/>
                </w:rPr>
              </m:ctrlPr>
            </m:radPr>
            <m:deg/>
            <m:e>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nary>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acc>
                <m:accPr>
                  <m:ctrlPr>
                    <w:rPr>
                      <w:rFonts w:ascii="Cambria Math" w:hAnsi="Cambria Math"/>
                      <w:lang w:val="en-IN"/>
                    </w:rPr>
                  </m:ctrlPr>
                </m:acc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e>
              </m:acc>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e>
          </m:rad>
          <m:r>
            <w:rPr>
              <w:lang w:val="en-IN"/>
            </w:rPr>
            <w:br/>
          </m:r>
        </m:oMath>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=1-</m:t>
          </m:r>
          <m:f>
            <m:fPr>
              <m:ctrlPr>
                <w:rPr>
                  <w:rFonts w:ascii="Cambria Math" w:hAnsi="Cambria Math"/>
                  <w:lang w:val="en-IN"/>
                </w:rPr>
              </m:ctrlPr>
            </m:fPr>
            <m:num>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acc>
                <m:accPr>
                  <m:ctrlPr>
                    <w:rPr>
                      <w:rFonts w:ascii="Cambria Math" w:hAnsi="Cambria Math"/>
                      <w:lang w:val="en-IN"/>
                    </w:rPr>
                  </m:ctrlPr>
                </m:acc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e>
              </m:acc>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num>
            <m:den>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acc>
                <m:accPr>
                  <m:chr m:val="ˉ"/>
                  <m:ctrlPr>
                    <w:rPr>
                      <w:rFonts w:ascii="Cambria Math" w:hAnsi="Cambria Math"/>
                      <w:lang w:val="en-IN"/>
                    </w:rPr>
                  </m:ctrlPr>
                </m:accPr>
                <m:e>
                  <m:r>
                    <w:rPr>
                      <w:rFonts w:ascii="Cambria Math" w:hAnsi="Cambria Math"/>
                      <w:lang w:val="en-IN"/>
                    </w:rPr>
                    <m:t>y</m:t>
                  </m:r>
                </m:e>
              </m:acc>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den>
          </m:f>
          <m:r>
            <w:rPr>
              <w:lang w:val="en-IN"/>
            </w:rPr>
            <w:br/>
          </m:r>
        </m:oMath>
      </m:oMathPara>
    </w:p>
    <w:p w14:paraId="5951FB5B" w14:textId="77777777" w:rsidR="00F00667" w:rsidRPr="00F00667" w:rsidRDefault="00F00667" w:rsidP="00C269DD">
      <w:pPr>
        <w:jc w:val="left"/>
        <w:rPr>
          <w:lang w:val="en-IN"/>
        </w:rPr>
      </w:pPr>
      <w:r w:rsidRPr="00F00667">
        <w:rPr>
          <w:lang w:val="en-IN"/>
        </w:rPr>
        <w:t>A higher R² and lower RMSE/MAE indicate superior forecasting performance.</w:t>
      </w:r>
    </w:p>
    <w:p w14:paraId="6F88CE86" w14:textId="77777777" w:rsidR="00F00667" w:rsidRPr="00F52E04" w:rsidRDefault="00F00667" w:rsidP="00C269DD">
      <w:pPr>
        <w:jc w:val="left"/>
      </w:pPr>
    </w:p>
    <w:p w14:paraId="0029C926" w14:textId="77777777" w:rsidR="00F00667" w:rsidRPr="00F52E04" w:rsidRDefault="00F00667" w:rsidP="00C269DD">
      <w:pPr>
        <w:jc w:val="left"/>
      </w:pPr>
    </w:p>
    <w:p w14:paraId="1F0BE5E8" w14:textId="61214D71" w:rsidR="00F00667" w:rsidRPr="00F52E04" w:rsidRDefault="00F00667" w:rsidP="00C269DD">
      <w:pPr>
        <w:pStyle w:val="Heading1"/>
        <w:jc w:val="left"/>
      </w:pPr>
      <w:r w:rsidRPr="00F52E04">
        <w:t>RESULTS AND ANALYSIS</w:t>
      </w:r>
    </w:p>
    <w:p w14:paraId="7F410DB0" w14:textId="2C67B4A8" w:rsidR="00F00667" w:rsidRPr="00F52E04" w:rsidRDefault="00F00667" w:rsidP="00C269DD">
      <w:pPr>
        <w:jc w:val="left"/>
      </w:pPr>
      <w:r w:rsidRPr="00F52E04">
        <w:t>The proposed LSTM-based solar power forecasting system was trained and evaluated on historical datasets comprising weather attributes (temperature, humidity, wind speed, solar irradiance, and cloud cover) and corresponding power output values collected from a real-world solar installation. The model was then tested with real-time weather API inputs to assess its ability to generate accurate short-term power forecasts.</w:t>
      </w:r>
    </w:p>
    <w:p w14:paraId="04916984" w14:textId="77777777" w:rsidR="00F00667" w:rsidRPr="00F52E04" w:rsidRDefault="00F00667" w:rsidP="00C269DD">
      <w:pPr>
        <w:jc w:val="left"/>
      </w:pPr>
    </w:p>
    <w:p w14:paraId="110A400F" w14:textId="2A9D28AC" w:rsidR="00F00667" w:rsidRPr="00F52E04" w:rsidRDefault="00F00667" w:rsidP="00C269DD">
      <w:pPr>
        <w:pStyle w:val="Heading2"/>
      </w:pPr>
      <w:r w:rsidRPr="00F52E04">
        <w:t>Model Training and Performance</w:t>
      </w:r>
    </w:p>
    <w:p w14:paraId="46A9BCD9" w14:textId="473081A2" w:rsidR="00F00667" w:rsidRPr="00F00667" w:rsidRDefault="00F00667" w:rsidP="00C269DD">
      <w:pPr>
        <w:spacing w:before="100" w:beforeAutospacing="1" w:after="100" w:afterAutospacing="1"/>
        <w:jc w:val="left"/>
        <w:rPr>
          <w:rFonts w:eastAsia="Times New Roman"/>
          <w:lang w:val="en-IN" w:eastAsia="en-IN"/>
        </w:rPr>
      </w:pPr>
      <w:r w:rsidRPr="00F00667">
        <w:rPr>
          <w:rFonts w:eastAsia="Times New Roman"/>
          <w:lang w:val="en-IN" w:eastAsia="en-IN"/>
        </w:rPr>
        <w:t xml:space="preserve">The dataset was </w:t>
      </w:r>
      <w:r w:rsidR="00F52E04" w:rsidRPr="00F00667">
        <w:rPr>
          <w:rFonts w:eastAsia="Times New Roman"/>
          <w:lang w:val="en-IN" w:eastAsia="en-IN"/>
        </w:rPr>
        <w:t>pre-processed</w:t>
      </w:r>
      <w:r w:rsidRPr="00F00667">
        <w:rPr>
          <w:rFonts w:eastAsia="Times New Roman"/>
          <w:lang w:val="en-IN" w:eastAsia="en-IN"/>
        </w:rPr>
        <w:t xml:space="preserve"> through normalization and resampling to ensure uniform time intervals. Approximately 80% of the data was used for training and 20% for validation and testing. The LSTM model was implemented using Python’s TensorFlow/Keras framework, with a network consisting of two LSTM layers (50 and 25 units), followed by a fully connected dense layer to produce the final output. The model was trained using the Adam optimizer with a learning rate of 0.001 and a Mean Squared Error (MSE) loss function.</w:t>
      </w:r>
    </w:p>
    <w:p w14:paraId="78BEAFB0" w14:textId="77777777" w:rsidR="00F00667" w:rsidRDefault="00F00667" w:rsidP="00C269DD">
      <w:pPr>
        <w:spacing w:before="100" w:beforeAutospacing="1" w:after="100" w:afterAutospacing="1"/>
        <w:jc w:val="left"/>
        <w:rPr>
          <w:rFonts w:eastAsia="Times New Roman"/>
          <w:lang w:val="en-IN" w:eastAsia="en-IN"/>
        </w:rPr>
      </w:pPr>
      <w:r w:rsidRPr="00F00667">
        <w:rPr>
          <w:rFonts w:eastAsia="Times New Roman"/>
          <w:lang w:val="en-IN" w:eastAsia="en-IN"/>
        </w:rPr>
        <w:t>The model demonstrated strong learning convergence after approximately 60 epochs, with minimal overfitting due to the use of dropout regularization and early stopping techniques. The results were compared against baseline models such as Linear Regression and Support Vector Regression (SVR) to validate the superiority of the LSTM approach.</w:t>
      </w:r>
    </w:p>
    <w:p w14:paraId="1E91411D" w14:textId="77777777" w:rsidR="00A74EB0" w:rsidRDefault="00A74EB0" w:rsidP="00C269DD">
      <w:pPr>
        <w:spacing w:before="100" w:beforeAutospacing="1" w:after="100" w:afterAutospacing="1"/>
        <w:jc w:val="left"/>
        <w:rPr>
          <w:rFonts w:eastAsia="Times New Roman"/>
          <w:lang w:val="en-IN" w:eastAsia="en-IN"/>
        </w:rPr>
      </w:pPr>
    </w:p>
    <w:p w14:paraId="38037C3D" w14:textId="77777777" w:rsidR="00A74EB0" w:rsidRPr="00F00667" w:rsidRDefault="00A74EB0" w:rsidP="00C269DD">
      <w:pPr>
        <w:spacing w:before="100" w:beforeAutospacing="1" w:after="100" w:afterAutospacing="1"/>
        <w:jc w:val="left"/>
        <w:rPr>
          <w:rFonts w:eastAsia="Times New Roman"/>
          <w:lang w:val="en-IN" w:eastAsia="en-IN"/>
        </w:rPr>
      </w:pPr>
    </w:p>
    <w:tbl>
      <w:tblPr>
        <w:tblW w:w="4984" w:type="dxa"/>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29"/>
        <w:gridCol w:w="1087"/>
        <w:gridCol w:w="986"/>
        <w:gridCol w:w="782"/>
      </w:tblGrid>
      <w:tr w:rsidR="00F52E04" w:rsidRPr="00F00667" w14:paraId="4E2E192C" w14:textId="77777777" w:rsidTr="00F52E04">
        <w:trPr>
          <w:trHeight w:val="472"/>
          <w:tblHeader/>
          <w:tblCellSpacing w:w="15" w:type="dxa"/>
        </w:trPr>
        <w:tc>
          <w:tcPr>
            <w:tcW w:w="0" w:type="auto"/>
            <w:tcBorders>
              <w:top w:val="single" w:sz="2" w:space="0" w:color="auto"/>
              <w:left w:val="single" w:sz="2" w:space="0" w:color="auto"/>
              <w:right w:val="single" w:sz="2" w:space="0" w:color="auto"/>
            </w:tcBorders>
            <w:shd w:val="clear" w:color="auto" w:fill="FFFFFF" w:themeFill="background1"/>
            <w:vAlign w:val="center"/>
            <w:hideMark/>
          </w:tcPr>
          <w:p w14:paraId="4666F17E" w14:textId="77777777" w:rsidR="00F00667" w:rsidRPr="00F00667" w:rsidRDefault="00F00667" w:rsidP="00C269DD">
            <w:pPr>
              <w:jc w:val="left"/>
              <w:rPr>
                <w:rFonts w:eastAsia="Times New Roman"/>
                <w:lang w:val="en-IN" w:eastAsia="en-IN"/>
              </w:rPr>
            </w:pPr>
            <w:r w:rsidRPr="00F00667">
              <w:rPr>
                <w:rFonts w:eastAsia="Times New Roman"/>
                <w:lang w:val="en-IN" w:eastAsia="en-IN"/>
              </w:rPr>
              <w:t>Model</w:t>
            </w:r>
          </w:p>
        </w:tc>
        <w:tc>
          <w:tcPr>
            <w:tcW w:w="0" w:type="auto"/>
            <w:tcBorders>
              <w:top w:val="single" w:sz="2" w:space="0" w:color="auto"/>
              <w:right w:val="single" w:sz="2" w:space="0" w:color="auto"/>
            </w:tcBorders>
            <w:shd w:val="clear" w:color="auto" w:fill="FFFFFF" w:themeFill="background1"/>
            <w:vAlign w:val="center"/>
            <w:hideMark/>
          </w:tcPr>
          <w:p w14:paraId="764B40AB" w14:textId="77777777" w:rsidR="00F00667" w:rsidRPr="00F00667" w:rsidRDefault="00F00667" w:rsidP="00C269DD">
            <w:pPr>
              <w:jc w:val="left"/>
              <w:rPr>
                <w:rFonts w:eastAsia="Times New Roman"/>
                <w:lang w:val="en-IN" w:eastAsia="en-IN"/>
              </w:rPr>
            </w:pPr>
            <w:r w:rsidRPr="00F00667">
              <w:rPr>
                <w:rFonts w:eastAsia="Times New Roman"/>
                <w:lang w:val="en-IN" w:eastAsia="en-IN"/>
              </w:rPr>
              <w:t>RMSE (kW)</w:t>
            </w:r>
          </w:p>
        </w:tc>
        <w:tc>
          <w:tcPr>
            <w:tcW w:w="0" w:type="auto"/>
            <w:tcBorders>
              <w:top w:val="single" w:sz="2" w:space="0" w:color="auto"/>
              <w:right w:val="single" w:sz="2" w:space="0" w:color="auto"/>
            </w:tcBorders>
            <w:shd w:val="clear" w:color="auto" w:fill="FFFFFF" w:themeFill="background1"/>
            <w:vAlign w:val="center"/>
            <w:hideMark/>
          </w:tcPr>
          <w:p w14:paraId="3FFCCE6A" w14:textId="77777777" w:rsidR="00F00667" w:rsidRPr="00F00667" w:rsidRDefault="00F00667" w:rsidP="00C269DD">
            <w:pPr>
              <w:jc w:val="left"/>
              <w:rPr>
                <w:rFonts w:eastAsia="Times New Roman"/>
                <w:lang w:val="en-IN" w:eastAsia="en-IN"/>
              </w:rPr>
            </w:pPr>
            <w:r w:rsidRPr="00F00667">
              <w:rPr>
                <w:rFonts w:eastAsia="Times New Roman"/>
                <w:lang w:val="en-IN" w:eastAsia="en-IN"/>
              </w:rPr>
              <w:t>MAE (kW)</w:t>
            </w:r>
          </w:p>
        </w:tc>
        <w:tc>
          <w:tcPr>
            <w:tcW w:w="0" w:type="auto"/>
            <w:tcBorders>
              <w:top w:val="single" w:sz="2" w:space="0" w:color="auto"/>
              <w:right w:val="single" w:sz="2" w:space="0" w:color="auto"/>
            </w:tcBorders>
            <w:shd w:val="clear" w:color="auto" w:fill="FFFFFF" w:themeFill="background1"/>
            <w:vAlign w:val="center"/>
            <w:hideMark/>
          </w:tcPr>
          <w:p w14:paraId="6087A0BB" w14:textId="77777777" w:rsidR="00F00667" w:rsidRPr="00F00667" w:rsidRDefault="00F00667" w:rsidP="00C269DD">
            <w:pPr>
              <w:jc w:val="left"/>
              <w:rPr>
                <w:rFonts w:eastAsia="Times New Roman"/>
                <w:lang w:val="en-IN" w:eastAsia="en-IN"/>
              </w:rPr>
            </w:pPr>
            <w:r w:rsidRPr="00F00667">
              <w:rPr>
                <w:rFonts w:eastAsia="Times New Roman"/>
                <w:lang w:val="en-IN" w:eastAsia="en-IN"/>
              </w:rPr>
              <w:t>R² Score</w:t>
            </w:r>
          </w:p>
        </w:tc>
      </w:tr>
      <w:tr w:rsidR="00F52E04" w:rsidRPr="00F00667" w14:paraId="03C5C099" w14:textId="77777777" w:rsidTr="00F52E04">
        <w:trPr>
          <w:trHeight w:val="223"/>
          <w:tblCellSpacing w:w="15" w:type="dxa"/>
        </w:trPr>
        <w:tc>
          <w:tcPr>
            <w:tcW w:w="0" w:type="auto"/>
            <w:tcBorders>
              <w:top w:val="single" w:sz="12" w:space="0" w:color="auto"/>
              <w:left w:val="single" w:sz="2" w:space="0" w:color="auto"/>
              <w:right w:val="single" w:sz="2" w:space="0" w:color="auto"/>
            </w:tcBorders>
            <w:shd w:val="clear" w:color="auto" w:fill="FFFFFF" w:themeFill="background1"/>
            <w:vAlign w:val="center"/>
            <w:hideMark/>
          </w:tcPr>
          <w:p w14:paraId="598894C2" w14:textId="77777777" w:rsidR="00F00667" w:rsidRPr="00F00667" w:rsidRDefault="00F00667" w:rsidP="00C269DD">
            <w:pPr>
              <w:jc w:val="left"/>
              <w:rPr>
                <w:rFonts w:eastAsia="Times New Roman"/>
                <w:lang w:val="en-IN" w:eastAsia="en-IN"/>
              </w:rPr>
            </w:pPr>
            <w:r w:rsidRPr="00F00667">
              <w:rPr>
                <w:rFonts w:eastAsia="Times New Roman"/>
                <w:lang w:val="en-IN" w:eastAsia="en-IN"/>
              </w:rPr>
              <w:t>Linear Regression</w:t>
            </w:r>
          </w:p>
        </w:tc>
        <w:tc>
          <w:tcPr>
            <w:tcW w:w="0" w:type="auto"/>
            <w:tcBorders>
              <w:top w:val="single" w:sz="12" w:space="0" w:color="auto"/>
              <w:right w:val="single" w:sz="2" w:space="0" w:color="auto"/>
            </w:tcBorders>
            <w:shd w:val="clear" w:color="auto" w:fill="FFFFFF" w:themeFill="background1"/>
            <w:vAlign w:val="center"/>
            <w:hideMark/>
          </w:tcPr>
          <w:p w14:paraId="67BFC644" w14:textId="77777777" w:rsidR="00F00667" w:rsidRPr="00F00667" w:rsidRDefault="00F00667" w:rsidP="00C269DD">
            <w:pPr>
              <w:jc w:val="left"/>
              <w:rPr>
                <w:rFonts w:eastAsia="Times New Roman"/>
                <w:lang w:val="en-IN" w:eastAsia="en-IN"/>
              </w:rPr>
            </w:pPr>
            <w:r w:rsidRPr="00F00667">
              <w:rPr>
                <w:rFonts w:eastAsia="Times New Roman"/>
                <w:lang w:val="en-IN" w:eastAsia="en-IN"/>
              </w:rPr>
              <w:t>0.268</w:t>
            </w:r>
          </w:p>
        </w:tc>
        <w:tc>
          <w:tcPr>
            <w:tcW w:w="0" w:type="auto"/>
            <w:tcBorders>
              <w:top w:val="single" w:sz="12" w:space="0" w:color="auto"/>
              <w:right w:val="single" w:sz="2" w:space="0" w:color="auto"/>
            </w:tcBorders>
            <w:shd w:val="clear" w:color="auto" w:fill="FFFFFF" w:themeFill="background1"/>
            <w:vAlign w:val="center"/>
            <w:hideMark/>
          </w:tcPr>
          <w:p w14:paraId="43261F35" w14:textId="77777777" w:rsidR="00F00667" w:rsidRPr="00F00667" w:rsidRDefault="00F00667" w:rsidP="00C269DD">
            <w:pPr>
              <w:jc w:val="left"/>
              <w:rPr>
                <w:rFonts w:eastAsia="Times New Roman"/>
                <w:lang w:val="en-IN" w:eastAsia="en-IN"/>
              </w:rPr>
            </w:pPr>
            <w:r w:rsidRPr="00F00667">
              <w:rPr>
                <w:rFonts w:eastAsia="Times New Roman"/>
                <w:lang w:val="en-IN" w:eastAsia="en-IN"/>
              </w:rPr>
              <w:t>0.212</w:t>
            </w:r>
          </w:p>
        </w:tc>
        <w:tc>
          <w:tcPr>
            <w:tcW w:w="0" w:type="auto"/>
            <w:tcBorders>
              <w:top w:val="single" w:sz="12" w:space="0" w:color="auto"/>
              <w:right w:val="single" w:sz="2" w:space="0" w:color="auto"/>
            </w:tcBorders>
            <w:shd w:val="clear" w:color="auto" w:fill="FFFFFF" w:themeFill="background1"/>
            <w:vAlign w:val="center"/>
            <w:hideMark/>
          </w:tcPr>
          <w:p w14:paraId="2887FB70" w14:textId="77777777" w:rsidR="00F00667" w:rsidRPr="00F00667" w:rsidRDefault="00F00667" w:rsidP="00C269DD">
            <w:pPr>
              <w:jc w:val="left"/>
              <w:rPr>
                <w:rFonts w:eastAsia="Times New Roman"/>
                <w:lang w:val="en-IN" w:eastAsia="en-IN"/>
              </w:rPr>
            </w:pPr>
            <w:r w:rsidRPr="00F00667">
              <w:rPr>
                <w:rFonts w:eastAsia="Times New Roman"/>
                <w:lang w:val="en-IN" w:eastAsia="en-IN"/>
              </w:rPr>
              <w:t>0.79</w:t>
            </w:r>
          </w:p>
        </w:tc>
      </w:tr>
      <w:tr w:rsidR="00F52E04" w:rsidRPr="00F00667" w14:paraId="67DEC1DE" w14:textId="77777777" w:rsidTr="00F52E04">
        <w:trPr>
          <w:trHeight w:val="223"/>
          <w:tblCellSpacing w:w="15" w:type="dxa"/>
        </w:trPr>
        <w:tc>
          <w:tcPr>
            <w:tcW w:w="0" w:type="auto"/>
            <w:tcBorders>
              <w:top w:val="single" w:sz="2" w:space="0" w:color="auto"/>
              <w:left w:val="single" w:sz="2" w:space="0" w:color="auto"/>
              <w:right w:val="single" w:sz="2" w:space="0" w:color="auto"/>
            </w:tcBorders>
            <w:shd w:val="clear" w:color="auto" w:fill="FFFFFF" w:themeFill="background1"/>
            <w:vAlign w:val="center"/>
            <w:hideMark/>
          </w:tcPr>
          <w:p w14:paraId="547A56F1" w14:textId="77777777" w:rsidR="00F00667" w:rsidRPr="00F00667" w:rsidRDefault="00F00667" w:rsidP="00C269DD">
            <w:pPr>
              <w:jc w:val="left"/>
              <w:rPr>
                <w:rFonts w:eastAsia="Times New Roman"/>
                <w:lang w:val="en-IN" w:eastAsia="en-IN"/>
              </w:rPr>
            </w:pPr>
            <w:r w:rsidRPr="00F00667">
              <w:rPr>
                <w:rFonts w:eastAsia="Times New Roman"/>
                <w:lang w:val="en-IN" w:eastAsia="en-IN"/>
              </w:rPr>
              <w:t>SVR</w:t>
            </w:r>
          </w:p>
        </w:tc>
        <w:tc>
          <w:tcPr>
            <w:tcW w:w="0" w:type="auto"/>
            <w:tcBorders>
              <w:top w:val="single" w:sz="2" w:space="0" w:color="auto"/>
              <w:right w:val="single" w:sz="2" w:space="0" w:color="auto"/>
            </w:tcBorders>
            <w:shd w:val="clear" w:color="auto" w:fill="FFFFFF" w:themeFill="background1"/>
            <w:vAlign w:val="center"/>
            <w:hideMark/>
          </w:tcPr>
          <w:p w14:paraId="74663F94" w14:textId="77777777" w:rsidR="00F00667" w:rsidRPr="00F00667" w:rsidRDefault="00F00667" w:rsidP="00C269DD">
            <w:pPr>
              <w:jc w:val="left"/>
              <w:rPr>
                <w:rFonts w:eastAsia="Times New Roman"/>
                <w:lang w:val="en-IN" w:eastAsia="en-IN"/>
              </w:rPr>
            </w:pPr>
            <w:r w:rsidRPr="00F00667">
              <w:rPr>
                <w:rFonts w:eastAsia="Times New Roman"/>
                <w:lang w:val="en-IN" w:eastAsia="en-IN"/>
              </w:rPr>
              <w:t>0.241</w:t>
            </w:r>
          </w:p>
        </w:tc>
        <w:tc>
          <w:tcPr>
            <w:tcW w:w="0" w:type="auto"/>
            <w:tcBorders>
              <w:top w:val="single" w:sz="2" w:space="0" w:color="auto"/>
              <w:right w:val="single" w:sz="2" w:space="0" w:color="auto"/>
            </w:tcBorders>
            <w:shd w:val="clear" w:color="auto" w:fill="FFFFFF" w:themeFill="background1"/>
            <w:vAlign w:val="center"/>
            <w:hideMark/>
          </w:tcPr>
          <w:p w14:paraId="11A1FD6A" w14:textId="77777777" w:rsidR="00F00667" w:rsidRPr="00F00667" w:rsidRDefault="00F00667" w:rsidP="00C269DD">
            <w:pPr>
              <w:jc w:val="left"/>
              <w:rPr>
                <w:rFonts w:eastAsia="Times New Roman"/>
                <w:lang w:val="en-IN" w:eastAsia="en-IN"/>
              </w:rPr>
            </w:pPr>
            <w:r w:rsidRPr="00F00667">
              <w:rPr>
                <w:rFonts w:eastAsia="Times New Roman"/>
                <w:lang w:val="en-IN" w:eastAsia="en-IN"/>
              </w:rPr>
              <w:t>0.196</w:t>
            </w:r>
          </w:p>
        </w:tc>
        <w:tc>
          <w:tcPr>
            <w:tcW w:w="0" w:type="auto"/>
            <w:tcBorders>
              <w:top w:val="single" w:sz="2" w:space="0" w:color="auto"/>
              <w:right w:val="single" w:sz="2" w:space="0" w:color="auto"/>
            </w:tcBorders>
            <w:shd w:val="clear" w:color="auto" w:fill="FFFFFF" w:themeFill="background1"/>
            <w:vAlign w:val="center"/>
            <w:hideMark/>
          </w:tcPr>
          <w:p w14:paraId="0E838DAC" w14:textId="77777777" w:rsidR="00F00667" w:rsidRPr="00F00667" w:rsidRDefault="00F00667" w:rsidP="00C269DD">
            <w:pPr>
              <w:jc w:val="left"/>
              <w:rPr>
                <w:rFonts w:eastAsia="Times New Roman"/>
                <w:lang w:val="en-IN" w:eastAsia="en-IN"/>
              </w:rPr>
            </w:pPr>
            <w:r w:rsidRPr="00F00667">
              <w:rPr>
                <w:rFonts w:eastAsia="Times New Roman"/>
                <w:lang w:val="en-IN" w:eastAsia="en-IN"/>
              </w:rPr>
              <w:t>0.83</w:t>
            </w:r>
          </w:p>
        </w:tc>
      </w:tr>
      <w:tr w:rsidR="00F52E04" w:rsidRPr="00F00667" w14:paraId="72A64D47" w14:textId="77777777" w:rsidTr="00F52E04">
        <w:trPr>
          <w:trHeight w:val="460"/>
          <w:tblCellSpacing w:w="15" w:type="dxa"/>
        </w:trPr>
        <w:tc>
          <w:tcPr>
            <w:tcW w:w="0" w:type="auto"/>
            <w:tcBorders>
              <w:top w:val="single" w:sz="2" w:space="0" w:color="auto"/>
              <w:left w:val="single" w:sz="2" w:space="0" w:color="auto"/>
              <w:bottom w:val="single" w:sz="2" w:space="0" w:color="000000"/>
              <w:right w:val="single" w:sz="2" w:space="0" w:color="auto"/>
            </w:tcBorders>
            <w:shd w:val="clear" w:color="auto" w:fill="FFFFFF" w:themeFill="background1"/>
            <w:vAlign w:val="center"/>
            <w:hideMark/>
          </w:tcPr>
          <w:p w14:paraId="67C05F4D" w14:textId="77777777" w:rsidR="00F00667" w:rsidRPr="00F00667" w:rsidRDefault="00F00667" w:rsidP="00C269DD">
            <w:pPr>
              <w:jc w:val="left"/>
              <w:rPr>
                <w:rFonts w:eastAsia="Times New Roman"/>
                <w:lang w:val="en-IN" w:eastAsia="en-IN"/>
              </w:rPr>
            </w:pPr>
            <w:r w:rsidRPr="00F00667">
              <w:rPr>
                <w:rFonts w:eastAsia="Times New Roman"/>
                <w:lang w:val="en-IN" w:eastAsia="en-IN"/>
              </w:rPr>
              <w:t>LSTM (Proposed Model)</w:t>
            </w:r>
          </w:p>
        </w:tc>
        <w:tc>
          <w:tcPr>
            <w:tcW w:w="0" w:type="auto"/>
            <w:tcBorders>
              <w:top w:val="single" w:sz="2" w:space="0" w:color="auto"/>
              <w:bottom w:val="single" w:sz="2" w:space="0" w:color="000000"/>
              <w:right w:val="single" w:sz="2" w:space="0" w:color="auto"/>
            </w:tcBorders>
            <w:shd w:val="clear" w:color="auto" w:fill="FFFFFF" w:themeFill="background1"/>
            <w:vAlign w:val="center"/>
            <w:hideMark/>
          </w:tcPr>
          <w:p w14:paraId="5A14FE43" w14:textId="77777777" w:rsidR="00F00667" w:rsidRPr="00F00667" w:rsidRDefault="00F00667" w:rsidP="00C269DD">
            <w:pPr>
              <w:jc w:val="left"/>
              <w:rPr>
                <w:rFonts w:eastAsia="Times New Roman"/>
                <w:lang w:val="en-IN" w:eastAsia="en-IN"/>
              </w:rPr>
            </w:pPr>
            <w:r w:rsidRPr="00F00667">
              <w:rPr>
                <w:rFonts w:eastAsia="Times New Roman"/>
                <w:lang w:val="en-IN" w:eastAsia="en-IN"/>
              </w:rPr>
              <w:t>0.157</w:t>
            </w:r>
          </w:p>
        </w:tc>
        <w:tc>
          <w:tcPr>
            <w:tcW w:w="0" w:type="auto"/>
            <w:tcBorders>
              <w:top w:val="single" w:sz="2" w:space="0" w:color="auto"/>
              <w:bottom w:val="single" w:sz="2" w:space="0" w:color="000000"/>
              <w:right w:val="single" w:sz="2" w:space="0" w:color="auto"/>
            </w:tcBorders>
            <w:shd w:val="clear" w:color="auto" w:fill="FFFFFF" w:themeFill="background1"/>
            <w:vAlign w:val="center"/>
            <w:hideMark/>
          </w:tcPr>
          <w:p w14:paraId="726B42C1" w14:textId="77777777" w:rsidR="00F00667" w:rsidRPr="00F00667" w:rsidRDefault="00F00667" w:rsidP="00C269DD">
            <w:pPr>
              <w:jc w:val="left"/>
              <w:rPr>
                <w:rFonts w:eastAsia="Times New Roman"/>
                <w:lang w:val="en-IN" w:eastAsia="en-IN"/>
              </w:rPr>
            </w:pPr>
            <w:r w:rsidRPr="00F00667">
              <w:rPr>
                <w:rFonts w:eastAsia="Times New Roman"/>
                <w:lang w:val="en-IN" w:eastAsia="en-IN"/>
              </w:rPr>
              <w:t>0.121</w:t>
            </w:r>
          </w:p>
        </w:tc>
        <w:tc>
          <w:tcPr>
            <w:tcW w:w="0" w:type="auto"/>
            <w:tcBorders>
              <w:top w:val="single" w:sz="2" w:space="0" w:color="auto"/>
              <w:bottom w:val="single" w:sz="2" w:space="0" w:color="000000"/>
              <w:right w:val="single" w:sz="2" w:space="0" w:color="auto"/>
            </w:tcBorders>
            <w:shd w:val="clear" w:color="auto" w:fill="FFFFFF" w:themeFill="background1"/>
            <w:vAlign w:val="center"/>
            <w:hideMark/>
          </w:tcPr>
          <w:p w14:paraId="17ECCDF7" w14:textId="77777777" w:rsidR="00F00667" w:rsidRPr="00F00667" w:rsidRDefault="00F00667" w:rsidP="00C269DD">
            <w:pPr>
              <w:jc w:val="left"/>
              <w:rPr>
                <w:rFonts w:eastAsia="Times New Roman"/>
                <w:lang w:val="en-IN" w:eastAsia="en-IN"/>
              </w:rPr>
            </w:pPr>
            <w:r w:rsidRPr="00F00667">
              <w:rPr>
                <w:rFonts w:eastAsia="Times New Roman"/>
                <w:lang w:val="en-IN" w:eastAsia="en-IN"/>
              </w:rPr>
              <w:t>0.92</w:t>
            </w:r>
          </w:p>
        </w:tc>
      </w:tr>
    </w:tbl>
    <w:p w14:paraId="3F232725" w14:textId="4BEEE1F4" w:rsidR="00810E26" w:rsidRPr="00F52E04" w:rsidRDefault="00F00667" w:rsidP="00C269DD">
      <w:pPr>
        <w:pStyle w:val="BodyText"/>
        <w:ind w:firstLine="0"/>
        <w:jc w:val="left"/>
        <w:rPr>
          <w:spacing w:val="0"/>
          <w:lang w:val="en-US" w:eastAsia="en-US"/>
        </w:rPr>
      </w:pPr>
      <w:r w:rsidRPr="00F52E04">
        <w:rPr>
          <w:spacing w:val="0"/>
          <w:lang w:val="en-US" w:eastAsia="en-US"/>
        </w:rPr>
        <w:t>The table above highlights that the LSTM model achieved the lowest RMSE and MAE values, along with the highest coefficient of determination (R² = 0.92), indicating a strong correlation between predicted and actual values.</w:t>
      </w:r>
    </w:p>
    <w:p w14:paraId="2CF5DA49" w14:textId="3DB6F7AB" w:rsidR="00F00667" w:rsidRPr="00F52E04" w:rsidRDefault="00F00667" w:rsidP="00C269DD">
      <w:pPr>
        <w:pStyle w:val="Heading2"/>
      </w:pPr>
      <w:r w:rsidRPr="00F52E04">
        <w:t>Real-Time Forecasting Results</w:t>
      </w:r>
    </w:p>
    <w:p w14:paraId="2D258276" w14:textId="77777777" w:rsidR="00F00667" w:rsidRPr="00F52E04" w:rsidRDefault="00F00667" w:rsidP="00C269DD">
      <w:pPr>
        <w:pStyle w:val="NormalWeb"/>
        <w:rPr>
          <w:sz w:val="20"/>
          <w:szCs w:val="20"/>
        </w:rPr>
      </w:pPr>
      <w:r w:rsidRPr="00F52E04">
        <w:rPr>
          <w:sz w:val="20"/>
          <w:szCs w:val="20"/>
        </w:rPr>
        <w:t xml:space="preserve">When integrated with the </w:t>
      </w:r>
      <w:r w:rsidRPr="00C269DD">
        <w:rPr>
          <w:rStyle w:val="Strong"/>
          <w:b w:val="0"/>
          <w:bCs w:val="0"/>
          <w:sz w:val="20"/>
          <w:szCs w:val="20"/>
        </w:rPr>
        <w:t>live weather API</w:t>
      </w:r>
      <w:r w:rsidRPr="00F52E04">
        <w:rPr>
          <w:sz w:val="20"/>
          <w:szCs w:val="20"/>
        </w:rPr>
        <w:t xml:space="preserve">, the model produced </w:t>
      </w:r>
      <w:r w:rsidRPr="00C269DD">
        <w:rPr>
          <w:rStyle w:val="Strong"/>
          <w:b w:val="0"/>
          <w:bCs w:val="0"/>
          <w:sz w:val="20"/>
          <w:szCs w:val="20"/>
        </w:rPr>
        <w:t>dynamic solar power predictions</w:t>
      </w:r>
      <w:r w:rsidRPr="00F52E04">
        <w:rPr>
          <w:sz w:val="20"/>
          <w:szCs w:val="20"/>
        </w:rPr>
        <w:t xml:space="preserve"> every 15 minutes based on current weather conditions. The output graph showed that the </w:t>
      </w:r>
      <w:r w:rsidRPr="00C269DD">
        <w:rPr>
          <w:rStyle w:val="Strong"/>
          <w:b w:val="0"/>
          <w:bCs w:val="0"/>
          <w:sz w:val="20"/>
          <w:szCs w:val="20"/>
        </w:rPr>
        <w:t>predicted solar power closely followed the actual measured power</w:t>
      </w:r>
      <w:r w:rsidRPr="00F52E04">
        <w:rPr>
          <w:sz w:val="20"/>
          <w:szCs w:val="20"/>
        </w:rPr>
        <w:t>, even during periods of fluctuating weather, such as intermittent cloud cover.</w:t>
      </w:r>
    </w:p>
    <w:p w14:paraId="130AB54C" w14:textId="77777777" w:rsidR="00F00667" w:rsidRPr="00F52E04" w:rsidRDefault="00F00667" w:rsidP="00C269DD">
      <w:pPr>
        <w:pStyle w:val="NormalWeb"/>
        <w:rPr>
          <w:sz w:val="20"/>
          <w:szCs w:val="20"/>
        </w:rPr>
      </w:pPr>
      <w:r w:rsidRPr="00C269DD">
        <w:rPr>
          <w:sz w:val="20"/>
          <w:szCs w:val="20"/>
        </w:rPr>
        <w:t>The</w:t>
      </w:r>
      <w:r w:rsidRPr="00C269DD">
        <w:rPr>
          <w:b/>
          <w:bCs/>
          <w:sz w:val="20"/>
          <w:szCs w:val="20"/>
        </w:rPr>
        <w:t xml:space="preserve"> </w:t>
      </w:r>
      <w:r w:rsidRPr="00C269DD">
        <w:rPr>
          <w:rStyle w:val="Strong"/>
          <w:b w:val="0"/>
          <w:bCs w:val="0"/>
          <w:sz w:val="20"/>
          <w:szCs w:val="20"/>
        </w:rPr>
        <w:t>Mean Absolute Percentage Error (MAPE)</w:t>
      </w:r>
      <w:r w:rsidRPr="00C269DD">
        <w:rPr>
          <w:sz w:val="20"/>
          <w:szCs w:val="20"/>
        </w:rPr>
        <w:t xml:space="preserve"> of 4.8% confirmed that the system provided </w:t>
      </w:r>
      <w:r w:rsidRPr="00C269DD">
        <w:rPr>
          <w:rStyle w:val="Strong"/>
          <w:b w:val="0"/>
          <w:bCs w:val="0"/>
          <w:sz w:val="20"/>
          <w:szCs w:val="20"/>
        </w:rPr>
        <w:t>highly reliable short</w:t>
      </w:r>
      <w:r w:rsidRPr="00C269DD">
        <w:rPr>
          <w:rStyle w:val="Strong"/>
          <w:sz w:val="20"/>
          <w:szCs w:val="20"/>
        </w:rPr>
        <w:t>-</w:t>
      </w:r>
      <w:r w:rsidRPr="00C269DD">
        <w:rPr>
          <w:rStyle w:val="Strong"/>
          <w:b w:val="0"/>
          <w:bCs w:val="0"/>
          <w:sz w:val="20"/>
          <w:szCs w:val="20"/>
        </w:rPr>
        <w:t>term</w:t>
      </w:r>
      <w:r w:rsidRPr="00C269DD">
        <w:rPr>
          <w:rStyle w:val="Strong"/>
          <w:sz w:val="20"/>
          <w:szCs w:val="20"/>
        </w:rPr>
        <w:t xml:space="preserve"> </w:t>
      </w:r>
      <w:r w:rsidRPr="00C269DD">
        <w:rPr>
          <w:rStyle w:val="Strong"/>
          <w:b w:val="0"/>
          <w:bCs w:val="0"/>
          <w:sz w:val="20"/>
          <w:szCs w:val="20"/>
        </w:rPr>
        <w:t>forecasts</w:t>
      </w:r>
      <w:r w:rsidRPr="00C269DD">
        <w:rPr>
          <w:sz w:val="20"/>
          <w:szCs w:val="20"/>
        </w:rPr>
        <w:t xml:space="preserve">, suitable for real-world deployment. Furthermore, latency analysis revealed that predictions could be generated within </w:t>
      </w:r>
      <w:r w:rsidRPr="00C269DD">
        <w:rPr>
          <w:rStyle w:val="Strong"/>
          <w:b w:val="0"/>
          <w:bCs w:val="0"/>
          <w:sz w:val="20"/>
          <w:szCs w:val="20"/>
        </w:rPr>
        <w:t>less than 2 seconds</w:t>
      </w:r>
      <w:r w:rsidRPr="00C269DD">
        <w:rPr>
          <w:b/>
          <w:bCs/>
          <w:sz w:val="20"/>
          <w:szCs w:val="20"/>
        </w:rPr>
        <w:t xml:space="preserve"> </w:t>
      </w:r>
      <w:r w:rsidRPr="00C269DD">
        <w:rPr>
          <w:sz w:val="20"/>
          <w:szCs w:val="20"/>
        </w:rPr>
        <w:t xml:space="preserve">after </w:t>
      </w:r>
      <w:r w:rsidRPr="00F52E04">
        <w:rPr>
          <w:sz w:val="20"/>
          <w:szCs w:val="20"/>
        </w:rPr>
        <w:t>receiving updated weather data, ensuring the system’s responsiveness for grid-level decision-making.</w:t>
      </w:r>
    </w:p>
    <w:p w14:paraId="124D620B" w14:textId="5F5F5271" w:rsidR="00F00667" w:rsidRPr="00F52E04" w:rsidRDefault="00F00667" w:rsidP="00C269DD">
      <w:pPr>
        <w:pStyle w:val="Heading2"/>
      </w:pPr>
      <w:r w:rsidRPr="00F52E04">
        <w:t>Visualization and Insights</w:t>
      </w:r>
    </w:p>
    <w:p w14:paraId="0C4B48B0" w14:textId="77777777" w:rsidR="00F00667" w:rsidRPr="00F00667" w:rsidRDefault="00F00667" w:rsidP="00C269DD">
      <w:pPr>
        <w:pStyle w:val="BodyText"/>
        <w:jc w:val="left"/>
        <w:rPr>
          <w:lang w:val="en-IN"/>
        </w:rPr>
      </w:pPr>
      <w:r w:rsidRPr="00F00667">
        <w:rPr>
          <w:lang w:val="en-IN"/>
        </w:rPr>
        <w:t>A dashboard was developed using Power BI to visualize real-time and historical predictions, displaying key parameters such as:</w:t>
      </w:r>
    </w:p>
    <w:p w14:paraId="3F304501" w14:textId="77777777" w:rsidR="00F00667" w:rsidRPr="00F00667" w:rsidRDefault="00F00667" w:rsidP="00C269DD">
      <w:pPr>
        <w:pStyle w:val="BodyText"/>
        <w:numPr>
          <w:ilvl w:val="0"/>
          <w:numId w:val="35"/>
        </w:numPr>
        <w:jc w:val="left"/>
        <w:rPr>
          <w:lang w:val="en-IN"/>
        </w:rPr>
      </w:pPr>
      <w:r w:rsidRPr="00F00667">
        <w:rPr>
          <w:lang w:val="en-IN"/>
        </w:rPr>
        <w:t>Real-time weather conditions and solar irradiance levels.</w:t>
      </w:r>
    </w:p>
    <w:p w14:paraId="39D412A0" w14:textId="77777777" w:rsidR="00F00667" w:rsidRPr="00F00667" w:rsidRDefault="00F00667" w:rsidP="00C269DD">
      <w:pPr>
        <w:pStyle w:val="BodyText"/>
        <w:numPr>
          <w:ilvl w:val="0"/>
          <w:numId w:val="35"/>
        </w:numPr>
        <w:jc w:val="left"/>
        <w:rPr>
          <w:lang w:val="en-IN"/>
        </w:rPr>
      </w:pPr>
      <w:r w:rsidRPr="00F00667">
        <w:rPr>
          <w:lang w:val="en-IN"/>
        </w:rPr>
        <w:t>Predicted vs. actual solar power output curves.</w:t>
      </w:r>
    </w:p>
    <w:p w14:paraId="17DB671C" w14:textId="77777777" w:rsidR="00F00667" w:rsidRPr="00F00667" w:rsidRDefault="00F00667" w:rsidP="00C269DD">
      <w:pPr>
        <w:pStyle w:val="BodyText"/>
        <w:numPr>
          <w:ilvl w:val="0"/>
          <w:numId w:val="35"/>
        </w:numPr>
        <w:jc w:val="left"/>
        <w:rPr>
          <w:lang w:val="en-IN"/>
        </w:rPr>
      </w:pPr>
      <w:r w:rsidRPr="00F00667">
        <w:rPr>
          <w:lang w:val="en-IN"/>
        </w:rPr>
        <w:t>Daily energy yield estimation and deviation analysis.</w:t>
      </w:r>
    </w:p>
    <w:p w14:paraId="570F4EA0" w14:textId="77777777" w:rsidR="00F00667" w:rsidRPr="00F00667" w:rsidRDefault="00F00667" w:rsidP="00C269DD">
      <w:pPr>
        <w:pStyle w:val="BodyText"/>
        <w:jc w:val="left"/>
        <w:rPr>
          <w:lang w:val="en-IN"/>
        </w:rPr>
      </w:pPr>
      <w:r w:rsidRPr="00F00667">
        <w:rPr>
          <w:lang w:val="en-IN"/>
        </w:rPr>
        <w:t>These visual analytics empower solar plant operators and energy managers to interpret trends quickly, identify performance deviations, and take proactive actions for energy optimization.</w:t>
      </w:r>
    </w:p>
    <w:p w14:paraId="42A8C376" w14:textId="1FA0809C" w:rsidR="00F00667" w:rsidRPr="00F52E04" w:rsidRDefault="00F00667" w:rsidP="00C269DD">
      <w:pPr>
        <w:pStyle w:val="Heading2"/>
      </w:pPr>
      <w:r w:rsidRPr="00F52E04">
        <w:t>Discussion</w:t>
      </w:r>
    </w:p>
    <w:p w14:paraId="387B197C" w14:textId="77777777" w:rsidR="00F00667" w:rsidRPr="00C269DD" w:rsidRDefault="00F00667" w:rsidP="00C269DD">
      <w:pPr>
        <w:pStyle w:val="NormalWeb"/>
        <w:rPr>
          <w:sz w:val="20"/>
          <w:szCs w:val="20"/>
        </w:rPr>
      </w:pPr>
      <w:r w:rsidRPr="00F52E04">
        <w:rPr>
          <w:sz w:val="20"/>
          <w:szCs w:val="20"/>
        </w:rPr>
        <w:t xml:space="preserve">The results validate that </w:t>
      </w:r>
      <w:r w:rsidRPr="00C269DD">
        <w:rPr>
          <w:rStyle w:val="Strong"/>
          <w:b w:val="0"/>
          <w:bCs w:val="0"/>
          <w:sz w:val="20"/>
          <w:szCs w:val="20"/>
        </w:rPr>
        <w:t>LSTM</w:t>
      </w:r>
      <w:r w:rsidRPr="00F52E04">
        <w:rPr>
          <w:rStyle w:val="Strong"/>
          <w:sz w:val="20"/>
          <w:szCs w:val="20"/>
        </w:rPr>
        <w:t xml:space="preserve"> </w:t>
      </w:r>
      <w:r w:rsidRPr="00C269DD">
        <w:rPr>
          <w:rStyle w:val="Strong"/>
          <w:b w:val="0"/>
          <w:bCs w:val="0"/>
          <w:sz w:val="20"/>
          <w:szCs w:val="20"/>
        </w:rPr>
        <w:t>networks outperform traditional models</w:t>
      </w:r>
      <w:r w:rsidRPr="00F52E04">
        <w:rPr>
          <w:sz w:val="20"/>
          <w:szCs w:val="20"/>
        </w:rPr>
        <w:t xml:space="preserve"> in capturing the temporal dependencies inherent in solar generation data. The integration of live weather feeds further enhances prediction accuracy, making the system robust under varying atmospheric conditions. This model’s adaptability allows it to be deployed across </w:t>
      </w:r>
      <w:r w:rsidRPr="00C269DD">
        <w:rPr>
          <w:rStyle w:val="Strong"/>
          <w:b w:val="0"/>
          <w:bCs w:val="0"/>
          <w:sz w:val="20"/>
          <w:szCs w:val="20"/>
        </w:rPr>
        <w:t>different geographic locations</w:t>
      </w:r>
      <w:r w:rsidRPr="00C269DD">
        <w:rPr>
          <w:sz w:val="20"/>
          <w:szCs w:val="20"/>
        </w:rPr>
        <w:t>, provided relevant weather and solar data are available.</w:t>
      </w:r>
    </w:p>
    <w:p w14:paraId="658D6936" w14:textId="77777777" w:rsidR="00F00667" w:rsidRPr="00C269DD" w:rsidRDefault="00F00667" w:rsidP="00C269DD">
      <w:pPr>
        <w:pStyle w:val="NormalWeb"/>
        <w:rPr>
          <w:b/>
          <w:bCs/>
          <w:sz w:val="20"/>
          <w:szCs w:val="20"/>
        </w:rPr>
      </w:pPr>
      <w:r w:rsidRPr="00C269DD">
        <w:rPr>
          <w:sz w:val="20"/>
          <w:szCs w:val="20"/>
        </w:rPr>
        <w:t xml:space="preserve">Overall, the developed forecasting system provides a </w:t>
      </w:r>
      <w:r w:rsidRPr="00C269DD">
        <w:rPr>
          <w:rStyle w:val="Strong"/>
          <w:b w:val="0"/>
          <w:bCs w:val="0"/>
          <w:sz w:val="20"/>
          <w:szCs w:val="20"/>
        </w:rPr>
        <w:t>scalable, accurate, and cost-effective solution</w:t>
      </w:r>
      <w:r w:rsidRPr="00C269DD">
        <w:rPr>
          <w:sz w:val="20"/>
          <w:szCs w:val="20"/>
        </w:rPr>
        <w:t xml:space="preserve"> for real-</w:t>
      </w:r>
      <w:r w:rsidRPr="00F00667">
        <w:rPr>
          <w:sz w:val="20"/>
          <w:szCs w:val="20"/>
        </w:rPr>
        <w:t xml:space="preserve">time </w:t>
      </w:r>
      <w:r w:rsidRPr="00C269DD">
        <w:rPr>
          <w:sz w:val="20"/>
          <w:szCs w:val="20"/>
        </w:rPr>
        <w:t>solar power prediction, paving the way for</w:t>
      </w:r>
      <w:r w:rsidRPr="00C269DD">
        <w:rPr>
          <w:b/>
          <w:bCs/>
          <w:sz w:val="20"/>
          <w:szCs w:val="20"/>
        </w:rPr>
        <w:t xml:space="preserve"> </w:t>
      </w:r>
      <w:r w:rsidRPr="00C269DD">
        <w:rPr>
          <w:rStyle w:val="Strong"/>
          <w:b w:val="0"/>
          <w:bCs w:val="0"/>
          <w:sz w:val="20"/>
          <w:szCs w:val="20"/>
        </w:rPr>
        <w:t>smart energy management and sustainable grid integration</w:t>
      </w:r>
      <w:r w:rsidRPr="00C269DD">
        <w:rPr>
          <w:b/>
          <w:bCs/>
          <w:sz w:val="20"/>
          <w:szCs w:val="20"/>
        </w:rPr>
        <w:t>.</w:t>
      </w:r>
    </w:p>
    <w:p w14:paraId="4BF5613F" w14:textId="741C0286" w:rsidR="00F00667" w:rsidRDefault="00F00667" w:rsidP="00C269DD">
      <w:pPr>
        <w:pStyle w:val="Heading1"/>
        <w:jc w:val="left"/>
      </w:pPr>
      <w:r w:rsidRPr="00F00667">
        <w:lastRenderedPageBreak/>
        <w:t>APPLICATIONS AND FUTURE WORK</w:t>
      </w:r>
    </w:p>
    <w:p w14:paraId="30F9A42C" w14:textId="5964DB03" w:rsidR="00F00667" w:rsidRDefault="00F00667" w:rsidP="00C269DD">
      <w:pPr>
        <w:pStyle w:val="Heading2"/>
      </w:pPr>
      <w:r w:rsidRPr="00F00667">
        <w:t>Applications</w:t>
      </w:r>
    </w:p>
    <w:p w14:paraId="09BEC0AB" w14:textId="77777777" w:rsidR="00F00667" w:rsidRPr="00F00667" w:rsidRDefault="00F00667" w:rsidP="00C269DD">
      <w:pPr>
        <w:pStyle w:val="BodyText"/>
        <w:jc w:val="left"/>
        <w:rPr>
          <w:lang w:val="en-IN"/>
        </w:rPr>
      </w:pPr>
      <w:r w:rsidRPr="00F00667">
        <w:rPr>
          <w:lang w:val="en-IN"/>
        </w:rPr>
        <w:t>The proposed LSTM-based solar forecasting model holds immense potential for real-world deployment across multiple sectors in the renewable energy ecosystem. Its ability to deliver accurate short-term predictions enables a range of practical applications that directly support the transition toward smarter, cleaner, and more resilient energy systems.</w:t>
      </w:r>
    </w:p>
    <w:p w14:paraId="75F22919" w14:textId="77777777" w:rsidR="00F00667" w:rsidRPr="00F00667" w:rsidRDefault="00F00667" w:rsidP="00C269DD">
      <w:pPr>
        <w:pStyle w:val="BodyText"/>
        <w:numPr>
          <w:ilvl w:val="0"/>
          <w:numId w:val="36"/>
        </w:numPr>
        <w:jc w:val="left"/>
        <w:rPr>
          <w:lang w:val="en-IN"/>
        </w:rPr>
      </w:pPr>
      <w:r w:rsidRPr="00F00667">
        <w:rPr>
          <w:lang w:val="en-IN"/>
        </w:rPr>
        <w:t>Grid Stability and Load Management:</w:t>
      </w:r>
      <w:r w:rsidRPr="00F00667">
        <w:rPr>
          <w:lang w:val="en-IN"/>
        </w:rPr>
        <w:br/>
        <w:t>Accurate solar power forecasts assist grid operators in balancing electricity supply and demand by predicting fluctuations in solar energy availability. This minimizes sudden power deficits and reduces reliance on non-renewable backup sources such as coal or gas plants.</w:t>
      </w:r>
    </w:p>
    <w:p w14:paraId="661FA123" w14:textId="77777777" w:rsidR="00F00667" w:rsidRPr="00F00667" w:rsidRDefault="00F00667" w:rsidP="00C269DD">
      <w:pPr>
        <w:pStyle w:val="BodyText"/>
        <w:numPr>
          <w:ilvl w:val="0"/>
          <w:numId w:val="36"/>
        </w:numPr>
        <w:jc w:val="left"/>
        <w:rPr>
          <w:lang w:val="en-IN"/>
        </w:rPr>
      </w:pPr>
      <w:r w:rsidRPr="00F00667">
        <w:rPr>
          <w:lang w:val="en-IN"/>
        </w:rPr>
        <w:t>Smart Energy Scheduling:</w:t>
      </w:r>
      <w:r w:rsidRPr="00F00667">
        <w:rPr>
          <w:lang w:val="en-IN"/>
        </w:rPr>
        <w:br/>
        <w:t>Energy distribution companies can use the forecast data to plan and schedule power dispatch efficiently. During periods of high predicted solar generation, utilities can prioritize renewable power usage and store excess energy in batteries for later use.</w:t>
      </w:r>
    </w:p>
    <w:p w14:paraId="66759BB2" w14:textId="77777777" w:rsidR="00F00667" w:rsidRPr="00F00667" w:rsidRDefault="00F00667" w:rsidP="00C269DD">
      <w:pPr>
        <w:pStyle w:val="BodyText"/>
        <w:numPr>
          <w:ilvl w:val="0"/>
          <w:numId w:val="36"/>
        </w:numPr>
        <w:jc w:val="left"/>
        <w:rPr>
          <w:lang w:val="en-IN"/>
        </w:rPr>
      </w:pPr>
      <w:r w:rsidRPr="00F00667">
        <w:rPr>
          <w:lang w:val="en-IN"/>
        </w:rPr>
        <w:t>Battery Storage Optimization:</w:t>
      </w:r>
      <w:r w:rsidRPr="00F00667">
        <w:rPr>
          <w:lang w:val="en-IN"/>
        </w:rPr>
        <w:br/>
        <w:t>The model aids in the optimization of energy storage systems by predicting solar generation peaks and troughs. Battery charging and discharging cycles can be automatically adjusted based on the forecast, enhancing energy utilization and prolonging battery life.</w:t>
      </w:r>
    </w:p>
    <w:p w14:paraId="48E2EFA7" w14:textId="77777777" w:rsidR="00F00667" w:rsidRPr="00F00667" w:rsidRDefault="00F00667" w:rsidP="00C269DD">
      <w:pPr>
        <w:pStyle w:val="BodyText"/>
        <w:numPr>
          <w:ilvl w:val="0"/>
          <w:numId w:val="36"/>
        </w:numPr>
        <w:jc w:val="left"/>
        <w:rPr>
          <w:lang w:val="en-IN"/>
        </w:rPr>
      </w:pPr>
      <w:r w:rsidRPr="00F00667">
        <w:rPr>
          <w:lang w:val="en-IN"/>
        </w:rPr>
        <w:t>Microgrid and Smart City Integration:</w:t>
      </w:r>
      <w:r w:rsidRPr="00F00667">
        <w:rPr>
          <w:lang w:val="en-IN"/>
        </w:rPr>
        <w:br/>
        <w:t>Solar forecasting is critical for microgrids and smart cities, where distributed energy resources (DERs) are managed through intelligent control systems. The LSTM-based prediction engine can be integrated with IoT-enabled devices to automate power distribution decisions.</w:t>
      </w:r>
    </w:p>
    <w:p w14:paraId="4510BA67" w14:textId="77777777" w:rsidR="00F00667" w:rsidRPr="00F00667" w:rsidRDefault="00F00667" w:rsidP="00C269DD">
      <w:pPr>
        <w:pStyle w:val="BodyText"/>
        <w:numPr>
          <w:ilvl w:val="0"/>
          <w:numId w:val="36"/>
        </w:numPr>
        <w:jc w:val="left"/>
        <w:rPr>
          <w:lang w:val="en-IN"/>
        </w:rPr>
      </w:pPr>
      <w:r w:rsidRPr="00F00667">
        <w:rPr>
          <w:lang w:val="en-IN"/>
        </w:rPr>
        <w:t>Operational Cost Reduction:</w:t>
      </w:r>
      <w:r w:rsidRPr="00F00667">
        <w:rPr>
          <w:lang w:val="en-IN"/>
        </w:rPr>
        <w:br/>
        <w:t>Solar farm operators can use predictive analytics to reduce operational costs by minimizing underperformance losses, preventing overproduction, and planning maintenance during low-yield periods.</w:t>
      </w:r>
    </w:p>
    <w:p w14:paraId="2DCBC800" w14:textId="77777777" w:rsidR="00F00667" w:rsidRPr="00F00667" w:rsidRDefault="00F00667" w:rsidP="00C269DD">
      <w:pPr>
        <w:pStyle w:val="BodyText"/>
        <w:numPr>
          <w:ilvl w:val="0"/>
          <w:numId w:val="36"/>
        </w:numPr>
        <w:jc w:val="left"/>
        <w:rPr>
          <w:lang w:val="en-IN"/>
        </w:rPr>
      </w:pPr>
      <w:r w:rsidRPr="00F00667">
        <w:rPr>
          <w:lang w:val="en-IN"/>
        </w:rPr>
        <w:t>Environmental Impact:</w:t>
      </w:r>
      <w:r w:rsidRPr="00F00667">
        <w:rPr>
          <w:lang w:val="en-IN"/>
        </w:rPr>
        <w:br/>
        <w:t>By improving renewable integration, this system contributes to carbon emission reduction, supports net-zero energy goals, and promotes sustainable development in alignment with global energy transition initiatives.</w:t>
      </w:r>
    </w:p>
    <w:p w14:paraId="11E355F2" w14:textId="516254F5" w:rsidR="00F00667" w:rsidRPr="00C269DD" w:rsidRDefault="003A4E61" w:rsidP="00C269DD">
      <w:pPr>
        <w:pStyle w:val="Heading2"/>
      </w:pPr>
      <w:r w:rsidRPr="00C269DD">
        <w:t>Future Work</w:t>
      </w:r>
    </w:p>
    <w:p w14:paraId="4C0164A4" w14:textId="77777777" w:rsidR="003A4E61" w:rsidRPr="003A4E61" w:rsidRDefault="003A4E61" w:rsidP="00C269DD">
      <w:pPr>
        <w:pStyle w:val="BodyText"/>
        <w:jc w:val="left"/>
        <w:rPr>
          <w:lang w:val="en-IN"/>
        </w:rPr>
      </w:pPr>
      <w:r w:rsidRPr="003A4E61">
        <w:rPr>
          <w:lang w:val="en-IN"/>
        </w:rPr>
        <w:t>While the current system demonstrates strong forecasting performance, several enhancements can further increase its scalability, precision, and adaptability:</w:t>
      </w:r>
    </w:p>
    <w:p w14:paraId="6C7EB773" w14:textId="77777777" w:rsidR="003A4E61" w:rsidRPr="003A4E61" w:rsidRDefault="003A4E61" w:rsidP="00C269DD">
      <w:pPr>
        <w:pStyle w:val="BodyText"/>
        <w:numPr>
          <w:ilvl w:val="0"/>
          <w:numId w:val="37"/>
        </w:numPr>
        <w:jc w:val="left"/>
        <w:rPr>
          <w:lang w:val="en-IN"/>
        </w:rPr>
      </w:pPr>
      <w:r w:rsidRPr="003A4E61">
        <w:rPr>
          <w:lang w:val="en-IN"/>
        </w:rPr>
        <w:t>Hybrid Model Integration:</w:t>
      </w:r>
      <w:r w:rsidRPr="003A4E61">
        <w:rPr>
          <w:lang w:val="en-IN"/>
        </w:rPr>
        <w:br/>
        <w:t>Future research can focus on combining LSTM with CNNs (Convolutional Neural Networks) or Transformer architectures to extract spatial-temporal features from satellite or sky images, improving accuracy under cloudy or unpredictable conditions.</w:t>
      </w:r>
    </w:p>
    <w:p w14:paraId="5450A8BE" w14:textId="77777777" w:rsidR="003A4E61" w:rsidRPr="003A4E61" w:rsidRDefault="003A4E61" w:rsidP="00C269DD">
      <w:pPr>
        <w:pStyle w:val="BodyText"/>
        <w:numPr>
          <w:ilvl w:val="0"/>
          <w:numId w:val="37"/>
        </w:numPr>
        <w:jc w:val="left"/>
        <w:rPr>
          <w:lang w:val="en-IN"/>
        </w:rPr>
      </w:pPr>
      <w:r w:rsidRPr="003A4E61">
        <w:rPr>
          <w:lang w:val="en-IN"/>
        </w:rPr>
        <w:t>Incorporation of Satellite and IoT Data:</w:t>
      </w:r>
      <w:r w:rsidRPr="003A4E61">
        <w:rPr>
          <w:lang w:val="en-IN"/>
        </w:rPr>
        <w:br/>
        <w:t>Integrating satellite-based solar irradiance maps and IoT sensor networks from solar farms can enhance data granularity and allow for more localized predictions.</w:t>
      </w:r>
    </w:p>
    <w:p w14:paraId="35666581" w14:textId="77777777" w:rsidR="003A4E61" w:rsidRPr="003A4E61" w:rsidRDefault="003A4E61" w:rsidP="00C269DD">
      <w:pPr>
        <w:pStyle w:val="BodyText"/>
        <w:numPr>
          <w:ilvl w:val="0"/>
          <w:numId w:val="37"/>
        </w:numPr>
        <w:jc w:val="left"/>
        <w:rPr>
          <w:lang w:val="en-IN"/>
        </w:rPr>
      </w:pPr>
      <w:r w:rsidRPr="003A4E61">
        <w:rPr>
          <w:lang w:val="en-IN"/>
        </w:rPr>
        <w:t>Long-Term Forecasting:</w:t>
      </w:r>
      <w:r w:rsidRPr="003A4E61">
        <w:rPr>
          <w:lang w:val="en-IN"/>
        </w:rPr>
        <w:br/>
        <w:t>The current model emphasizes short-term (hourly) predictions. Extending this framework for day-ahead or week-ahead forecasting can help in energy trading, supply planning, and policy-level decision-making.</w:t>
      </w:r>
    </w:p>
    <w:p w14:paraId="3450CF98" w14:textId="77777777" w:rsidR="003A4E61" w:rsidRPr="003A4E61" w:rsidRDefault="003A4E61" w:rsidP="00C269DD">
      <w:pPr>
        <w:pStyle w:val="BodyText"/>
        <w:numPr>
          <w:ilvl w:val="0"/>
          <w:numId w:val="37"/>
        </w:numPr>
        <w:jc w:val="left"/>
        <w:rPr>
          <w:lang w:val="en-IN"/>
        </w:rPr>
      </w:pPr>
      <w:r w:rsidRPr="003A4E61">
        <w:rPr>
          <w:lang w:val="en-IN"/>
        </w:rPr>
        <w:t>Edge and Cloud Deployment:</w:t>
      </w:r>
      <w:r w:rsidRPr="003A4E61">
        <w:rPr>
          <w:lang w:val="en-IN"/>
        </w:rPr>
        <w:br/>
        <w:t>Deploying the system on cloud platforms like Azure or AWS can enable scalable, real-time forecasting for large solar networks. Edge AI deployment on-site at solar farms could provide faster, low-latency predictions without dependency on constant internet connectivity.</w:t>
      </w:r>
    </w:p>
    <w:p w14:paraId="1B38C9DF" w14:textId="77777777" w:rsidR="003A4E61" w:rsidRPr="003A4E61" w:rsidRDefault="003A4E61" w:rsidP="00C269DD">
      <w:pPr>
        <w:pStyle w:val="BodyText"/>
        <w:numPr>
          <w:ilvl w:val="0"/>
          <w:numId w:val="37"/>
        </w:numPr>
        <w:jc w:val="left"/>
        <w:rPr>
          <w:lang w:val="en-IN"/>
        </w:rPr>
      </w:pPr>
      <w:r w:rsidRPr="003A4E61">
        <w:rPr>
          <w:lang w:val="en-IN"/>
        </w:rPr>
        <w:t>Integration with Smart Grids:</w:t>
      </w:r>
      <w:r w:rsidRPr="003A4E61">
        <w:rPr>
          <w:lang w:val="en-IN"/>
        </w:rPr>
        <w:br/>
        <w:t>Coupling this system with demand response mechanisms in smart grids will enable real-time dynamic pricing and automatic power rerouting based on renewable availability.</w:t>
      </w:r>
    </w:p>
    <w:p w14:paraId="6CA526B5" w14:textId="77777777" w:rsidR="003A4E61" w:rsidRPr="003A4E61" w:rsidRDefault="003A4E61" w:rsidP="00C269DD">
      <w:pPr>
        <w:pStyle w:val="BodyText"/>
        <w:numPr>
          <w:ilvl w:val="0"/>
          <w:numId w:val="37"/>
        </w:numPr>
        <w:jc w:val="left"/>
        <w:rPr>
          <w:lang w:val="en-IN"/>
        </w:rPr>
      </w:pPr>
      <w:r w:rsidRPr="003A4E61">
        <w:rPr>
          <w:lang w:val="en-IN"/>
        </w:rPr>
        <w:t>Explainable AI for Energy Forecasting:</w:t>
      </w:r>
      <w:r w:rsidRPr="003A4E61">
        <w:rPr>
          <w:lang w:val="en-IN"/>
        </w:rPr>
        <w:br/>
        <w:t>Future versions of the model can include explainability modules (e.g., SHAP or LIME) to help energy managers understand which weather parameters most influence power output, improving trust and interpretability.</w:t>
      </w:r>
    </w:p>
    <w:p w14:paraId="033989A6" w14:textId="0CC0B8D6" w:rsidR="003A4E61" w:rsidRDefault="003A4E61" w:rsidP="00C269DD">
      <w:pPr>
        <w:pStyle w:val="Heading1"/>
        <w:jc w:val="left"/>
      </w:pPr>
      <w:r w:rsidRPr="003A4E61">
        <w:t>CONCLUSION</w:t>
      </w:r>
    </w:p>
    <w:p w14:paraId="794B6BD5" w14:textId="77777777" w:rsidR="003A4E61" w:rsidRPr="00C269DD" w:rsidRDefault="003A4E61" w:rsidP="00C269DD">
      <w:pPr>
        <w:pStyle w:val="NormalWeb"/>
        <w:rPr>
          <w:sz w:val="20"/>
          <w:szCs w:val="20"/>
        </w:rPr>
      </w:pPr>
      <w:r w:rsidRPr="00C269DD">
        <w:rPr>
          <w:sz w:val="20"/>
          <w:szCs w:val="20"/>
        </w:rPr>
        <w:t xml:space="preserve">This paper presented an </w:t>
      </w:r>
      <w:r w:rsidRPr="00C269DD">
        <w:rPr>
          <w:rStyle w:val="Strong"/>
          <w:b w:val="0"/>
          <w:bCs w:val="0"/>
          <w:sz w:val="20"/>
          <w:szCs w:val="20"/>
        </w:rPr>
        <w:t>AI-driven solar power forecasting system</w:t>
      </w:r>
      <w:r w:rsidRPr="00C269DD">
        <w:rPr>
          <w:sz w:val="20"/>
          <w:szCs w:val="20"/>
        </w:rPr>
        <w:t xml:space="preserve"> that leverages a </w:t>
      </w:r>
      <w:r w:rsidRPr="00C269DD">
        <w:rPr>
          <w:rStyle w:val="Strong"/>
          <w:b w:val="0"/>
          <w:bCs w:val="0"/>
          <w:sz w:val="20"/>
          <w:szCs w:val="20"/>
        </w:rPr>
        <w:t>Long Short-Term Memory (LSTM)</w:t>
      </w:r>
      <w:r w:rsidRPr="00C269DD">
        <w:rPr>
          <w:sz w:val="20"/>
          <w:szCs w:val="20"/>
        </w:rPr>
        <w:t xml:space="preserve"> neural network combined with </w:t>
      </w:r>
      <w:r w:rsidRPr="00C269DD">
        <w:rPr>
          <w:rStyle w:val="Strong"/>
          <w:b w:val="0"/>
          <w:bCs w:val="0"/>
          <w:sz w:val="20"/>
          <w:szCs w:val="20"/>
        </w:rPr>
        <w:t>real-time weather data</w:t>
      </w:r>
      <w:r w:rsidRPr="00C269DD">
        <w:rPr>
          <w:sz w:val="20"/>
          <w:szCs w:val="20"/>
        </w:rPr>
        <w:t xml:space="preserve"> to accurately predict short-term solar power output. The model successfully captured the temporal dependencies between meteorological variables and solar energy generation, outperforming traditional regression-based models in terms of accuracy and robustness.</w:t>
      </w:r>
    </w:p>
    <w:p w14:paraId="5D74C52F" w14:textId="77777777" w:rsidR="003A4E61" w:rsidRPr="00C269DD" w:rsidRDefault="003A4E61" w:rsidP="00C269DD">
      <w:pPr>
        <w:pStyle w:val="NormalWeb"/>
        <w:rPr>
          <w:b/>
          <w:bCs/>
          <w:sz w:val="20"/>
          <w:szCs w:val="20"/>
        </w:rPr>
      </w:pPr>
      <w:r w:rsidRPr="00C269DD">
        <w:rPr>
          <w:sz w:val="20"/>
          <w:szCs w:val="20"/>
        </w:rPr>
        <w:t xml:space="preserve">The experimental results demonstrated that the proposed model achieved a high </w:t>
      </w:r>
      <w:r w:rsidRPr="00C269DD">
        <w:rPr>
          <w:rStyle w:val="Strong"/>
          <w:b w:val="0"/>
          <w:bCs w:val="0"/>
          <w:sz w:val="20"/>
          <w:szCs w:val="20"/>
        </w:rPr>
        <w:t>R² score of 0.92</w:t>
      </w:r>
      <w:r w:rsidRPr="00C269DD">
        <w:rPr>
          <w:sz w:val="20"/>
          <w:szCs w:val="20"/>
        </w:rPr>
        <w:t xml:space="preserve"> and a </w:t>
      </w:r>
      <w:r w:rsidRPr="00C269DD">
        <w:rPr>
          <w:rStyle w:val="Strong"/>
          <w:b w:val="0"/>
          <w:bCs w:val="0"/>
          <w:sz w:val="20"/>
          <w:szCs w:val="20"/>
        </w:rPr>
        <w:t>Mean Absolute Percentage Error (MAPE)</w:t>
      </w:r>
      <w:r w:rsidRPr="00C269DD">
        <w:rPr>
          <w:b/>
          <w:bCs/>
          <w:sz w:val="20"/>
          <w:szCs w:val="20"/>
        </w:rPr>
        <w:t xml:space="preserve"> </w:t>
      </w:r>
      <w:r w:rsidRPr="00C269DD">
        <w:rPr>
          <w:sz w:val="20"/>
          <w:szCs w:val="20"/>
        </w:rPr>
        <w:t xml:space="preserve">below 5%, validating its effectiveness for real-time solar forecasting applications. By integrating live weather APIs, the system enables dynamic prediction and visualization of solar power trends, supporting </w:t>
      </w:r>
      <w:r w:rsidRPr="00C269DD">
        <w:rPr>
          <w:rStyle w:val="Strong"/>
          <w:b w:val="0"/>
          <w:bCs w:val="0"/>
          <w:sz w:val="20"/>
          <w:szCs w:val="20"/>
        </w:rPr>
        <w:t>better grid management, battery optimization, and renewable energy utilization</w:t>
      </w:r>
      <w:r w:rsidRPr="00C269DD">
        <w:rPr>
          <w:b/>
          <w:bCs/>
          <w:sz w:val="20"/>
          <w:szCs w:val="20"/>
        </w:rPr>
        <w:t>.</w:t>
      </w:r>
    </w:p>
    <w:p w14:paraId="2583BF4D" w14:textId="77777777" w:rsidR="003A4E61" w:rsidRPr="003A4E61" w:rsidRDefault="003A4E61" w:rsidP="00C269DD">
      <w:pPr>
        <w:pStyle w:val="BodyText"/>
        <w:jc w:val="left"/>
        <w:rPr>
          <w:lang w:val="en-IN"/>
        </w:rPr>
      </w:pPr>
      <w:r w:rsidRPr="003A4E61">
        <w:rPr>
          <w:lang w:val="en-IN"/>
        </w:rPr>
        <w:t>The key contribution of this work lies in showcasing how deep learning techniques, when combined with data fusion from environmental sensors and APIs, can transform renewable energy operations. The system’s scalability and adaptability make it suitable for diverse geographical regions and energy infrastructures.</w:t>
      </w:r>
    </w:p>
    <w:p w14:paraId="281D7290" w14:textId="17CDC835" w:rsidR="003A4E61" w:rsidRPr="003A4E61" w:rsidRDefault="003A4E61" w:rsidP="00C269DD">
      <w:pPr>
        <w:pStyle w:val="BodyText"/>
        <w:jc w:val="left"/>
        <w:rPr>
          <w:lang w:val="en-IN"/>
        </w:rPr>
      </w:pPr>
      <w:r w:rsidRPr="003A4E61">
        <w:rPr>
          <w:lang w:val="en-IN"/>
        </w:rPr>
        <w:t xml:space="preserve">In conclusion, the proposed LSTM-based model demonstrates the feasibility and importance of AI-powered forecasting in achieving smarter, sustainable, and cost-effective energy management systems. Future extensions may include hybrid deep learning architectures, IoT data </w:t>
      </w:r>
      <w:r w:rsidRPr="003A4E61">
        <w:rPr>
          <w:lang w:val="en-IN"/>
        </w:rPr>
        <w:lastRenderedPageBreak/>
        <w:t>integration, and explainable AI mechanisms to further enhance the precision and interpretability of predictions. The study contributes meaningfully to the ongoing global efforts toward a cleaner, smarter, and more resilient energy future.</w:t>
      </w:r>
    </w:p>
    <w:p w14:paraId="7564B12F" w14:textId="2B999CDA" w:rsidR="0080791D" w:rsidRPr="008A13B9" w:rsidRDefault="0080791D" w:rsidP="00C269DD">
      <w:pPr>
        <w:pStyle w:val="Heading5"/>
        <w:jc w:val="left"/>
      </w:pPr>
      <w:r w:rsidRPr="008A13B9">
        <w:t>Acknowledgment</w:t>
      </w:r>
      <w:r w:rsidR="00C929B4" w:rsidRPr="008A13B9">
        <w:t>s</w:t>
      </w:r>
    </w:p>
    <w:p w14:paraId="797A66CA" w14:textId="77777777" w:rsidR="003A4E61" w:rsidRPr="003A4E61" w:rsidRDefault="003A4E61" w:rsidP="00C269DD">
      <w:pPr>
        <w:pStyle w:val="BodyText"/>
        <w:jc w:val="left"/>
        <w:rPr>
          <w:lang w:val="en-IN"/>
        </w:rPr>
      </w:pPr>
      <w:r w:rsidRPr="003A4E61">
        <w:rPr>
          <w:lang w:val="en-IN"/>
        </w:rPr>
        <w:t>We would like to express our sincere gratitude to Vidyalankar Institute of Technology for providing the resources and support necessary to carry out this research. We extend our heartfelt thanks to our project guide and faculty members for their valuable guidance, encouragement, and insightful feedback throughout the development of this work.</w:t>
      </w:r>
    </w:p>
    <w:p w14:paraId="68FC1CDB" w14:textId="1703AD9E" w:rsidR="003A4E61" w:rsidRPr="003A4E61" w:rsidRDefault="003A4E61" w:rsidP="00C269DD">
      <w:pPr>
        <w:pStyle w:val="BodyText"/>
        <w:jc w:val="left"/>
        <w:rPr>
          <w:lang w:val="en-IN"/>
        </w:rPr>
      </w:pPr>
      <w:r w:rsidRPr="003A4E61">
        <w:rPr>
          <w:lang w:val="en-IN"/>
        </w:rPr>
        <w:t>We also acknowledge the contribution of publicly available datasets, weather APIs, and scientific literature that were instrumental in designing, training, and validating the LSTM-based solar power forecasting model. Their availability has greatly facilitated the research and enhanced the quality of the results presented in this paper.</w:t>
      </w:r>
      <w:r w:rsidR="00402641" w:rsidRPr="008A13B9">
        <w:rPr>
          <w:lang w:val="en-US"/>
        </w:rPr>
        <w:t xml:space="preserve"> </w:t>
      </w:r>
    </w:p>
    <w:p w14:paraId="15CB1E13" w14:textId="6A0BFD2A" w:rsidR="009303D9" w:rsidRPr="003A4E61" w:rsidRDefault="009303D9" w:rsidP="00C269DD">
      <w:pPr>
        <w:pStyle w:val="BodyText"/>
        <w:ind w:firstLine="0"/>
        <w:jc w:val="left"/>
        <w:rPr>
          <w:lang w:val="en-US"/>
        </w:rPr>
      </w:pPr>
      <w:r w:rsidRPr="008A13B9">
        <w:t>References</w:t>
      </w:r>
    </w:p>
    <w:p w14:paraId="73E5A0A7" w14:textId="77777777" w:rsidR="003A4E61" w:rsidRDefault="003A4E61" w:rsidP="00C269DD">
      <w:pPr>
        <w:pStyle w:val="references"/>
        <w:numPr>
          <w:ilvl w:val="0"/>
          <w:numId w:val="0"/>
        </w:numPr>
        <w:spacing w:line="240" w:lineRule="auto"/>
        <w:ind w:left="360" w:hanging="360"/>
        <w:jc w:val="left"/>
        <w:rPr>
          <w:sz w:val="20"/>
          <w:szCs w:val="20"/>
        </w:rPr>
      </w:pPr>
      <w:r w:rsidRPr="003A4E61">
        <w:rPr>
          <w:sz w:val="20"/>
          <w:szCs w:val="20"/>
        </w:rPr>
        <w:t xml:space="preserve">[1] H. Singh and S. Kaur, “Short-Term Solar Power Forecasting Using Deep Learning Techniques,” </w:t>
      </w:r>
      <w:r w:rsidRPr="003A4E61">
        <w:rPr>
          <w:i/>
          <w:iCs/>
          <w:sz w:val="20"/>
          <w:szCs w:val="20"/>
        </w:rPr>
        <w:t>IEEE Access</w:t>
      </w:r>
      <w:r w:rsidRPr="003A4E61">
        <w:rPr>
          <w:sz w:val="20"/>
          <w:szCs w:val="20"/>
        </w:rPr>
        <w:t>, vol. 10, pp. 11452–11463, 2022.</w:t>
      </w:r>
    </w:p>
    <w:p w14:paraId="43E9F49C" w14:textId="61BE5664" w:rsidR="00836367" w:rsidRPr="003A4E61" w:rsidRDefault="003A4E61" w:rsidP="00C269DD">
      <w:pPr>
        <w:pStyle w:val="references"/>
        <w:numPr>
          <w:ilvl w:val="0"/>
          <w:numId w:val="0"/>
        </w:numPr>
        <w:spacing w:line="240" w:lineRule="auto"/>
        <w:ind w:left="360" w:hanging="360"/>
        <w:jc w:val="left"/>
        <w:rPr>
          <w:rFonts w:eastAsia="SimSun"/>
          <w:b/>
          <w:noProof w:val="0"/>
          <w:color w:val="FFC000"/>
          <w:spacing w:val="-1"/>
          <w:sz w:val="20"/>
          <w:szCs w:val="20"/>
          <w:lang w:eastAsia="x-none"/>
        </w:rPr>
        <w:sectPr w:rsidR="00836367" w:rsidRPr="003A4E61" w:rsidSect="003B4E04">
          <w:type w:val="continuous"/>
          <w:pgSz w:w="11906" w:h="16838" w:code="9"/>
          <w:pgMar w:top="1080" w:right="907" w:bottom="1440" w:left="907" w:header="720" w:footer="720" w:gutter="0"/>
          <w:cols w:num="2" w:space="360"/>
          <w:docGrid w:linePitch="360"/>
        </w:sectPr>
      </w:pPr>
      <w:r>
        <w:rPr>
          <w:sz w:val="20"/>
          <w:szCs w:val="20"/>
        </w:rPr>
        <w:t xml:space="preserve">       </w:t>
      </w:r>
      <w:r w:rsidRPr="003A4E61">
        <w:rPr>
          <w:sz w:val="20"/>
          <w:szCs w:val="20"/>
        </w:rPr>
        <w:t xml:space="preserve">[2] M. Li, A. Gupta, and J. Wang, “Hybrid LSTM-CNN Model for Solar Irradiance Prediction Using Meteorological Data,” </w:t>
      </w:r>
      <w:r w:rsidRPr="003A4E61">
        <w:rPr>
          <w:i/>
          <w:iCs/>
          <w:sz w:val="20"/>
          <w:szCs w:val="20"/>
        </w:rPr>
        <w:t>IEEE Transactions on Sustainable Energy</w:t>
      </w:r>
      <w:r w:rsidRPr="003A4E61">
        <w:rPr>
          <w:sz w:val="20"/>
          <w:szCs w:val="20"/>
        </w:rPr>
        <w:t>, vol. 13, no. 2, pp. 845–855, Mar. 2023.</w:t>
      </w:r>
      <w:r w:rsidRPr="003A4E61">
        <w:rPr>
          <w:sz w:val="20"/>
          <w:szCs w:val="20"/>
        </w:rPr>
        <w:br/>
        <w:t xml:space="preserve">[3] A. Chatterjee, R. Bose, and P. Banerjee, “A Review on Machine Learning Methods for Solar Energy Forecasting,” </w:t>
      </w:r>
      <w:r w:rsidRPr="003A4E61">
        <w:rPr>
          <w:i/>
          <w:iCs/>
          <w:sz w:val="20"/>
          <w:szCs w:val="20"/>
        </w:rPr>
        <w:t>Renewable and Sustainable Energy Reviews</w:t>
      </w:r>
      <w:r w:rsidRPr="003A4E61">
        <w:rPr>
          <w:sz w:val="20"/>
          <w:szCs w:val="20"/>
        </w:rPr>
        <w:t>, vol. 152, 2021.</w:t>
      </w:r>
      <w:r w:rsidRPr="003A4E61">
        <w:rPr>
          <w:sz w:val="20"/>
          <w:szCs w:val="20"/>
        </w:rPr>
        <w:br/>
        <w:t xml:space="preserve">[4] J. Kim and Y. Park, “Short-Term Photovoltaic Power Forecasting Using Real-Time Weather Data and LSTM Networks,” </w:t>
      </w:r>
      <w:r w:rsidRPr="003A4E61">
        <w:rPr>
          <w:i/>
          <w:iCs/>
          <w:sz w:val="20"/>
          <w:szCs w:val="20"/>
        </w:rPr>
        <w:t>IEEE SmartGrid Conference Proceedings</w:t>
      </w:r>
      <w:r w:rsidRPr="003A4E61">
        <w:rPr>
          <w:sz w:val="20"/>
          <w:szCs w:val="20"/>
        </w:rPr>
        <w:t>, 2021.</w:t>
      </w:r>
      <w:r w:rsidRPr="003A4E61">
        <w:rPr>
          <w:sz w:val="20"/>
          <w:szCs w:val="20"/>
        </w:rPr>
        <w:br/>
        <w:t xml:space="preserve">[5] R. Kumar, D. Verma, and T. Das, “Deep Learning-Based Solar Energy Prediction Using Environmental and Satellite Data,” </w:t>
      </w:r>
      <w:r w:rsidRPr="003A4E61">
        <w:rPr>
          <w:i/>
          <w:iCs/>
          <w:sz w:val="20"/>
          <w:szCs w:val="20"/>
        </w:rPr>
        <w:t>International Journal of Energy Research</w:t>
      </w:r>
      <w:r w:rsidRPr="003A4E61">
        <w:rPr>
          <w:sz w:val="20"/>
          <w:szCs w:val="20"/>
        </w:rPr>
        <w:t>, vol. 47, no. 1, pp. 125–139, Jan. 2023.</w:t>
      </w:r>
      <w:r w:rsidRPr="003A4E61">
        <w:rPr>
          <w:sz w:val="20"/>
          <w:szCs w:val="20"/>
        </w:rPr>
        <w:br/>
        <w:t>[7] National Renewable Energy Laboratory (NREL), “Solar Radiation and Weather Data,” [Online]. Available: https://www.nrel.gov</w:t>
      </w:r>
    </w:p>
    <w:p w14:paraId="0159E230" w14:textId="0597DF04" w:rsidR="009303D9" w:rsidRPr="008A13B9" w:rsidRDefault="009303D9" w:rsidP="00C269DD">
      <w:pPr>
        <w:jc w:val="left"/>
      </w:pPr>
    </w:p>
    <w:sectPr w:rsidR="009303D9" w:rsidRPr="008A13B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E4E8D" w14:textId="77777777" w:rsidR="00C83C3A" w:rsidRDefault="00C83C3A" w:rsidP="001A3B3D">
      <w:r>
        <w:separator/>
      </w:r>
    </w:p>
  </w:endnote>
  <w:endnote w:type="continuationSeparator" w:id="0">
    <w:p w14:paraId="74BEF97D" w14:textId="77777777" w:rsidR="00C83C3A" w:rsidRDefault="00C83C3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E361C0E"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B28B" w14:textId="77777777" w:rsidR="00C83C3A" w:rsidRDefault="00C83C3A" w:rsidP="001A3B3D">
      <w:r>
        <w:separator/>
      </w:r>
    </w:p>
  </w:footnote>
  <w:footnote w:type="continuationSeparator" w:id="0">
    <w:p w14:paraId="2C0EA59E" w14:textId="77777777" w:rsidR="00C83C3A" w:rsidRDefault="00C83C3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C561F"/>
    <w:multiLevelType w:val="multilevel"/>
    <w:tmpl w:val="A2949066"/>
    <w:lvl w:ilvl="0">
      <w:start w:val="1"/>
      <w:numFmt w:val="decimal"/>
      <w:lvlText w:val="%1."/>
      <w:lvlJc w:val="left"/>
      <w:pPr>
        <w:tabs>
          <w:tab w:val="num" w:pos="720"/>
        </w:tabs>
        <w:ind w:left="720" w:hanging="360"/>
      </w:pPr>
    </w:lvl>
    <w:lvl w:ilvl="1">
      <w:start w:val="2"/>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EE1B27"/>
    <w:multiLevelType w:val="multilevel"/>
    <w:tmpl w:val="A1BE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506CA"/>
    <w:multiLevelType w:val="multilevel"/>
    <w:tmpl w:val="3A66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87F27"/>
    <w:multiLevelType w:val="multilevel"/>
    <w:tmpl w:val="7A26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1F30FF3"/>
    <w:multiLevelType w:val="multilevel"/>
    <w:tmpl w:val="35F0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D614B"/>
    <w:multiLevelType w:val="multilevel"/>
    <w:tmpl w:val="A970E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78975CB"/>
    <w:multiLevelType w:val="multilevel"/>
    <w:tmpl w:val="8538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141406"/>
    <w:multiLevelType w:val="multilevel"/>
    <w:tmpl w:val="A3A4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3CEC754D"/>
    <w:multiLevelType w:val="multilevel"/>
    <w:tmpl w:val="DEE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6000A7F"/>
    <w:multiLevelType w:val="multilevel"/>
    <w:tmpl w:val="A986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A57A40"/>
    <w:multiLevelType w:val="multilevel"/>
    <w:tmpl w:val="61BA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6E726B10"/>
    <w:multiLevelType w:val="multilevel"/>
    <w:tmpl w:val="1C04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0A056B"/>
    <w:multiLevelType w:val="multilevel"/>
    <w:tmpl w:val="17EA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A90B15"/>
    <w:multiLevelType w:val="hybridMultilevel"/>
    <w:tmpl w:val="AD705062"/>
    <w:lvl w:ilvl="0" w:tplc="1A4AF9B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0222232">
    <w:abstractNumId w:val="22"/>
  </w:num>
  <w:num w:numId="2" w16cid:durableId="1290478526">
    <w:abstractNumId w:val="30"/>
  </w:num>
  <w:num w:numId="3" w16cid:durableId="655651972">
    <w:abstractNumId w:val="19"/>
  </w:num>
  <w:num w:numId="4" w16cid:durableId="392586815">
    <w:abstractNumId w:val="25"/>
  </w:num>
  <w:num w:numId="5" w16cid:durableId="1041828771">
    <w:abstractNumId w:val="25"/>
  </w:num>
  <w:num w:numId="6" w16cid:durableId="1737362745">
    <w:abstractNumId w:val="25"/>
  </w:num>
  <w:num w:numId="7" w16cid:durableId="318120516">
    <w:abstractNumId w:val="25"/>
  </w:num>
  <w:num w:numId="8" w16cid:durableId="224414920">
    <w:abstractNumId w:val="27"/>
  </w:num>
  <w:num w:numId="9" w16cid:durableId="134227590">
    <w:abstractNumId w:val="31"/>
  </w:num>
  <w:num w:numId="10" w16cid:durableId="485099281">
    <w:abstractNumId w:val="23"/>
  </w:num>
  <w:num w:numId="11" w16cid:durableId="758210330">
    <w:abstractNumId w:val="16"/>
  </w:num>
  <w:num w:numId="12" w16cid:durableId="2112242798">
    <w:abstractNumId w:val="15"/>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6"/>
  </w:num>
  <w:num w:numId="25" w16cid:durableId="1388139528">
    <w:abstractNumId w:val="11"/>
  </w:num>
  <w:num w:numId="26" w16cid:durableId="560673375">
    <w:abstractNumId w:val="21"/>
  </w:num>
  <w:num w:numId="27" w16cid:durableId="2074889224">
    <w:abstractNumId w:val="32"/>
  </w:num>
  <w:num w:numId="28" w16cid:durableId="456414261">
    <w:abstractNumId w:val="33"/>
  </w:num>
  <w:num w:numId="29" w16cid:durableId="1198857861">
    <w:abstractNumId w:val="20"/>
  </w:num>
  <w:num w:numId="30" w16cid:durableId="963265554">
    <w:abstractNumId w:val="14"/>
  </w:num>
  <w:num w:numId="31" w16cid:durableId="1961376234">
    <w:abstractNumId w:val="24"/>
  </w:num>
  <w:num w:numId="32" w16cid:durableId="294288596">
    <w:abstractNumId w:val="13"/>
  </w:num>
  <w:num w:numId="33" w16cid:durableId="326638456">
    <w:abstractNumId w:val="28"/>
  </w:num>
  <w:num w:numId="34" w16cid:durableId="877664372">
    <w:abstractNumId w:val="12"/>
  </w:num>
  <w:num w:numId="35" w16cid:durableId="856308020">
    <w:abstractNumId w:val="17"/>
  </w:num>
  <w:num w:numId="36" w16cid:durableId="1345669114">
    <w:abstractNumId w:val="18"/>
  </w:num>
  <w:num w:numId="37" w16cid:durableId="1869026734">
    <w:abstractNumId w:val="29"/>
  </w:num>
  <w:num w:numId="38" w16cid:durableId="46592772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A2EFD"/>
    <w:rsid w:val="001A3B3D"/>
    <w:rsid w:val="001B67DC"/>
    <w:rsid w:val="002254A9"/>
    <w:rsid w:val="00233D97"/>
    <w:rsid w:val="002347A2"/>
    <w:rsid w:val="002850E3"/>
    <w:rsid w:val="002E7CBA"/>
    <w:rsid w:val="002F527D"/>
    <w:rsid w:val="00354FCF"/>
    <w:rsid w:val="0035639D"/>
    <w:rsid w:val="00397225"/>
    <w:rsid w:val="003A19E2"/>
    <w:rsid w:val="003A4E61"/>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0644"/>
    <w:rsid w:val="00575BCA"/>
    <w:rsid w:val="00582C8E"/>
    <w:rsid w:val="005B0344"/>
    <w:rsid w:val="005B520E"/>
    <w:rsid w:val="005E2800"/>
    <w:rsid w:val="005F3763"/>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13B9"/>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74EB0"/>
    <w:rsid w:val="00AE3409"/>
    <w:rsid w:val="00B11A60"/>
    <w:rsid w:val="00B22613"/>
    <w:rsid w:val="00B324F7"/>
    <w:rsid w:val="00B44A76"/>
    <w:rsid w:val="00B66F5D"/>
    <w:rsid w:val="00B768D1"/>
    <w:rsid w:val="00BA1025"/>
    <w:rsid w:val="00BC3420"/>
    <w:rsid w:val="00BD5962"/>
    <w:rsid w:val="00BD670B"/>
    <w:rsid w:val="00BE7D3C"/>
    <w:rsid w:val="00BF5FF6"/>
    <w:rsid w:val="00C0207F"/>
    <w:rsid w:val="00C16117"/>
    <w:rsid w:val="00C269DD"/>
    <w:rsid w:val="00C3075A"/>
    <w:rsid w:val="00C37ACC"/>
    <w:rsid w:val="00C8040C"/>
    <w:rsid w:val="00C83C3A"/>
    <w:rsid w:val="00C919A4"/>
    <w:rsid w:val="00C929B4"/>
    <w:rsid w:val="00CA4392"/>
    <w:rsid w:val="00CC393F"/>
    <w:rsid w:val="00D2176E"/>
    <w:rsid w:val="00D632BE"/>
    <w:rsid w:val="00D72D06"/>
    <w:rsid w:val="00D7522C"/>
    <w:rsid w:val="00D7536F"/>
    <w:rsid w:val="00D76668"/>
    <w:rsid w:val="00E07383"/>
    <w:rsid w:val="00E165BC"/>
    <w:rsid w:val="00E204AA"/>
    <w:rsid w:val="00E61E12"/>
    <w:rsid w:val="00E73670"/>
    <w:rsid w:val="00E7596C"/>
    <w:rsid w:val="00E878F2"/>
    <w:rsid w:val="00EB5191"/>
    <w:rsid w:val="00ED0149"/>
    <w:rsid w:val="00EF7DE3"/>
    <w:rsid w:val="00F00667"/>
    <w:rsid w:val="00F03103"/>
    <w:rsid w:val="00F271DE"/>
    <w:rsid w:val="00F3774B"/>
    <w:rsid w:val="00F44186"/>
    <w:rsid w:val="00F52E04"/>
    <w:rsid w:val="00F627DA"/>
    <w:rsid w:val="00F7288F"/>
    <w:rsid w:val="00F847A6"/>
    <w:rsid w:val="00F856EF"/>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8A13B9"/>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8A13B9"/>
    <w:rPr>
      <w:b/>
      <w:bCs/>
    </w:rPr>
  </w:style>
  <w:style w:type="paragraph" w:styleId="Title">
    <w:name w:val="Title"/>
    <w:basedOn w:val="Normal"/>
    <w:next w:val="Normal"/>
    <w:link w:val="TitleChar"/>
    <w:qFormat/>
    <w:rsid w:val="003A4E6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A4E61"/>
    <w:rPr>
      <w:rFonts w:asciiTheme="majorHAnsi" w:eastAsiaTheme="majorEastAsia" w:hAnsiTheme="majorHAnsi" w:cstheme="majorBidi"/>
      <w:spacing w:val="-10"/>
      <w:kern w:val="28"/>
      <w:sz w:val="56"/>
      <w:szCs w:val="56"/>
    </w:rPr>
  </w:style>
  <w:style w:type="character" w:styleId="Hyperlink">
    <w:name w:val="Hyperlink"/>
    <w:basedOn w:val="DefaultParagraphFont"/>
    <w:rsid w:val="003A4E61"/>
    <w:rPr>
      <w:color w:val="0563C1" w:themeColor="hyperlink"/>
      <w:u w:val="single"/>
    </w:rPr>
  </w:style>
  <w:style w:type="character" w:styleId="UnresolvedMention">
    <w:name w:val="Unresolved Mention"/>
    <w:basedOn w:val="DefaultParagraphFont"/>
    <w:uiPriority w:val="99"/>
    <w:semiHidden/>
    <w:unhideWhenUsed/>
    <w:rsid w:val="003A4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chi.khemnar@vit.edu.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hardul.palande@vi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3849</Words>
  <Characters>21941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Prachi Khemnar</cp:lastModifiedBy>
  <cp:revision>3</cp:revision>
  <dcterms:created xsi:type="dcterms:W3CDTF">2025-10-14T18:29:00Z</dcterms:created>
  <dcterms:modified xsi:type="dcterms:W3CDTF">2025-10-14T18:32:00Z</dcterms:modified>
</cp:coreProperties>
</file>