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DCC954" w14:textId="77777777" w:rsidR="00F46292" w:rsidRDefault="00000000">
      <w:pPr>
        <w:pStyle w:val="Heading2"/>
        <w:jc w:val="center"/>
      </w:pPr>
      <w:bookmarkStart w:id="0" w:name="_7nlk2ynsm6vx" w:colFirst="0" w:colLast="0"/>
      <w:bookmarkEnd w:id="0"/>
      <w:r>
        <w:rPr>
          <w:rFonts w:ascii="Google Sans" w:eastAsia="Google Sans" w:hAnsi="Google Sans" w:cs="Google Sans"/>
        </w:rPr>
        <w:t>PASTA worksheet</w:t>
      </w:r>
    </w:p>
    <w:p w14:paraId="30246386" w14:textId="77777777" w:rsidR="00F46292" w:rsidRDefault="00000000">
      <w:r>
        <w:pict w14:anchorId="175755C6">
          <v:rect id="_x0000_i1025" style="width:0;height:1.5pt" o:hralign="center" o:hrstd="t" o:hr="t" fillcolor="#a0a0a0" stroked="f"/>
        </w:pict>
      </w:r>
    </w:p>
    <w:p w14:paraId="7F0AD482" w14:textId="77777777" w:rsidR="00F46292" w:rsidRDefault="00F46292"/>
    <w:p w14:paraId="5D876E58" w14:textId="77777777" w:rsidR="00F46292" w:rsidRDefault="00F46292"/>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F46292" w14:paraId="3359A469" w14:textId="77777777">
        <w:tc>
          <w:tcPr>
            <w:tcW w:w="2580" w:type="dxa"/>
            <w:shd w:val="clear" w:color="auto" w:fill="auto"/>
            <w:tcMar>
              <w:top w:w="100" w:type="dxa"/>
              <w:left w:w="100" w:type="dxa"/>
              <w:bottom w:w="100" w:type="dxa"/>
              <w:right w:w="100" w:type="dxa"/>
            </w:tcMar>
            <w:vAlign w:val="center"/>
          </w:tcPr>
          <w:p w14:paraId="2FA10E32" w14:textId="77777777" w:rsidR="00F46292" w:rsidRDefault="00000000">
            <w:pPr>
              <w:pStyle w:val="Heading3"/>
              <w:widowControl w:val="0"/>
              <w:spacing w:line="240" w:lineRule="auto"/>
              <w:rPr>
                <w:rFonts w:ascii="Google Sans" w:eastAsia="Google Sans" w:hAnsi="Google Sans" w:cs="Google Sans"/>
                <w:b/>
              </w:rPr>
            </w:pPr>
            <w:bookmarkStart w:id="1" w:name="_52vtqzpfabqd" w:colFirst="0" w:colLast="0"/>
            <w:bookmarkEnd w:id="1"/>
            <w:r>
              <w:rPr>
                <w:rFonts w:ascii="Google Sans" w:eastAsia="Google Sans" w:hAnsi="Google Sans" w:cs="Google Sans"/>
                <w:b/>
              </w:rPr>
              <w:t>Stages</w:t>
            </w:r>
          </w:p>
        </w:tc>
        <w:tc>
          <w:tcPr>
            <w:tcW w:w="6780" w:type="dxa"/>
            <w:shd w:val="clear" w:color="auto" w:fill="auto"/>
            <w:tcMar>
              <w:top w:w="100" w:type="dxa"/>
              <w:left w:w="100" w:type="dxa"/>
              <w:bottom w:w="100" w:type="dxa"/>
              <w:right w:w="100" w:type="dxa"/>
            </w:tcMar>
            <w:vAlign w:val="center"/>
          </w:tcPr>
          <w:p w14:paraId="50AA610A" w14:textId="77777777" w:rsidR="00F46292" w:rsidRDefault="00000000">
            <w:pPr>
              <w:pStyle w:val="Heading3"/>
              <w:widowControl w:val="0"/>
              <w:spacing w:line="240" w:lineRule="auto"/>
              <w:rPr>
                <w:rFonts w:ascii="Google Sans" w:eastAsia="Google Sans" w:hAnsi="Google Sans" w:cs="Google Sans"/>
                <w:b/>
              </w:rPr>
            </w:pPr>
            <w:bookmarkStart w:id="2" w:name="_rqizykdowjbx" w:colFirst="0" w:colLast="0"/>
            <w:bookmarkEnd w:id="2"/>
            <w:r>
              <w:rPr>
                <w:rFonts w:ascii="Google Sans" w:eastAsia="Google Sans" w:hAnsi="Google Sans" w:cs="Google Sans"/>
                <w:b/>
              </w:rPr>
              <w:t>Sneaker company</w:t>
            </w:r>
          </w:p>
        </w:tc>
      </w:tr>
      <w:tr w:rsidR="00F46292" w14:paraId="7FC886A8" w14:textId="77777777">
        <w:tc>
          <w:tcPr>
            <w:tcW w:w="2580" w:type="dxa"/>
            <w:shd w:val="clear" w:color="auto" w:fill="auto"/>
            <w:tcMar>
              <w:top w:w="100" w:type="dxa"/>
              <w:left w:w="100" w:type="dxa"/>
              <w:bottom w:w="100" w:type="dxa"/>
              <w:right w:w="100" w:type="dxa"/>
            </w:tcMar>
          </w:tcPr>
          <w:p w14:paraId="11051994" w14:textId="77777777" w:rsidR="00F46292"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 Define business and security objectives</w:t>
            </w:r>
          </w:p>
        </w:tc>
        <w:tc>
          <w:tcPr>
            <w:tcW w:w="6780" w:type="dxa"/>
            <w:shd w:val="clear" w:color="auto" w:fill="auto"/>
            <w:tcMar>
              <w:top w:w="100" w:type="dxa"/>
              <w:left w:w="100" w:type="dxa"/>
              <w:bottom w:w="100" w:type="dxa"/>
              <w:right w:w="100" w:type="dxa"/>
            </w:tcMar>
          </w:tcPr>
          <w:p w14:paraId="0BB2F68B" w14:textId="77777777" w:rsidR="00F46292"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Make </w:t>
            </w:r>
            <w:r>
              <w:rPr>
                <w:rFonts w:ascii="Google Sans" w:eastAsia="Google Sans" w:hAnsi="Google Sans" w:cs="Google Sans"/>
                <w:b/>
              </w:rPr>
              <w:t>2-3 notes</w:t>
            </w:r>
            <w:r>
              <w:rPr>
                <w:rFonts w:ascii="Google Sans" w:eastAsia="Google Sans" w:hAnsi="Google Sans" w:cs="Google Sans"/>
              </w:rPr>
              <w:t xml:space="preserve"> of specific business requirements that will be analyzed.</w:t>
            </w:r>
          </w:p>
          <w:p w14:paraId="6BA8F9AD" w14:textId="70CB7A2E" w:rsidR="00F46292"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Will the app process transactions?</w:t>
            </w:r>
            <w:r w:rsidR="000B7C05" w:rsidRPr="000B7C05">
              <w:rPr>
                <w:b/>
                <w:bCs/>
              </w:rPr>
              <w:t xml:space="preserve"> </w:t>
            </w:r>
            <w:r w:rsidR="000B7C05" w:rsidRPr="000B7C05">
              <w:rPr>
                <w:rFonts w:ascii="Google Sans" w:eastAsia="Google Sans" w:hAnsi="Google Sans" w:cs="Google Sans"/>
                <w:b/>
                <w:bCs/>
                <w:i/>
              </w:rPr>
              <w:t>Secure Transaction Processing</w:t>
            </w:r>
            <w:r w:rsidR="000B7C05" w:rsidRPr="000B7C05">
              <w:rPr>
                <w:rFonts w:ascii="Google Sans" w:eastAsia="Google Sans" w:hAnsi="Google Sans" w:cs="Google Sans"/>
                <w:i/>
              </w:rPr>
              <w:t>: Ensure that all transactions processed through the app are secure, preventing unauthorized access and fraud.</w:t>
            </w:r>
          </w:p>
          <w:p w14:paraId="4C7F511E" w14:textId="6D8861CE" w:rsidR="00F46292"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Does it do a lot of back-end processing?</w:t>
            </w:r>
            <w:r w:rsidR="000B7C05" w:rsidRPr="000B7C05">
              <w:rPr>
                <w:b/>
                <w:bCs/>
              </w:rPr>
              <w:t xml:space="preserve"> </w:t>
            </w:r>
            <w:r w:rsidR="000B7C05" w:rsidRPr="000B7C05">
              <w:rPr>
                <w:rFonts w:ascii="Google Sans" w:eastAsia="Google Sans" w:hAnsi="Google Sans" w:cs="Google Sans"/>
                <w:b/>
                <w:bCs/>
                <w:i/>
              </w:rPr>
              <w:t>User Engagement and Retention</w:t>
            </w:r>
            <w:r w:rsidR="000B7C05" w:rsidRPr="000B7C05">
              <w:rPr>
                <w:rFonts w:ascii="Google Sans" w:eastAsia="Google Sans" w:hAnsi="Google Sans" w:cs="Google Sans"/>
                <w:i/>
              </w:rPr>
              <w:t>: Create a user-friendly interface that encourages repeated use and engagement, boosting sales and user satisfaction.</w:t>
            </w:r>
          </w:p>
          <w:p w14:paraId="4B57BBB2" w14:textId="307020C4" w:rsidR="00F46292"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Are there industry regulations that need to be considered?</w:t>
            </w:r>
            <w:r w:rsidR="000B7C05" w:rsidRPr="000B7C05">
              <w:rPr>
                <w:b/>
                <w:bCs/>
              </w:rPr>
              <w:t xml:space="preserve"> </w:t>
            </w:r>
            <w:r w:rsidR="000B7C05" w:rsidRPr="000B7C05">
              <w:rPr>
                <w:rFonts w:ascii="Google Sans" w:eastAsia="Google Sans" w:hAnsi="Google Sans" w:cs="Google Sans"/>
                <w:b/>
                <w:bCs/>
                <w:i/>
              </w:rPr>
              <w:t>Compliance with Industry Regulations</w:t>
            </w:r>
            <w:r w:rsidR="000B7C05" w:rsidRPr="000B7C05">
              <w:rPr>
                <w:rFonts w:ascii="Google Sans" w:eastAsia="Google Sans" w:hAnsi="Google Sans" w:cs="Google Sans"/>
                <w:i/>
              </w:rPr>
              <w:t>: Adhere to relevant e-commerce and data protection regulations to avoid legal issues and build trust with users.</w:t>
            </w:r>
          </w:p>
        </w:tc>
      </w:tr>
      <w:tr w:rsidR="00F46292" w14:paraId="35B3A300" w14:textId="77777777">
        <w:tc>
          <w:tcPr>
            <w:tcW w:w="2580" w:type="dxa"/>
            <w:shd w:val="clear" w:color="auto" w:fill="auto"/>
            <w:tcMar>
              <w:top w:w="100" w:type="dxa"/>
              <w:left w:w="100" w:type="dxa"/>
              <w:bottom w:w="100" w:type="dxa"/>
              <w:right w:w="100" w:type="dxa"/>
            </w:tcMar>
          </w:tcPr>
          <w:p w14:paraId="4AE2E9EB" w14:textId="77777777" w:rsidR="00F46292"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 Define the technical scope</w:t>
            </w:r>
          </w:p>
        </w:tc>
        <w:tc>
          <w:tcPr>
            <w:tcW w:w="6780" w:type="dxa"/>
            <w:shd w:val="clear" w:color="auto" w:fill="auto"/>
            <w:tcMar>
              <w:top w:w="100" w:type="dxa"/>
              <w:left w:w="100" w:type="dxa"/>
              <w:bottom w:w="100" w:type="dxa"/>
              <w:right w:w="100" w:type="dxa"/>
            </w:tcMar>
          </w:tcPr>
          <w:p w14:paraId="7E34C531" w14:textId="77777777" w:rsidR="00F46292" w:rsidRDefault="00000000">
            <w:pPr>
              <w:widowControl w:val="0"/>
              <w:spacing w:line="240" w:lineRule="auto"/>
              <w:rPr>
                <w:rFonts w:ascii="Google Sans" w:eastAsia="Google Sans" w:hAnsi="Google Sans" w:cs="Google Sans"/>
              </w:rPr>
            </w:pPr>
            <w:r>
              <w:rPr>
                <w:rFonts w:ascii="Google Sans" w:eastAsia="Google Sans" w:hAnsi="Google Sans" w:cs="Google Sans"/>
              </w:rPr>
              <w:t>List of</w:t>
            </w:r>
            <w:r>
              <w:rPr>
                <w:rFonts w:ascii="Google Sans" w:eastAsia="Google Sans" w:hAnsi="Google Sans" w:cs="Google Sans"/>
                <w:b/>
              </w:rPr>
              <w:t xml:space="preserve"> </w:t>
            </w:r>
            <w:r>
              <w:rPr>
                <w:rFonts w:ascii="Google Sans" w:eastAsia="Google Sans" w:hAnsi="Google Sans" w:cs="Google Sans"/>
              </w:rPr>
              <w:t>technologies used by the application:</w:t>
            </w:r>
          </w:p>
          <w:p w14:paraId="497DED6C" w14:textId="5322FA89" w:rsidR="00F46292"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API</w:t>
            </w:r>
            <w:r w:rsidR="000B7C05">
              <w:rPr>
                <w:rFonts w:ascii="Google Sans" w:eastAsia="Google Sans" w:hAnsi="Google Sans" w:cs="Google Sans"/>
                <w:i/>
              </w:rPr>
              <w:t>-</w:t>
            </w:r>
            <w:r w:rsidR="000B7C05" w:rsidRPr="000B7C05">
              <w:rPr>
                <w:rFonts w:ascii="Google Sans" w:eastAsia="Google Sans" w:hAnsi="Google Sans" w:cs="Google Sans"/>
                <w:i/>
              </w:rPr>
              <w:t>are prioritized for their essential role in integrating various components of the app, facilitating user interactions and backend communications. This ensures a seamless and responsive user experience.</w:t>
            </w:r>
          </w:p>
          <w:p w14:paraId="7F0A358D" w14:textId="1D5F71D1" w:rsidR="00F46292"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PKI</w:t>
            </w:r>
            <w:proofErr w:type="gramStart"/>
            <w:r w:rsidR="000B7C05">
              <w:rPr>
                <w:rFonts w:ascii="Google Sans" w:eastAsia="Google Sans" w:hAnsi="Google Sans" w:cs="Google Sans"/>
                <w:i/>
              </w:rPr>
              <w:t>-</w:t>
            </w:r>
            <w:r w:rsidR="000B7C05" w:rsidRPr="000B7C05">
              <w:rPr>
                <w:rFonts w:ascii="Google Sans" w:eastAsia="Google Sans" w:hAnsi="Google Sans" w:cs="Google Sans"/>
                <w:b/>
                <w:bCs/>
                <w:i/>
              </w:rPr>
              <w:t>(</w:t>
            </w:r>
            <w:proofErr w:type="gramEnd"/>
            <w:r w:rsidR="000B7C05" w:rsidRPr="000B7C05">
              <w:rPr>
                <w:rFonts w:ascii="Google Sans" w:eastAsia="Google Sans" w:hAnsi="Google Sans" w:cs="Google Sans"/>
                <w:b/>
                <w:bCs/>
                <w:i/>
              </w:rPr>
              <w:t>Public Key Infrastructure)</w:t>
            </w:r>
            <w:r w:rsidR="000B7C05" w:rsidRPr="000B7C05">
              <w:rPr>
                <w:rFonts w:ascii="Google Sans" w:eastAsia="Google Sans" w:hAnsi="Google Sans" w:cs="Google Sans"/>
                <w:i/>
              </w:rPr>
              <w:t xml:space="preserve"> is vital for securing communications between the app and its users. By enabling secure data exchange through encryption and digital signatures, PKI helps in authenticating users and preventing unauthorized access, which is fundamental for transactions and data privacy.</w:t>
            </w:r>
          </w:p>
          <w:p w14:paraId="45B562F3" w14:textId="47B4E21B" w:rsidR="00F46292"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AES</w:t>
            </w:r>
            <w:proofErr w:type="gramStart"/>
            <w:r w:rsidR="000B7C05">
              <w:rPr>
                <w:rFonts w:ascii="Google Sans" w:eastAsia="Google Sans" w:hAnsi="Google Sans" w:cs="Google Sans"/>
                <w:i/>
              </w:rPr>
              <w:t>-</w:t>
            </w:r>
            <w:r w:rsidR="000B7C05" w:rsidRPr="000B7C05">
              <w:rPr>
                <w:rFonts w:ascii="Google Sans" w:eastAsia="Google Sans" w:hAnsi="Google Sans" w:cs="Google Sans"/>
                <w:b/>
                <w:bCs/>
                <w:i/>
              </w:rPr>
              <w:t>(</w:t>
            </w:r>
            <w:proofErr w:type="gramEnd"/>
            <w:r w:rsidR="000B7C05" w:rsidRPr="000B7C05">
              <w:rPr>
                <w:rFonts w:ascii="Google Sans" w:eastAsia="Google Sans" w:hAnsi="Google Sans" w:cs="Google Sans"/>
                <w:b/>
                <w:bCs/>
                <w:i/>
              </w:rPr>
              <w:t>Advanced Encryption Standard)</w:t>
            </w:r>
            <w:r w:rsidR="000B7C05" w:rsidRPr="000B7C05">
              <w:rPr>
                <w:rFonts w:ascii="Google Sans" w:eastAsia="Google Sans" w:hAnsi="Google Sans" w:cs="Google Sans"/>
                <w:i/>
              </w:rPr>
              <w:t xml:space="preserve"> is chosen for its robustness in encrypting sensitive data at rest, such as stored user information and transaction details. AES provides a high level of security against data breaches, making it indispensable for protecting user data.</w:t>
            </w:r>
          </w:p>
          <w:p w14:paraId="5AA1E083" w14:textId="6E7D11F2" w:rsidR="00F46292"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SHA-256</w:t>
            </w:r>
            <w:r w:rsidR="000B7C05">
              <w:rPr>
                <w:rFonts w:ascii="Google Sans" w:eastAsia="Google Sans" w:hAnsi="Google Sans" w:cs="Google Sans"/>
                <w:i/>
              </w:rPr>
              <w:t>-</w:t>
            </w:r>
            <w:r w:rsidR="000B7C05" w:rsidRPr="000B7C05">
              <w:rPr>
                <w:rFonts w:ascii="Google Sans" w:eastAsia="Google Sans" w:hAnsi="Google Sans" w:cs="Google Sans"/>
                <w:i/>
              </w:rPr>
              <w:t xml:space="preserve">is used for ensuring data integrity and security. It generates unique hash values for data, which helps in verifying the authenticity of the data without exposing the actual data. This is particularly useful in safeguarding passwords and other sensitive data against tampering and </w:t>
            </w:r>
            <w:r w:rsidR="000B7C05" w:rsidRPr="000B7C05">
              <w:rPr>
                <w:rFonts w:ascii="Google Sans" w:eastAsia="Google Sans" w:hAnsi="Google Sans" w:cs="Google Sans"/>
                <w:i/>
              </w:rPr>
              <w:lastRenderedPageBreak/>
              <w:t>corruption.</w:t>
            </w:r>
          </w:p>
          <w:p w14:paraId="0F2EF26F" w14:textId="6FB8E32D" w:rsidR="00F46292" w:rsidRDefault="00000000">
            <w:pPr>
              <w:widowControl w:val="0"/>
              <w:numPr>
                <w:ilvl w:val="0"/>
                <w:numId w:val="2"/>
              </w:numPr>
              <w:spacing w:line="240" w:lineRule="auto"/>
              <w:rPr>
                <w:rFonts w:ascii="Google Sans" w:eastAsia="Google Sans" w:hAnsi="Google Sans" w:cs="Google Sans"/>
                <w:i/>
              </w:rPr>
            </w:pPr>
            <w:proofErr w:type="gramStart"/>
            <w:r>
              <w:rPr>
                <w:rFonts w:ascii="Google Sans" w:eastAsia="Google Sans" w:hAnsi="Google Sans" w:cs="Google Sans"/>
                <w:i/>
              </w:rPr>
              <w:t>SQL</w:t>
            </w:r>
            <w:r w:rsidR="000B7C05">
              <w:rPr>
                <w:rFonts w:ascii="Google Sans" w:eastAsia="Google Sans" w:hAnsi="Google Sans" w:cs="Google Sans"/>
                <w:i/>
              </w:rPr>
              <w:t>-</w:t>
            </w:r>
            <w:r w:rsidR="000B7C05" w:rsidRPr="000B7C05">
              <w:rPr>
                <w:rFonts w:ascii="Google Sans" w:eastAsia="Google Sans" w:hAnsi="Google Sans" w:cs="Google Sans"/>
                <w:i/>
              </w:rPr>
              <w:t>is</w:t>
            </w:r>
            <w:proofErr w:type="gramEnd"/>
            <w:r w:rsidR="000B7C05" w:rsidRPr="000B7C05">
              <w:rPr>
                <w:rFonts w:ascii="Google Sans" w:eastAsia="Google Sans" w:hAnsi="Google Sans" w:cs="Google Sans"/>
                <w:i/>
              </w:rPr>
              <w:t xml:space="preserve"> critical for efficient data management, handling the large volumes of transaction and user data. It supports complex queries and ensures data integrity, which is crucial for the app's operations.</w:t>
            </w:r>
          </w:p>
          <w:p w14:paraId="171754EF" w14:textId="77777777" w:rsidR="00F46292" w:rsidRDefault="00F46292">
            <w:pPr>
              <w:widowControl w:val="0"/>
              <w:spacing w:line="240" w:lineRule="auto"/>
              <w:rPr>
                <w:rFonts w:ascii="Google Sans" w:eastAsia="Google Sans" w:hAnsi="Google Sans" w:cs="Google Sans"/>
                <w:i/>
              </w:rPr>
            </w:pPr>
          </w:p>
          <w:p w14:paraId="3A9E9EB6" w14:textId="77777777" w:rsidR="00F46292"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(40-60 words) that describe why you choose to prioritize that technology over the others.</w:t>
            </w:r>
          </w:p>
          <w:p w14:paraId="752208AC" w14:textId="1F108C87" w:rsidR="000B7C05" w:rsidRDefault="000B7C05">
            <w:pPr>
              <w:widowControl w:val="0"/>
              <w:spacing w:line="240" w:lineRule="auto"/>
              <w:rPr>
                <w:rFonts w:ascii="Google Sans" w:eastAsia="Google Sans" w:hAnsi="Google Sans" w:cs="Google Sans"/>
              </w:rPr>
            </w:pPr>
            <w:r w:rsidRPr="000B7C05">
              <w:rPr>
                <w:rFonts w:ascii="Google Sans" w:eastAsia="Google Sans" w:hAnsi="Google Sans" w:cs="Google Sans"/>
              </w:rPr>
              <w:t xml:space="preserve">For the new sneaker company app, prioritizing </w:t>
            </w:r>
            <w:r w:rsidRPr="000B7C05">
              <w:rPr>
                <w:rFonts w:ascii="Google Sans" w:eastAsia="Google Sans" w:hAnsi="Google Sans" w:cs="Google Sans"/>
                <w:b/>
                <w:bCs/>
              </w:rPr>
              <w:t>APIs</w:t>
            </w:r>
            <w:r w:rsidRPr="000B7C05">
              <w:rPr>
                <w:rFonts w:ascii="Google Sans" w:eastAsia="Google Sans" w:hAnsi="Google Sans" w:cs="Google Sans"/>
              </w:rPr>
              <w:t xml:space="preserve"> and </w:t>
            </w:r>
            <w:r w:rsidRPr="000B7C05">
              <w:rPr>
                <w:rFonts w:ascii="Google Sans" w:eastAsia="Google Sans" w:hAnsi="Google Sans" w:cs="Google Sans"/>
                <w:b/>
                <w:bCs/>
              </w:rPr>
              <w:t>SQL</w:t>
            </w:r>
            <w:r w:rsidRPr="000B7C05">
              <w:rPr>
                <w:rFonts w:ascii="Google Sans" w:eastAsia="Google Sans" w:hAnsi="Google Sans" w:cs="Google Sans"/>
              </w:rPr>
              <w:t xml:space="preserve"> is essential due to their critical roles in the application's functionality. </w:t>
            </w:r>
            <w:r w:rsidRPr="000B7C05">
              <w:rPr>
                <w:rFonts w:ascii="Google Sans" w:eastAsia="Google Sans" w:hAnsi="Google Sans" w:cs="Google Sans"/>
                <w:b/>
                <w:bCs/>
              </w:rPr>
              <w:t>APIs</w:t>
            </w:r>
            <w:r w:rsidRPr="000B7C05">
              <w:rPr>
                <w:rFonts w:ascii="Google Sans" w:eastAsia="Google Sans" w:hAnsi="Google Sans" w:cs="Google Sans"/>
              </w:rPr>
              <w:t xml:space="preserve"> facilitate seamless communication between the app's front end and various services, which is vital for a dynamic, responsive user experience. </w:t>
            </w:r>
            <w:r w:rsidRPr="000B7C05">
              <w:rPr>
                <w:rFonts w:ascii="Google Sans" w:eastAsia="Google Sans" w:hAnsi="Google Sans" w:cs="Google Sans"/>
                <w:b/>
                <w:bCs/>
              </w:rPr>
              <w:t>SQL</w:t>
            </w:r>
            <w:r w:rsidRPr="000B7C05">
              <w:rPr>
                <w:rFonts w:ascii="Google Sans" w:eastAsia="Google Sans" w:hAnsi="Google Sans" w:cs="Google Sans"/>
              </w:rPr>
              <w:t>, on the other hand, is crucial for efficiently managing the large volumes of data involved in transactions and user interactions, ensuring robust and scalable database operations. These technologies are foundational to supporting the app's performance and security requirements.</w:t>
            </w:r>
          </w:p>
        </w:tc>
      </w:tr>
      <w:tr w:rsidR="00F46292" w14:paraId="69FEAF4B" w14:textId="77777777">
        <w:tc>
          <w:tcPr>
            <w:tcW w:w="2580" w:type="dxa"/>
            <w:shd w:val="clear" w:color="auto" w:fill="auto"/>
            <w:tcMar>
              <w:top w:w="100" w:type="dxa"/>
              <w:left w:w="100" w:type="dxa"/>
              <w:bottom w:w="100" w:type="dxa"/>
              <w:right w:w="100" w:type="dxa"/>
            </w:tcMar>
          </w:tcPr>
          <w:p w14:paraId="4780FBDC" w14:textId="77777777" w:rsidR="00F46292"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III. Decompose application</w:t>
            </w:r>
          </w:p>
        </w:tc>
        <w:tc>
          <w:tcPr>
            <w:tcW w:w="6780" w:type="dxa"/>
            <w:shd w:val="clear" w:color="auto" w:fill="auto"/>
            <w:tcMar>
              <w:top w:w="100" w:type="dxa"/>
              <w:left w:w="100" w:type="dxa"/>
              <w:bottom w:w="100" w:type="dxa"/>
              <w:right w:w="100" w:type="dxa"/>
            </w:tcMar>
          </w:tcPr>
          <w:p w14:paraId="3A4AFDFD" w14:textId="77777777" w:rsidR="00F46292" w:rsidRDefault="00000000">
            <w:pPr>
              <w:widowControl w:val="0"/>
              <w:spacing w:line="240" w:lineRule="auto"/>
              <w:rPr>
                <w:rFonts w:ascii="Google Sans" w:eastAsia="Google Sans" w:hAnsi="Google Sans" w:cs="Google Sans"/>
              </w:rPr>
            </w:pPr>
            <w:hyperlink r:id="rId5">
              <w:r>
                <w:rPr>
                  <w:rFonts w:ascii="Google Sans" w:eastAsia="Google Sans" w:hAnsi="Google Sans" w:cs="Google Sans"/>
                  <w:color w:val="1155CC"/>
                  <w:u w:val="single"/>
                </w:rPr>
                <w:t>Sample data flow diag</w:t>
              </w:r>
              <w:r>
                <w:rPr>
                  <w:rFonts w:ascii="Google Sans" w:eastAsia="Google Sans" w:hAnsi="Google Sans" w:cs="Google Sans"/>
                  <w:color w:val="1155CC"/>
                  <w:u w:val="single"/>
                </w:rPr>
                <w:t>r</w:t>
              </w:r>
              <w:r>
                <w:rPr>
                  <w:rFonts w:ascii="Google Sans" w:eastAsia="Google Sans" w:hAnsi="Google Sans" w:cs="Google Sans"/>
                  <w:color w:val="1155CC"/>
                  <w:u w:val="single"/>
                </w:rPr>
                <w:t>am</w:t>
              </w:r>
            </w:hyperlink>
          </w:p>
        </w:tc>
      </w:tr>
      <w:tr w:rsidR="00F46292" w14:paraId="4D13C593" w14:textId="77777777">
        <w:tc>
          <w:tcPr>
            <w:tcW w:w="2580" w:type="dxa"/>
            <w:shd w:val="clear" w:color="auto" w:fill="auto"/>
            <w:tcMar>
              <w:top w:w="100" w:type="dxa"/>
              <w:left w:w="100" w:type="dxa"/>
              <w:bottom w:w="100" w:type="dxa"/>
              <w:right w:w="100" w:type="dxa"/>
            </w:tcMar>
          </w:tcPr>
          <w:p w14:paraId="6A97CF06" w14:textId="77777777" w:rsidR="00F46292"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IV. Threat analysis</w:t>
            </w:r>
          </w:p>
        </w:tc>
        <w:tc>
          <w:tcPr>
            <w:tcW w:w="6780" w:type="dxa"/>
            <w:shd w:val="clear" w:color="auto" w:fill="auto"/>
            <w:tcMar>
              <w:top w:w="100" w:type="dxa"/>
              <w:left w:w="100" w:type="dxa"/>
              <w:bottom w:w="100" w:type="dxa"/>
              <w:right w:w="100" w:type="dxa"/>
            </w:tcMar>
          </w:tcPr>
          <w:p w14:paraId="5CEDFFE8" w14:textId="77777777" w:rsidR="00F46292"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2 types of threats</w:t>
            </w:r>
            <w:r>
              <w:rPr>
                <w:rFonts w:ascii="Google Sans" w:eastAsia="Google Sans" w:hAnsi="Google Sans" w:cs="Google Sans"/>
              </w:rPr>
              <w:t xml:space="preserve"> in the PASTA worksheet that are risks to the information being handled by the application.</w:t>
            </w:r>
          </w:p>
          <w:p w14:paraId="5C5EE882" w14:textId="7D422A63" w:rsidR="000B7C05" w:rsidRPr="000B7C05" w:rsidRDefault="00000000" w:rsidP="000B7C05">
            <w:pPr>
              <w:widowControl w:val="0"/>
              <w:numPr>
                <w:ilvl w:val="0"/>
                <w:numId w:val="4"/>
              </w:numPr>
              <w:pBdr>
                <w:top w:val="nil"/>
                <w:left w:val="nil"/>
                <w:bottom w:val="nil"/>
                <w:right w:val="nil"/>
                <w:between w:val="nil"/>
              </w:pBdr>
              <w:spacing w:line="240" w:lineRule="auto"/>
              <w:rPr>
                <w:rFonts w:ascii="Google Sans" w:eastAsia="Google Sans" w:hAnsi="Google Sans" w:cs="Google Sans"/>
                <w:b/>
                <w:bCs/>
                <w:i/>
                <w:lang w:val="en-US"/>
              </w:rPr>
            </w:pPr>
            <w:r>
              <w:rPr>
                <w:rFonts w:ascii="Google Sans" w:eastAsia="Google Sans" w:hAnsi="Google Sans" w:cs="Google Sans"/>
                <w:i/>
              </w:rPr>
              <w:t>What are the internal threats?</w:t>
            </w:r>
            <w:r w:rsidR="000B7C05" w:rsidRPr="000B7C05">
              <w:rPr>
                <w:rFonts w:ascii="Times New Roman" w:eastAsia="Times New Roman" w:hAnsi="Times New Roman" w:cs="Times New Roman"/>
                <w:b/>
                <w:bCs/>
                <w:sz w:val="27"/>
                <w:szCs w:val="27"/>
                <w:lang w:val="en-US"/>
              </w:rPr>
              <w:t xml:space="preserve"> </w:t>
            </w:r>
            <w:r w:rsidR="000B7C05" w:rsidRPr="000B7C05">
              <w:rPr>
                <w:rFonts w:ascii="Google Sans" w:eastAsia="Google Sans" w:hAnsi="Google Sans" w:cs="Google Sans"/>
                <w:b/>
                <w:bCs/>
                <w:i/>
                <w:lang w:val="en-US"/>
              </w:rPr>
              <w:t>Internal Threats</w:t>
            </w:r>
          </w:p>
          <w:p w14:paraId="400AAA67" w14:textId="77777777" w:rsidR="000B7C05" w:rsidRPr="000B7C05" w:rsidRDefault="000B7C05" w:rsidP="000B7C05">
            <w:pPr>
              <w:widowControl w:val="0"/>
              <w:numPr>
                <w:ilvl w:val="0"/>
                <w:numId w:val="4"/>
              </w:numPr>
              <w:pBdr>
                <w:top w:val="nil"/>
                <w:left w:val="nil"/>
                <w:bottom w:val="nil"/>
                <w:right w:val="nil"/>
                <w:between w:val="nil"/>
              </w:pBdr>
              <w:tabs>
                <w:tab w:val="num" w:pos="720"/>
              </w:tabs>
              <w:spacing w:line="240" w:lineRule="auto"/>
              <w:rPr>
                <w:rFonts w:ascii="Google Sans" w:eastAsia="Google Sans" w:hAnsi="Google Sans" w:cs="Google Sans"/>
                <w:i/>
                <w:lang w:val="en-US"/>
              </w:rPr>
            </w:pPr>
            <w:r w:rsidRPr="000B7C05">
              <w:rPr>
                <w:rFonts w:ascii="Google Sans" w:eastAsia="Google Sans" w:hAnsi="Google Sans" w:cs="Google Sans"/>
                <w:b/>
                <w:bCs/>
                <w:i/>
                <w:lang w:val="en-US"/>
              </w:rPr>
              <w:t>Insider Misuse</w:t>
            </w:r>
            <w:r w:rsidRPr="000B7C05">
              <w:rPr>
                <w:rFonts w:ascii="Google Sans" w:eastAsia="Google Sans" w:hAnsi="Google Sans" w:cs="Google Sans"/>
                <w:i/>
                <w:lang w:val="en-US"/>
              </w:rPr>
              <w:t>: Employees or insiders with access to the backend systems could misuse their privileges to manipulate or steal sensitive user data or transaction details.</w:t>
            </w:r>
          </w:p>
          <w:p w14:paraId="317F423F" w14:textId="5198A50E" w:rsidR="00F46292" w:rsidRPr="000B7C05" w:rsidRDefault="000B7C05" w:rsidP="000B7C05">
            <w:pPr>
              <w:widowControl w:val="0"/>
              <w:numPr>
                <w:ilvl w:val="0"/>
                <w:numId w:val="4"/>
              </w:numPr>
              <w:pBdr>
                <w:top w:val="nil"/>
                <w:left w:val="nil"/>
                <w:bottom w:val="nil"/>
                <w:right w:val="nil"/>
                <w:between w:val="nil"/>
              </w:pBdr>
              <w:tabs>
                <w:tab w:val="num" w:pos="720"/>
              </w:tabs>
              <w:spacing w:line="240" w:lineRule="auto"/>
              <w:rPr>
                <w:rFonts w:ascii="Google Sans" w:eastAsia="Google Sans" w:hAnsi="Google Sans" w:cs="Google Sans"/>
                <w:i/>
                <w:lang w:val="en-US"/>
              </w:rPr>
            </w:pPr>
            <w:r w:rsidRPr="000B7C05">
              <w:rPr>
                <w:rFonts w:ascii="Google Sans" w:eastAsia="Google Sans" w:hAnsi="Google Sans" w:cs="Google Sans"/>
                <w:b/>
                <w:bCs/>
                <w:i/>
                <w:lang w:val="en-US"/>
              </w:rPr>
              <w:t>Accidental Data Leaks</w:t>
            </w:r>
            <w:r w:rsidRPr="000B7C05">
              <w:rPr>
                <w:rFonts w:ascii="Google Sans" w:eastAsia="Google Sans" w:hAnsi="Google Sans" w:cs="Google Sans"/>
                <w:i/>
                <w:lang w:val="en-US"/>
              </w:rPr>
              <w:t>: Unintentional actions by employees, such as misconfiguring database permissions or losing devices containing sensitive information, could lead to significant data breaches.</w:t>
            </w:r>
          </w:p>
          <w:p w14:paraId="699E308C" w14:textId="4100868D" w:rsidR="000B7C05" w:rsidRPr="000B7C05" w:rsidRDefault="00000000" w:rsidP="000B7C05">
            <w:pPr>
              <w:widowControl w:val="0"/>
              <w:numPr>
                <w:ilvl w:val="0"/>
                <w:numId w:val="4"/>
              </w:numPr>
              <w:pBdr>
                <w:top w:val="nil"/>
                <w:left w:val="nil"/>
                <w:bottom w:val="nil"/>
                <w:right w:val="nil"/>
                <w:between w:val="nil"/>
              </w:pBdr>
              <w:spacing w:line="240" w:lineRule="auto"/>
              <w:rPr>
                <w:rFonts w:ascii="Google Sans" w:eastAsia="Google Sans" w:hAnsi="Google Sans" w:cs="Google Sans"/>
                <w:i/>
                <w:lang w:val="en-US"/>
              </w:rPr>
            </w:pPr>
            <w:r>
              <w:rPr>
                <w:rFonts w:ascii="Google Sans" w:eastAsia="Google Sans" w:hAnsi="Google Sans" w:cs="Google Sans"/>
                <w:i/>
              </w:rPr>
              <w:t>What are the external threats?</w:t>
            </w:r>
            <w:r w:rsidR="000B7C05" w:rsidRPr="000B7C05">
              <w:rPr>
                <w:rFonts w:ascii="Times New Roman" w:eastAsia="Times New Roman" w:hAnsi="Times New Roman" w:cs="Times New Roman"/>
                <w:b/>
                <w:bCs/>
                <w:sz w:val="24"/>
                <w:szCs w:val="24"/>
                <w:lang w:val="en-US"/>
              </w:rPr>
              <w:t xml:space="preserve"> </w:t>
            </w:r>
            <w:r w:rsidR="000B7C05" w:rsidRPr="000B7C05">
              <w:rPr>
                <w:rFonts w:ascii="Google Sans" w:eastAsia="Google Sans" w:hAnsi="Google Sans" w:cs="Google Sans"/>
                <w:b/>
                <w:bCs/>
                <w:i/>
                <w:lang w:val="en-US"/>
              </w:rPr>
              <w:t>SQL Injection Attacks</w:t>
            </w:r>
            <w:r w:rsidR="000B7C05" w:rsidRPr="000B7C05">
              <w:rPr>
                <w:rFonts w:ascii="Google Sans" w:eastAsia="Google Sans" w:hAnsi="Google Sans" w:cs="Google Sans"/>
                <w:i/>
                <w:lang w:val="en-US"/>
              </w:rPr>
              <w:t>: Given the use of SQL databases, the app is at risk from attackers who could exploit vulnerabilities in the app's SQL database to inject malicious code, potentially accessing or manipulating user data and other sensitive information.</w:t>
            </w:r>
          </w:p>
          <w:p w14:paraId="74B95FE5" w14:textId="77777777" w:rsidR="000B7C05" w:rsidRPr="000B7C05" w:rsidRDefault="000B7C05" w:rsidP="000B7C05">
            <w:pPr>
              <w:widowControl w:val="0"/>
              <w:numPr>
                <w:ilvl w:val="0"/>
                <w:numId w:val="4"/>
              </w:numPr>
              <w:pBdr>
                <w:top w:val="nil"/>
                <w:left w:val="nil"/>
                <w:bottom w:val="nil"/>
                <w:right w:val="nil"/>
                <w:between w:val="nil"/>
              </w:pBdr>
              <w:tabs>
                <w:tab w:val="num" w:pos="720"/>
              </w:tabs>
              <w:spacing w:line="240" w:lineRule="auto"/>
              <w:rPr>
                <w:rFonts w:ascii="Google Sans" w:eastAsia="Google Sans" w:hAnsi="Google Sans" w:cs="Google Sans"/>
                <w:i/>
                <w:lang w:val="en-US"/>
              </w:rPr>
            </w:pPr>
            <w:r w:rsidRPr="000B7C05">
              <w:rPr>
                <w:rFonts w:ascii="Google Sans" w:eastAsia="Google Sans" w:hAnsi="Google Sans" w:cs="Google Sans"/>
                <w:b/>
                <w:bCs/>
                <w:i/>
                <w:lang w:val="en-US"/>
              </w:rPr>
              <w:t>Phishing Attacks</w:t>
            </w:r>
            <w:r w:rsidRPr="000B7C05">
              <w:rPr>
                <w:rFonts w:ascii="Google Sans" w:eastAsia="Google Sans" w:hAnsi="Google Sans" w:cs="Google Sans"/>
                <w:i/>
                <w:lang w:val="en-US"/>
              </w:rPr>
              <w:t>: Attackers could target users of the app with phishing schemes to steal login credentials, thereby gaining unauthorized access to user accounts and sensitive personal and financial data.</w:t>
            </w:r>
          </w:p>
          <w:p w14:paraId="7A1D31FE" w14:textId="06A0C9C2" w:rsidR="00F46292" w:rsidRDefault="00F46292">
            <w:pPr>
              <w:widowControl w:val="0"/>
              <w:numPr>
                <w:ilvl w:val="0"/>
                <w:numId w:val="4"/>
              </w:numPr>
              <w:pBdr>
                <w:top w:val="nil"/>
                <w:left w:val="nil"/>
                <w:bottom w:val="nil"/>
                <w:right w:val="nil"/>
                <w:between w:val="nil"/>
              </w:pBdr>
              <w:spacing w:line="240" w:lineRule="auto"/>
              <w:rPr>
                <w:rFonts w:ascii="Google Sans" w:eastAsia="Google Sans" w:hAnsi="Google Sans" w:cs="Google Sans"/>
                <w:i/>
              </w:rPr>
            </w:pPr>
          </w:p>
        </w:tc>
      </w:tr>
      <w:tr w:rsidR="00F46292" w14:paraId="403D57E3" w14:textId="77777777">
        <w:tc>
          <w:tcPr>
            <w:tcW w:w="2580" w:type="dxa"/>
            <w:shd w:val="clear" w:color="auto" w:fill="auto"/>
            <w:tcMar>
              <w:top w:w="100" w:type="dxa"/>
              <w:left w:w="100" w:type="dxa"/>
              <w:bottom w:w="100" w:type="dxa"/>
              <w:right w:w="100" w:type="dxa"/>
            </w:tcMar>
          </w:tcPr>
          <w:p w14:paraId="0A8F6C40" w14:textId="77777777" w:rsidR="00F46292"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 Vulnerability analysis</w:t>
            </w:r>
          </w:p>
        </w:tc>
        <w:tc>
          <w:tcPr>
            <w:tcW w:w="6780" w:type="dxa"/>
            <w:shd w:val="clear" w:color="auto" w:fill="auto"/>
            <w:tcMar>
              <w:top w:w="100" w:type="dxa"/>
              <w:left w:w="100" w:type="dxa"/>
              <w:bottom w:w="100" w:type="dxa"/>
              <w:right w:w="100" w:type="dxa"/>
            </w:tcMar>
          </w:tcPr>
          <w:p w14:paraId="3B38908B" w14:textId="77777777" w:rsidR="00F46292"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2 vulnerabilities</w:t>
            </w:r>
            <w:r>
              <w:rPr>
                <w:rFonts w:ascii="Google Sans" w:eastAsia="Google Sans" w:hAnsi="Google Sans" w:cs="Google Sans"/>
              </w:rPr>
              <w:t xml:space="preserve"> in the PASTA worksheet that could be exploited.</w:t>
            </w:r>
          </w:p>
          <w:p w14:paraId="040DEE4E" w14:textId="77777777" w:rsidR="00F46292"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there be things wrong with the codebase?</w:t>
            </w:r>
          </w:p>
          <w:p w14:paraId="257BD697" w14:textId="77777777" w:rsidR="00F46292"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lastRenderedPageBreak/>
              <w:t>Could there be weaknesses in the database?</w:t>
            </w:r>
          </w:p>
          <w:p w14:paraId="03CBA8C8" w14:textId="77777777" w:rsidR="00F46292"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there be flaws in the network?</w:t>
            </w:r>
          </w:p>
          <w:p w14:paraId="7ADE86FB" w14:textId="77777777" w:rsidR="000B7C05" w:rsidRDefault="000B7C05" w:rsidP="000B7C05">
            <w:pPr>
              <w:widowControl w:val="0"/>
              <w:pBdr>
                <w:top w:val="nil"/>
                <w:left w:val="nil"/>
                <w:bottom w:val="nil"/>
                <w:right w:val="nil"/>
                <w:between w:val="nil"/>
              </w:pBdr>
              <w:spacing w:line="240" w:lineRule="auto"/>
              <w:rPr>
                <w:rFonts w:ascii="Google Sans" w:eastAsia="Google Sans" w:hAnsi="Google Sans" w:cs="Google Sans"/>
                <w:i/>
              </w:rPr>
            </w:pPr>
          </w:p>
          <w:p w14:paraId="65998A91" w14:textId="77777777" w:rsidR="000B7C05" w:rsidRPr="000B7C05" w:rsidRDefault="000B7C05" w:rsidP="000B7C05">
            <w:pPr>
              <w:widowControl w:val="0"/>
              <w:numPr>
                <w:ilvl w:val="0"/>
                <w:numId w:val="7"/>
              </w:numPr>
              <w:pBdr>
                <w:top w:val="nil"/>
                <w:left w:val="nil"/>
                <w:bottom w:val="nil"/>
                <w:right w:val="nil"/>
                <w:between w:val="nil"/>
              </w:pBdr>
              <w:spacing w:line="240" w:lineRule="auto"/>
              <w:rPr>
                <w:rFonts w:ascii="Google Sans" w:eastAsia="Google Sans" w:hAnsi="Google Sans" w:cs="Google Sans"/>
                <w:i/>
                <w:lang w:val="en-US"/>
              </w:rPr>
            </w:pPr>
            <w:r w:rsidRPr="000B7C05">
              <w:rPr>
                <w:rFonts w:ascii="Google Sans" w:eastAsia="Google Sans" w:hAnsi="Google Sans" w:cs="Google Sans"/>
                <w:b/>
                <w:bCs/>
                <w:i/>
                <w:lang w:val="en-US"/>
              </w:rPr>
              <w:t>Codebase Vulnerabilities</w:t>
            </w:r>
            <w:r w:rsidRPr="000B7C05">
              <w:rPr>
                <w:rFonts w:ascii="Google Sans" w:eastAsia="Google Sans" w:hAnsi="Google Sans" w:cs="Google Sans"/>
                <w:i/>
                <w:lang w:val="en-US"/>
              </w:rPr>
              <w:t>:</w:t>
            </w:r>
          </w:p>
          <w:p w14:paraId="4E65D1CA" w14:textId="77777777" w:rsidR="000B7C05" w:rsidRPr="000B7C05" w:rsidRDefault="000B7C05" w:rsidP="000B7C05">
            <w:pPr>
              <w:widowControl w:val="0"/>
              <w:numPr>
                <w:ilvl w:val="1"/>
                <w:numId w:val="7"/>
              </w:numPr>
              <w:pBdr>
                <w:top w:val="nil"/>
                <w:left w:val="nil"/>
                <w:bottom w:val="nil"/>
                <w:right w:val="nil"/>
                <w:between w:val="nil"/>
              </w:pBdr>
              <w:spacing w:line="240" w:lineRule="auto"/>
              <w:rPr>
                <w:rFonts w:ascii="Google Sans" w:eastAsia="Google Sans" w:hAnsi="Google Sans" w:cs="Google Sans"/>
                <w:i/>
                <w:lang w:val="en-US"/>
              </w:rPr>
            </w:pPr>
            <w:r w:rsidRPr="000B7C05">
              <w:rPr>
                <w:rFonts w:ascii="Google Sans" w:eastAsia="Google Sans" w:hAnsi="Google Sans" w:cs="Google Sans"/>
                <w:b/>
                <w:bCs/>
                <w:i/>
                <w:lang w:val="en-US"/>
              </w:rPr>
              <w:t>Injection Flaws</w:t>
            </w:r>
            <w:r w:rsidRPr="000B7C05">
              <w:rPr>
                <w:rFonts w:ascii="Google Sans" w:eastAsia="Google Sans" w:hAnsi="Google Sans" w:cs="Google Sans"/>
                <w:i/>
                <w:lang w:val="en-US"/>
              </w:rPr>
              <w:t>: The codebase might contain vulnerabilities such as SQL injection points where user inputs are not properly sanitized. This can allow attackers to insert malicious SQL statements that are executed by the database, potentially leading to unauthorized data access or manipulation.</w:t>
            </w:r>
          </w:p>
          <w:p w14:paraId="332E088D" w14:textId="77777777" w:rsidR="000B7C05" w:rsidRPr="000B7C05" w:rsidRDefault="000B7C05" w:rsidP="000B7C05">
            <w:pPr>
              <w:widowControl w:val="0"/>
              <w:numPr>
                <w:ilvl w:val="0"/>
                <w:numId w:val="7"/>
              </w:numPr>
              <w:pBdr>
                <w:top w:val="nil"/>
                <w:left w:val="nil"/>
                <w:bottom w:val="nil"/>
                <w:right w:val="nil"/>
                <w:between w:val="nil"/>
              </w:pBdr>
              <w:spacing w:line="240" w:lineRule="auto"/>
              <w:rPr>
                <w:rFonts w:ascii="Google Sans" w:eastAsia="Google Sans" w:hAnsi="Google Sans" w:cs="Google Sans"/>
                <w:i/>
                <w:lang w:val="en-US"/>
              </w:rPr>
            </w:pPr>
            <w:r w:rsidRPr="000B7C05">
              <w:rPr>
                <w:rFonts w:ascii="Google Sans" w:eastAsia="Google Sans" w:hAnsi="Google Sans" w:cs="Google Sans"/>
                <w:b/>
                <w:bCs/>
                <w:i/>
                <w:lang w:val="en-US"/>
              </w:rPr>
              <w:t>Database Security Weaknesses</w:t>
            </w:r>
            <w:r w:rsidRPr="000B7C05">
              <w:rPr>
                <w:rFonts w:ascii="Google Sans" w:eastAsia="Google Sans" w:hAnsi="Google Sans" w:cs="Google Sans"/>
                <w:i/>
                <w:lang w:val="en-US"/>
              </w:rPr>
              <w:t>:</w:t>
            </w:r>
          </w:p>
          <w:p w14:paraId="080ADEB8" w14:textId="77777777" w:rsidR="000B7C05" w:rsidRDefault="000B7C05" w:rsidP="000B7C05">
            <w:pPr>
              <w:widowControl w:val="0"/>
              <w:numPr>
                <w:ilvl w:val="1"/>
                <w:numId w:val="7"/>
              </w:numPr>
              <w:pBdr>
                <w:top w:val="nil"/>
                <w:left w:val="nil"/>
                <w:bottom w:val="nil"/>
                <w:right w:val="nil"/>
                <w:between w:val="nil"/>
              </w:pBdr>
              <w:spacing w:line="240" w:lineRule="auto"/>
              <w:rPr>
                <w:rFonts w:ascii="Google Sans" w:eastAsia="Google Sans" w:hAnsi="Google Sans" w:cs="Google Sans"/>
                <w:i/>
                <w:lang w:val="en-US"/>
              </w:rPr>
            </w:pPr>
            <w:r w:rsidRPr="000B7C05">
              <w:rPr>
                <w:rFonts w:ascii="Google Sans" w:eastAsia="Google Sans" w:hAnsi="Google Sans" w:cs="Google Sans"/>
                <w:b/>
                <w:bCs/>
                <w:i/>
                <w:lang w:val="en-US"/>
              </w:rPr>
              <w:t>Inadequate Access Controls</w:t>
            </w:r>
            <w:r w:rsidRPr="000B7C05">
              <w:rPr>
                <w:rFonts w:ascii="Google Sans" w:eastAsia="Google Sans" w:hAnsi="Google Sans" w:cs="Google Sans"/>
                <w:i/>
                <w:lang w:val="en-US"/>
              </w:rPr>
              <w:t>: If the database does not implement strict access controls and permissions, unauthorized users or even low-privileged users might gain access to sensitive data that they should not be able to view or alter. This can include personal user information, payment details, and transaction records.</w:t>
            </w:r>
          </w:p>
          <w:p w14:paraId="369C942A" w14:textId="77777777" w:rsidR="000B7C05" w:rsidRPr="000B7C05" w:rsidRDefault="000B7C05" w:rsidP="000B7C05">
            <w:pPr>
              <w:widowControl w:val="0"/>
              <w:pBdr>
                <w:top w:val="nil"/>
                <w:left w:val="nil"/>
                <w:bottom w:val="nil"/>
                <w:right w:val="nil"/>
                <w:between w:val="nil"/>
              </w:pBdr>
              <w:spacing w:line="240" w:lineRule="auto"/>
              <w:rPr>
                <w:rFonts w:ascii="Google Sans" w:eastAsia="Google Sans" w:hAnsi="Google Sans" w:cs="Google Sans"/>
                <w:i/>
                <w:lang w:val="en-US"/>
              </w:rPr>
            </w:pPr>
          </w:p>
          <w:p w14:paraId="1AE437CC" w14:textId="77777777" w:rsidR="000B7C05" w:rsidRDefault="000B7C05" w:rsidP="000B7C05">
            <w:pPr>
              <w:widowControl w:val="0"/>
              <w:pBdr>
                <w:top w:val="nil"/>
                <w:left w:val="nil"/>
                <w:bottom w:val="nil"/>
                <w:right w:val="nil"/>
                <w:between w:val="nil"/>
              </w:pBdr>
              <w:spacing w:line="240" w:lineRule="auto"/>
              <w:rPr>
                <w:rFonts w:ascii="Google Sans" w:eastAsia="Google Sans" w:hAnsi="Google Sans" w:cs="Google Sans"/>
                <w:i/>
              </w:rPr>
            </w:pPr>
          </w:p>
        </w:tc>
      </w:tr>
      <w:tr w:rsidR="00F46292" w14:paraId="372C1D97" w14:textId="77777777">
        <w:tc>
          <w:tcPr>
            <w:tcW w:w="2580" w:type="dxa"/>
            <w:shd w:val="clear" w:color="auto" w:fill="auto"/>
            <w:tcMar>
              <w:top w:w="100" w:type="dxa"/>
              <w:left w:w="100" w:type="dxa"/>
              <w:bottom w:w="100" w:type="dxa"/>
              <w:right w:w="100" w:type="dxa"/>
            </w:tcMar>
          </w:tcPr>
          <w:p w14:paraId="0C6183F2" w14:textId="77777777" w:rsidR="00F46292"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VI. Attack modeling</w:t>
            </w:r>
          </w:p>
        </w:tc>
        <w:tc>
          <w:tcPr>
            <w:tcW w:w="6780" w:type="dxa"/>
            <w:shd w:val="clear" w:color="auto" w:fill="auto"/>
            <w:tcMar>
              <w:top w:w="100" w:type="dxa"/>
              <w:left w:w="100" w:type="dxa"/>
              <w:bottom w:w="100" w:type="dxa"/>
              <w:right w:w="100" w:type="dxa"/>
            </w:tcMar>
          </w:tcPr>
          <w:p w14:paraId="140FA4A6" w14:textId="77777777" w:rsidR="00F46292" w:rsidRDefault="00000000">
            <w:pPr>
              <w:widowControl w:val="0"/>
              <w:spacing w:line="240" w:lineRule="auto"/>
              <w:rPr>
                <w:rFonts w:ascii="Google Sans" w:eastAsia="Google Sans" w:hAnsi="Google Sans" w:cs="Google Sans"/>
              </w:rPr>
            </w:pPr>
            <w:hyperlink r:id="rId6">
              <w:r>
                <w:rPr>
                  <w:rFonts w:ascii="Google Sans" w:eastAsia="Google Sans" w:hAnsi="Google Sans" w:cs="Google Sans"/>
                  <w:color w:val="1155CC"/>
                  <w:u w:val="single"/>
                </w:rPr>
                <w:t>Sample attack tree diagram</w:t>
              </w:r>
            </w:hyperlink>
          </w:p>
        </w:tc>
      </w:tr>
      <w:tr w:rsidR="00F46292" w14:paraId="526BA6EE" w14:textId="77777777">
        <w:tc>
          <w:tcPr>
            <w:tcW w:w="2580" w:type="dxa"/>
            <w:shd w:val="clear" w:color="auto" w:fill="auto"/>
            <w:tcMar>
              <w:top w:w="100" w:type="dxa"/>
              <w:left w:w="100" w:type="dxa"/>
              <w:bottom w:w="100" w:type="dxa"/>
              <w:right w:w="100" w:type="dxa"/>
            </w:tcMar>
          </w:tcPr>
          <w:p w14:paraId="327806EB" w14:textId="77777777" w:rsidR="00F46292"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VII. Risk analysis and impact</w:t>
            </w:r>
          </w:p>
        </w:tc>
        <w:tc>
          <w:tcPr>
            <w:tcW w:w="6780" w:type="dxa"/>
            <w:shd w:val="clear" w:color="auto" w:fill="auto"/>
            <w:tcMar>
              <w:top w:w="100" w:type="dxa"/>
              <w:left w:w="100" w:type="dxa"/>
              <w:bottom w:w="100" w:type="dxa"/>
              <w:right w:w="100" w:type="dxa"/>
            </w:tcMar>
          </w:tcPr>
          <w:p w14:paraId="2B58DC8E" w14:textId="77777777" w:rsidR="00F46292"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4 security controls</w:t>
            </w:r>
            <w:r>
              <w:rPr>
                <w:rFonts w:ascii="Google Sans" w:eastAsia="Google Sans" w:hAnsi="Google Sans" w:cs="Google Sans"/>
              </w:rPr>
              <w:t xml:space="preserve"> that you’ve learned about that can reduce risk.</w:t>
            </w:r>
          </w:p>
          <w:p w14:paraId="4A165442" w14:textId="77777777" w:rsidR="000B7C05" w:rsidRDefault="000B7C05">
            <w:pPr>
              <w:widowControl w:val="0"/>
              <w:pBdr>
                <w:top w:val="nil"/>
                <w:left w:val="nil"/>
                <w:bottom w:val="nil"/>
                <w:right w:val="nil"/>
                <w:between w:val="nil"/>
              </w:pBdr>
              <w:spacing w:line="240" w:lineRule="auto"/>
              <w:rPr>
                <w:rFonts w:ascii="Google Sans" w:eastAsia="Google Sans" w:hAnsi="Google Sans" w:cs="Google Sans"/>
              </w:rPr>
            </w:pPr>
          </w:p>
          <w:p w14:paraId="02D8C013" w14:textId="77777777" w:rsidR="000B7C05" w:rsidRPr="000B7C05" w:rsidRDefault="000B7C05" w:rsidP="000B7C05">
            <w:pPr>
              <w:widowControl w:val="0"/>
              <w:numPr>
                <w:ilvl w:val="0"/>
                <w:numId w:val="8"/>
              </w:numPr>
              <w:pBdr>
                <w:top w:val="nil"/>
                <w:left w:val="nil"/>
                <w:bottom w:val="nil"/>
                <w:right w:val="nil"/>
                <w:between w:val="nil"/>
              </w:pBdr>
              <w:spacing w:line="240" w:lineRule="auto"/>
              <w:rPr>
                <w:rFonts w:ascii="Google Sans" w:eastAsia="Google Sans" w:hAnsi="Google Sans" w:cs="Google Sans"/>
                <w:lang w:val="en-US"/>
              </w:rPr>
            </w:pPr>
            <w:r w:rsidRPr="000B7C05">
              <w:rPr>
                <w:rFonts w:ascii="Google Sans" w:eastAsia="Google Sans" w:hAnsi="Google Sans" w:cs="Google Sans"/>
                <w:b/>
                <w:bCs/>
                <w:lang w:val="en-US"/>
              </w:rPr>
              <w:t>Input Validation and Sanitization</w:t>
            </w:r>
            <w:r w:rsidRPr="000B7C05">
              <w:rPr>
                <w:rFonts w:ascii="Google Sans" w:eastAsia="Google Sans" w:hAnsi="Google Sans" w:cs="Google Sans"/>
                <w:lang w:val="en-US"/>
              </w:rPr>
              <w:t>: Implement rigorous input validation to prevent SQL injection and other forms of attacks where malicious data is inserted into the app.</w:t>
            </w:r>
          </w:p>
          <w:p w14:paraId="504D54D8" w14:textId="77777777" w:rsidR="000B7C05" w:rsidRPr="000B7C05" w:rsidRDefault="000B7C05" w:rsidP="000B7C05">
            <w:pPr>
              <w:widowControl w:val="0"/>
              <w:numPr>
                <w:ilvl w:val="0"/>
                <w:numId w:val="8"/>
              </w:numPr>
              <w:pBdr>
                <w:top w:val="nil"/>
                <w:left w:val="nil"/>
                <w:bottom w:val="nil"/>
                <w:right w:val="nil"/>
                <w:between w:val="nil"/>
              </w:pBdr>
              <w:spacing w:line="240" w:lineRule="auto"/>
              <w:rPr>
                <w:rFonts w:ascii="Google Sans" w:eastAsia="Google Sans" w:hAnsi="Google Sans" w:cs="Google Sans"/>
                <w:lang w:val="en-US"/>
              </w:rPr>
            </w:pPr>
            <w:r w:rsidRPr="000B7C05">
              <w:rPr>
                <w:rFonts w:ascii="Google Sans" w:eastAsia="Google Sans" w:hAnsi="Google Sans" w:cs="Google Sans"/>
                <w:b/>
                <w:bCs/>
                <w:lang w:val="en-US"/>
              </w:rPr>
              <w:t>Access Controls and Role Management</w:t>
            </w:r>
            <w:r w:rsidRPr="000B7C05">
              <w:rPr>
                <w:rFonts w:ascii="Google Sans" w:eastAsia="Google Sans" w:hAnsi="Google Sans" w:cs="Google Sans"/>
                <w:lang w:val="en-US"/>
              </w:rPr>
              <w:t>: Establish strict access controls and role-based access management to ensure that only authorized personnel have access to sensitive data and operations.</w:t>
            </w:r>
          </w:p>
          <w:p w14:paraId="41BCC84D" w14:textId="77777777" w:rsidR="000B7C05" w:rsidRPr="000B7C05" w:rsidRDefault="000B7C05" w:rsidP="000B7C05">
            <w:pPr>
              <w:widowControl w:val="0"/>
              <w:numPr>
                <w:ilvl w:val="0"/>
                <w:numId w:val="8"/>
              </w:numPr>
              <w:pBdr>
                <w:top w:val="nil"/>
                <w:left w:val="nil"/>
                <w:bottom w:val="nil"/>
                <w:right w:val="nil"/>
                <w:between w:val="nil"/>
              </w:pBdr>
              <w:spacing w:line="240" w:lineRule="auto"/>
              <w:rPr>
                <w:rFonts w:ascii="Google Sans" w:eastAsia="Google Sans" w:hAnsi="Google Sans" w:cs="Google Sans"/>
                <w:lang w:val="en-US"/>
              </w:rPr>
            </w:pPr>
            <w:r w:rsidRPr="000B7C05">
              <w:rPr>
                <w:rFonts w:ascii="Google Sans" w:eastAsia="Google Sans" w:hAnsi="Google Sans" w:cs="Google Sans"/>
                <w:b/>
                <w:bCs/>
                <w:lang w:val="en-US"/>
              </w:rPr>
              <w:t>Regular Security Audits</w:t>
            </w:r>
            <w:r w:rsidRPr="000B7C05">
              <w:rPr>
                <w:rFonts w:ascii="Google Sans" w:eastAsia="Google Sans" w:hAnsi="Google Sans" w:cs="Google Sans"/>
                <w:lang w:val="en-US"/>
              </w:rPr>
              <w:t>: Conduct frequent security audits and code reviews to identify and rectify vulnerabilities in the app’s codebase and infrastructure.</w:t>
            </w:r>
          </w:p>
          <w:p w14:paraId="025CF6B0" w14:textId="77777777" w:rsidR="000B7C05" w:rsidRPr="000B7C05" w:rsidRDefault="000B7C05" w:rsidP="000B7C05">
            <w:pPr>
              <w:widowControl w:val="0"/>
              <w:numPr>
                <w:ilvl w:val="0"/>
                <w:numId w:val="8"/>
              </w:numPr>
              <w:pBdr>
                <w:top w:val="nil"/>
                <w:left w:val="nil"/>
                <w:bottom w:val="nil"/>
                <w:right w:val="nil"/>
                <w:between w:val="nil"/>
              </w:pBdr>
              <w:spacing w:line="240" w:lineRule="auto"/>
              <w:rPr>
                <w:rFonts w:ascii="Google Sans" w:eastAsia="Google Sans" w:hAnsi="Google Sans" w:cs="Google Sans"/>
                <w:lang w:val="en-US"/>
              </w:rPr>
            </w:pPr>
            <w:r w:rsidRPr="000B7C05">
              <w:rPr>
                <w:rFonts w:ascii="Google Sans" w:eastAsia="Google Sans" w:hAnsi="Google Sans" w:cs="Google Sans"/>
                <w:b/>
                <w:bCs/>
                <w:lang w:val="en-US"/>
              </w:rPr>
              <w:t>User Education and Phishing Prevention</w:t>
            </w:r>
            <w:r w:rsidRPr="000B7C05">
              <w:rPr>
                <w:rFonts w:ascii="Google Sans" w:eastAsia="Google Sans" w:hAnsi="Google Sans" w:cs="Google Sans"/>
                <w:lang w:val="en-US"/>
              </w:rPr>
              <w:t>: Educate users about security best practices and common phishing tactics through regular communications and secure login alerts.</w:t>
            </w:r>
          </w:p>
          <w:p w14:paraId="41AE2FC6" w14:textId="77777777" w:rsidR="000B7C05" w:rsidRDefault="000B7C05">
            <w:pPr>
              <w:widowControl w:val="0"/>
              <w:pBdr>
                <w:top w:val="nil"/>
                <w:left w:val="nil"/>
                <w:bottom w:val="nil"/>
                <w:right w:val="nil"/>
                <w:between w:val="nil"/>
              </w:pBdr>
              <w:spacing w:line="240" w:lineRule="auto"/>
              <w:rPr>
                <w:rFonts w:ascii="Google Sans" w:eastAsia="Google Sans" w:hAnsi="Google Sans" w:cs="Google Sans"/>
              </w:rPr>
            </w:pPr>
          </w:p>
        </w:tc>
      </w:tr>
    </w:tbl>
    <w:p w14:paraId="06EFD6CD" w14:textId="77777777" w:rsidR="00F46292" w:rsidRDefault="00F46292"/>
    <w:p w14:paraId="3A101DE3" w14:textId="77777777" w:rsidR="00F46292" w:rsidRDefault="00000000">
      <w:r>
        <w:pict w14:anchorId="0C824B46">
          <v:rect id="_x0000_i1026" style="width:0;height:1.5pt" o:hralign="center" o:hrstd="t" o:hr="t" fillcolor="#a0a0a0" stroked="f"/>
        </w:pict>
      </w:r>
    </w:p>
    <w:sectPr w:rsidR="00F4629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E1A13E53-4B49-4A52-96D8-B1539E983A6C}"/>
    <w:embedBold r:id="rId2" w:fontKey="{925D36ED-162A-43A5-A9E5-6D1BE11A3584}"/>
    <w:embedItalic r:id="rId3" w:fontKey="{BDCC0843-4D55-4E4A-8603-4883EC3DA243}"/>
    <w:embedBoldItalic r:id="rId4" w:fontKey="{2F1D88C6-58B7-4073-BFF9-A0F307D1F83C}"/>
  </w:font>
  <w:font w:name="Calibri">
    <w:panose1 w:val="020F0502020204030204"/>
    <w:charset w:val="00"/>
    <w:family w:val="swiss"/>
    <w:pitch w:val="variable"/>
    <w:sig w:usb0="E4002EFF" w:usb1="C000247B" w:usb2="00000009" w:usb3="00000000" w:csb0="000001FF" w:csb1="00000000"/>
    <w:embedRegular r:id="rId5" w:fontKey="{C79DDA76-701E-4C0B-A048-28F35A7D3773}"/>
  </w:font>
  <w:font w:name="Cambria">
    <w:panose1 w:val="02040503050406030204"/>
    <w:charset w:val="00"/>
    <w:family w:val="roman"/>
    <w:pitch w:val="variable"/>
    <w:sig w:usb0="E00006FF" w:usb1="420024FF" w:usb2="02000000" w:usb3="00000000" w:csb0="0000019F" w:csb1="00000000"/>
    <w:embedRegular r:id="rId6" w:fontKey="{70297189-822B-4F0C-BE9E-CAA15CB6EA4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C2159"/>
    <w:multiLevelType w:val="multilevel"/>
    <w:tmpl w:val="03961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FA3A66"/>
    <w:multiLevelType w:val="multilevel"/>
    <w:tmpl w:val="5A98D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057B6E"/>
    <w:multiLevelType w:val="multilevel"/>
    <w:tmpl w:val="F5124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EC6C87"/>
    <w:multiLevelType w:val="multilevel"/>
    <w:tmpl w:val="6D20C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B334D2"/>
    <w:multiLevelType w:val="multilevel"/>
    <w:tmpl w:val="42E850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F8124B"/>
    <w:multiLevelType w:val="multilevel"/>
    <w:tmpl w:val="19869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7A5692"/>
    <w:multiLevelType w:val="multilevel"/>
    <w:tmpl w:val="A866E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D4C3CBE"/>
    <w:multiLevelType w:val="multilevel"/>
    <w:tmpl w:val="F0DCC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1777637">
    <w:abstractNumId w:val="0"/>
  </w:num>
  <w:num w:numId="2" w16cid:durableId="1748578813">
    <w:abstractNumId w:val="6"/>
  </w:num>
  <w:num w:numId="3" w16cid:durableId="518272504">
    <w:abstractNumId w:val="5"/>
  </w:num>
  <w:num w:numId="4" w16cid:durableId="1285694968">
    <w:abstractNumId w:val="3"/>
  </w:num>
  <w:num w:numId="5" w16cid:durableId="1708721534">
    <w:abstractNumId w:val="1"/>
  </w:num>
  <w:num w:numId="6" w16cid:durableId="849565884">
    <w:abstractNumId w:val="7"/>
  </w:num>
  <w:num w:numId="7" w16cid:durableId="1015838821">
    <w:abstractNumId w:val="4"/>
  </w:num>
  <w:num w:numId="8" w16cid:durableId="10023955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292"/>
    <w:rsid w:val="000B7C05"/>
    <w:rsid w:val="00F46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B2B2F"/>
  <w15:docId w15:val="{59BD23AB-9A55-4BA1-ACB6-9B7CAEF1D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665676">
      <w:bodyDiv w:val="1"/>
      <w:marLeft w:val="0"/>
      <w:marRight w:val="0"/>
      <w:marTop w:val="0"/>
      <w:marBottom w:val="0"/>
      <w:divBdr>
        <w:top w:val="none" w:sz="0" w:space="0" w:color="auto"/>
        <w:left w:val="none" w:sz="0" w:space="0" w:color="auto"/>
        <w:bottom w:val="none" w:sz="0" w:space="0" w:color="auto"/>
        <w:right w:val="none" w:sz="0" w:space="0" w:color="auto"/>
      </w:divBdr>
    </w:div>
    <w:div w:id="824779594">
      <w:bodyDiv w:val="1"/>
      <w:marLeft w:val="0"/>
      <w:marRight w:val="0"/>
      <w:marTop w:val="0"/>
      <w:marBottom w:val="0"/>
      <w:divBdr>
        <w:top w:val="none" w:sz="0" w:space="0" w:color="auto"/>
        <w:left w:val="none" w:sz="0" w:space="0" w:color="auto"/>
        <w:bottom w:val="none" w:sz="0" w:space="0" w:color="auto"/>
        <w:right w:val="none" w:sz="0" w:space="0" w:color="auto"/>
      </w:divBdr>
    </w:div>
    <w:div w:id="1349601544">
      <w:bodyDiv w:val="1"/>
      <w:marLeft w:val="0"/>
      <w:marRight w:val="0"/>
      <w:marTop w:val="0"/>
      <w:marBottom w:val="0"/>
      <w:divBdr>
        <w:top w:val="none" w:sz="0" w:space="0" w:color="auto"/>
        <w:left w:val="none" w:sz="0" w:space="0" w:color="auto"/>
        <w:bottom w:val="none" w:sz="0" w:space="0" w:color="auto"/>
        <w:right w:val="none" w:sz="0" w:space="0" w:color="auto"/>
      </w:divBdr>
    </w:div>
    <w:div w:id="1570115449">
      <w:bodyDiv w:val="1"/>
      <w:marLeft w:val="0"/>
      <w:marRight w:val="0"/>
      <w:marTop w:val="0"/>
      <w:marBottom w:val="0"/>
      <w:divBdr>
        <w:top w:val="none" w:sz="0" w:space="0" w:color="auto"/>
        <w:left w:val="none" w:sz="0" w:space="0" w:color="auto"/>
        <w:bottom w:val="none" w:sz="0" w:space="0" w:color="auto"/>
        <w:right w:val="none" w:sz="0" w:space="0" w:color="auto"/>
      </w:divBdr>
    </w:div>
    <w:div w:id="17405973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presentation/d/1FmWLyHgmq9XQoVuMxOym2PHO8IuedCkan4moYnI-EJ0/template/preview?usp=sharing&amp;resourcekey=0-zYPY7AhPJdcClXamlAfOag" TargetMode="External"/><Relationship Id="rId5" Type="http://schemas.openxmlformats.org/officeDocument/2006/relationships/hyperlink" Target="https://docs.google.com/presentation/d/1ol7y79popTFfNHM-90ES-H-i1Lpd0YNvPShxBlXozjg/template/preview?resourcekey=0-DZAkf7Vzh2PXsP-j3oX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884</Words>
  <Characters>5045</Characters>
  <Application>Microsoft Office Word</Application>
  <DocSecurity>0</DocSecurity>
  <Lines>42</Lines>
  <Paragraphs>11</Paragraphs>
  <ScaleCrop>false</ScaleCrop>
  <Company/>
  <LinksUpToDate>false</LinksUpToDate>
  <CharactersWithSpaces>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Shootre</dc:creator>
  <cp:lastModifiedBy>Nathan carrasco</cp:lastModifiedBy>
  <cp:revision>2</cp:revision>
  <dcterms:created xsi:type="dcterms:W3CDTF">2024-04-09T02:59:00Z</dcterms:created>
  <dcterms:modified xsi:type="dcterms:W3CDTF">2024-04-09T02:59:00Z</dcterms:modified>
</cp:coreProperties>
</file>