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72DD8C" w14:textId="77777777" w:rsidR="001F06F4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5CA9F888" w14:textId="77777777" w:rsidR="001F06F4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7FB06DD7" w14:textId="77777777" w:rsidR="001F06F4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As you continue through this course, you may use this template to record your findings after completing an activity or to take notes on what you've learned about a specific tool or concept. You can also use this journal </w:t>
      </w:r>
      <w:proofErr w:type="gramStart"/>
      <w:r>
        <w:rPr>
          <w:rFonts w:ascii="Google Sans" w:eastAsia="Google Sans" w:hAnsi="Google Sans" w:cs="Google Sans"/>
          <w:sz w:val="24"/>
          <w:szCs w:val="24"/>
        </w:rPr>
        <w:t>as a way to</w:t>
      </w:r>
      <w:proofErr w:type="gramEnd"/>
      <w:r>
        <w:rPr>
          <w:rFonts w:ascii="Google Sans" w:eastAsia="Google Sans" w:hAnsi="Google Sans" w:cs="Google Sans"/>
          <w:sz w:val="24"/>
          <w:szCs w:val="24"/>
        </w:rPr>
        <w:t xml:space="preserve">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1F06F4" w14:paraId="0DA8625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2DBA6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761439A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B2BAF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5F77B004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1F06F4" w14:paraId="57FAB16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0A79A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A812E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1F06F4" w14:paraId="6BDAE88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59C22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38FA9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1F06F4" w14:paraId="74EC758A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8AF8F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D34B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719DD5FC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4F271A8F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2A32BD16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778CC65C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6EA2C1A9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1F06F4" w14:paraId="18D3EDB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626CB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B16BC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15540B0F" w14:textId="77777777" w:rsidR="001F06F4" w:rsidRDefault="001F06F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438F60C" w14:textId="77777777" w:rsidR="001F06F4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158A6F68">
          <v:rect id="_x0000_i1025" style="width:0;height:1.5pt" o:hralign="center" o:hrstd="t" o:hr="t" fillcolor="#a0a0a0" stroked="f"/>
        </w:pict>
      </w:r>
    </w:p>
    <w:p w14:paraId="2843FBA9" w14:textId="77777777" w:rsidR="001F06F4" w:rsidRDefault="001F06F4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1F06F4" w14:paraId="278980E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A38F1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30075862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6717C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51CC5945" w14:textId="64C3991C" w:rsidR="001F06F4" w:rsidRDefault="000C336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 w:rsidRPr="000C3363">
              <w:rPr>
                <w:rFonts w:ascii="Google Sans" w:eastAsia="Google Sans" w:hAnsi="Google Sans" w:cs="Google Sans"/>
                <w:b/>
                <w:bCs/>
                <w:color w:val="434343"/>
              </w:rPr>
              <w:t>Date</w:t>
            </w:r>
            <w:r w:rsidRPr="000C3363">
              <w:rPr>
                <w:rFonts w:ascii="Google Sans" w:eastAsia="Google Sans" w:hAnsi="Google Sans" w:cs="Google Sans"/>
                <w:color w:val="434343"/>
              </w:rPr>
              <w:t>: April 10, 2024</w:t>
            </w:r>
            <w:r w:rsidRPr="000C3363">
              <w:rPr>
                <w:rFonts w:ascii="Google Sans" w:eastAsia="Google Sans" w:hAnsi="Google Sans" w:cs="Google Sans"/>
                <w:color w:val="434343"/>
              </w:rPr>
              <w:br/>
            </w:r>
            <w:r w:rsidRPr="000C3363">
              <w:rPr>
                <w:rFonts w:ascii="Google Sans" w:eastAsia="Google Sans" w:hAnsi="Google Sans" w:cs="Google Sans"/>
                <w:b/>
                <w:bCs/>
                <w:color w:val="434343"/>
              </w:rPr>
              <w:t>Entry</w:t>
            </w:r>
            <w:r w:rsidRPr="000C3363">
              <w:rPr>
                <w:rFonts w:ascii="Google Sans" w:eastAsia="Google Sans" w:hAnsi="Google Sans" w:cs="Google Sans"/>
                <w:color w:val="434343"/>
              </w:rPr>
              <w:t>: 001</w:t>
            </w:r>
          </w:p>
        </w:tc>
      </w:tr>
      <w:tr w:rsidR="001F06F4" w14:paraId="6DB91B8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24F9E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5415A" w14:textId="4379E568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  <w:r w:rsidR="000C3363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0C3363" w:rsidRPr="000C3363">
              <w:rPr>
                <w:rFonts w:ascii="Google Sans" w:eastAsia="Google Sans" w:hAnsi="Google Sans" w:cs="Google Sans"/>
                <w:color w:val="434343"/>
              </w:rPr>
              <w:t>This journal entry details a ransomware attack on a healthcare clinic, highlighting the critical impact of cyber threats on healthcare services and the importance of preparedness and response strategies.</w:t>
            </w:r>
          </w:p>
        </w:tc>
      </w:tr>
      <w:tr w:rsidR="001F06F4" w14:paraId="6E709B6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29B74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2A9FF" w14:textId="0058F345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  <w:r w:rsidR="000C3363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0C3363" w:rsidRPr="000C3363">
              <w:rPr>
                <w:rFonts w:ascii="Google Sans" w:eastAsia="Google Sans" w:hAnsi="Google Sans" w:cs="Google Sans"/>
                <w:color w:val="434343"/>
              </w:rPr>
              <w:t>No specific tools were mentioned for the detection or analysis of this incident as described. It may be assumed standard network security and forensic tools were employed post-incident.</w:t>
            </w:r>
          </w:p>
        </w:tc>
      </w:tr>
      <w:tr w:rsidR="001F06F4" w14:paraId="07BCE5BB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619A0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2084A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58D4A76B" w14:textId="4DE154ED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  <w:r w:rsidR="000C3363" w:rsidRPr="000C3363">
              <w:t xml:space="preserve"> </w:t>
            </w:r>
            <w:r w:rsidR="000C3363" w:rsidRPr="000C3363">
              <w:rPr>
                <w:rFonts w:ascii="Google Sans" w:eastAsia="Google Sans" w:hAnsi="Google Sans" w:cs="Google Sans"/>
                <w:color w:val="434343"/>
              </w:rPr>
              <w:t>An organized group of unethical hackers, known for targeting healthcare and transportation industries.</w:t>
            </w:r>
          </w:p>
          <w:p w14:paraId="712797F9" w14:textId="3846BE29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  <w:r w:rsidR="000C3363" w:rsidRPr="000C3363">
              <w:t xml:space="preserve"> </w:t>
            </w:r>
            <w:r w:rsidR="000C3363" w:rsidRPr="000C3363">
              <w:rPr>
                <w:rFonts w:ascii="Google Sans" w:eastAsia="Google Sans" w:hAnsi="Google Sans" w:cs="Google Sans"/>
                <w:color w:val="434343"/>
              </w:rPr>
              <w:t>The clinic’s systems were compromised by ransomware, encrypting all critical operational data and demanding a ransom for decryption keys.</w:t>
            </w:r>
          </w:p>
          <w:p w14:paraId="16FE1F13" w14:textId="166E9479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  <w:r w:rsidR="000C3363" w:rsidRPr="000C3363">
              <w:t xml:space="preserve"> </w:t>
            </w:r>
            <w:r w:rsidR="000C3363" w:rsidRPr="000C3363">
              <w:rPr>
                <w:rFonts w:ascii="Google Sans" w:eastAsia="Google Sans" w:hAnsi="Google Sans" w:cs="Google Sans"/>
                <w:color w:val="434343"/>
              </w:rPr>
              <w:t>The attack took place on a Tuesday morning at approximately 9:00 a.m.</w:t>
            </w:r>
          </w:p>
          <w:p w14:paraId="2DFAD9DF" w14:textId="4FE1628A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  <w:r w:rsidR="000C3363" w:rsidRPr="000C3363">
              <w:t xml:space="preserve"> </w:t>
            </w:r>
            <w:r w:rsidR="000C3363" w:rsidRPr="000C3363">
              <w:rPr>
                <w:rFonts w:ascii="Google Sans" w:eastAsia="Google Sans" w:hAnsi="Google Sans" w:cs="Google Sans"/>
                <w:color w:val="434343"/>
              </w:rPr>
              <w:t>The incident occurred at a small healthcare clinic in the United States.</w:t>
            </w:r>
          </w:p>
          <w:p w14:paraId="0B84FBCF" w14:textId="48538DC8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  <w:r w:rsidR="000C3363" w:rsidRPr="000C3363">
              <w:t xml:space="preserve"> </w:t>
            </w:r>
            <w:r w:rsidR="000C3363" w:rsidRPr="000C3363">
              <w:rPr>
                <w:rFonts w:ascii="Google Sans" w:eastAsia="Google Sans" w:hAnsi="Google Sans" w:cs="Google Sans"/>
                <w:color w:val="434343"/>
              </w:rPr>
              <w:t>The breach was facilitated by phishing emails that led to the download and installation of malware by unsuspecting employees.</w:t>
            </w:r>
          </w:p>
        </w:tc>
      </w:tr>
      <w:tr w:rsidR="001F06F4" w14:paraId="4BB3C4C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5ECE1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D6B8C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4A910E36" w14:textId="77777777" w:rsidR="001F06F4" w:rsidRDefault="001F06F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9DB1A7D" w14:textId="77777777" w:rsidR="001F06F4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AE0A2B3">
          <v:rect id="_x0000_i1026" style="width:0;height:1.5pt" o:hralign="center" o:hrstd="t" o:hr="t" fillcolor="#a0a0a0" stroked="f"/>
        </w:pict>
      </w:r>
    </w:p>
    <w:p w14:paraId="25940454" w14:textId="77777777" w:rsidR="001F06F4" w:rsidRDefault="001F06F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1F06F4" w14:paraId="02A859C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6D8F7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7C6E5C62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B27F2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62982AA1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1F06F4" w14:paraId="0BFB3FE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8E15E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A7DDD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1F06F4" w14:paraId="4E48576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07397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F3170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1F06F4" w14:paraId="4F0A742A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DC95C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29813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0F00FFF3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3467C83F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0C79F0DB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3D19BE7A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1FAD1BA6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1F06F4" w14:paraId="468E188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74653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1BA8B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54509996" w14:textId="77777777" w:rsidR="001F06F4" w:rsidRDefault="001F06F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320EA75" w14:textId="77777777" w:rsidR="001F06F4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16CE9687">
          <v:rect id="_x0000_i1027" style="width:0;height:1.5pt" o:hralign="center" o:hrstd="t" o:hr="t" fillcolor="#a0a0a0" stroked="f"/>
        </w:pict>
      </w:r>
    </w:p>
    <w:p w14:paraId="10CF519D" w14:textId="77777777" w:rsidR="001F06F4" w:rsidRDefault="001F06F4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1F06F4" w14:paraId="01458DC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AB5F8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AA3E54E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09EB4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48F5302A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1F06F4" w14:paraId="056904A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BFE6D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C8938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1F06F4" w14:paraId="116A479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57129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30598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1F06F4" w14:paraId="34AF3091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8A473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9A5A5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3EB48AED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2F4273BA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lastRenderedPageBreak/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235E60F1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76B9C421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4FA62A3C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1F06F4" w14:paraId="6030F1D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6EC50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49766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50BA40AF" w14:textId="77777777" w:rsidR="001F06F4" w:rsidRDefault="001F06F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4505E48" w14:textId="77777777" w:rsidR="001F06F4" w:rsidRDefault="001F06F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A3DA86D" w14:textId="77777777" w:rsidR="001F06F4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0E71894B">
          <v:rect id="_x0000_i1028" style="width:0;height:1.5pt" o:hralign="center" o:hrstd="t" o:hr="t" fillcolor="#a0a0a0" stroked="f"/>
        </w:pict>
      </w:r>
    </w:p>
    <w:p w14:paraId="5A73473F" w14:textId="77777777" w:rsidR="001F06F4" w:rsidRDefault="001F06F4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3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1F06F4" w14:paraId="0125ACF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11A13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5AD20ABD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2EB92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704423FE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1F06F4" w14:paraId="600EFE9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8D2DA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DB03D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1F06F4" w14:paraId="5C127B7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9FB10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17997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1F06F4" w14:paraId="37BC21B4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71D08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19A78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774FA9E8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463631F3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28271D1B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7F9468E0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7B8851EE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1F06F4" w14:paraId="00ACE6F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5D52D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FF092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04261224" w14:textId="77777777" w:rsidR="001F06F4" w:rsidRDefault="001F06F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43929239" w14:textId="77777777" w:rsidR="001F06F4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34ACCA54">
          <v:rect id="_x0000_i1029" style="width:0;height:1.5pt" o:hralign="center" o:hrstd="t" o:hr="t" fillcolor="#a0a0a0" stroked="f"/>
        </w:pict>
      </w:r>
    </w:p>
    <w:p w14:paraId="69005AF2" w14:textId="77777777" w:rsidR="001F06F4" w:rsidRDefault="001F06F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4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1F06F4" w14:paraId="3C2FA3B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DE662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236C09BB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E1365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50FAAF9B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1F06F4" w14:paraId="70BDC27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80B6F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B4909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1F06F4" w14:paraId="063839E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98A13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2BBB7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1F06F4" w14:paraId="0A063EAA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1B493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92F96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72B37291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693F2626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36A77B36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522EA6AD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62BD0F71" w14:textId="77777777" w:rsidR="001F06F4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1F06F4" w14:paraId="6E0A1E8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EC6B7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A34D8" w14:textId="77777777" w:rsidR="001F06F4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1543107F" w14:textId="77777777" w:rsidR="001F06F4" w:rsidRDefault="001F06F4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48DC829F" w14:textId="77777777" w:rsidR="001F06F4" w:rsidRDefault="00000000">
      <w:pPr>
        <w:pStyle w:val="Heading3"/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r>
        <w:rPr>
          <w:rFonts w:ascii="Google Sans" w:eastAsia="Google Sans" w:hAnsi="Google Sans" w:cs="Google Sans"/>
          <w:color w:val="000000"/>
        </w:rPr>
        <w:t>Need another journal entry template?</w:t>
      </w:r>
    </w:p>
    <w:p w14:paraId="4E8BE73A" w14:textId="77777777" w:rsidR="001F06F4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If you want to add more journal entries, please copy one of the tables above and paste it into the template to use for future entries.</w:t>
      </w:r>
    </w:p>
    <w:p w14:paraId="68327143" w14:textId="77777777" w:rsidR="001F06F4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63DAC850">
          <v:rect id="_x0000_i1030" style="width:0;height:1.5pt" o:hralign="center" o:hrstd="t" o:hr="t" fillcolor="#a0a0a0" stroked="f"/>
        </w:pict>
      </w:r>
    </w:p>
    <w:p w14:paraId="72300555" w14:textId="77777777" w:rsidR="001F06F4" w:rsidRDefault="001F06F4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1F06F4" w14:paraId="19D724A8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98098" w14:textId="77777777" w:rsidR="001F06F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>
              <w:rPr>
                <w:rFonts w:ascii="Google Sans" w:eastAsia="Google Sans" w:hAnsi="Google Sans" w:cs="Google Sans"/>
                <w:color w:val="434343"/>
              </w:rPr>
              <w:t>Record additional notes.</w:t>
            </w:r>
          </w:p>
        </w:tc>
      </w:tr>
    </w:tbl>
    <w:p w14:paraId="6DA607E9" w14:textId="77777777" w:rsidR="001F06F4" w:rsidRDefault="001F06F4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1F06F4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61A685" w14:textId="77777777" w:rsidR="00EC2346" w:rsidRDefault="00EC2346">
      <w:pPr>
        <w:spacing w:line="240" w:lineRule="auto"/>
      </w:pPr>
      <w:r>
        <w:separator/>
      </w:r>
    </w:p>
  </w:endnote>
  <w:endnote w:type="continuationSeparator" w:id="0">
    <w:p w14:paraId="05DE3511" w14:textId="77777777" w:rsidR="00EC2346" w:rsidRDefault="00EC23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2AD9F924-5545-49D0-A3B5-A89511C3A08F}"/>
    <w:embedBold r:id="rId2" w:fontKey="{0726E65B-3D13-4AF8-AF3F-7B371F61E07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AEB13D1-75DF-42D5-B5A9-42EC01BE82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BDF7B0B-6DC1-45C4-B787-834F6CAF125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72541" w14:textId="77777777" w:rsidR="001F06F4" w:rsidRDefault="001F06F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2F1102" w14:textId="77777777" w:rsidR="00EC2346" w:rsidRDefault="00EC2346">
      <w:pPr>
        <w:spacing w:line="240" w:lineRule="auto"/>
      </w:pPr>
      <w:r>
        <w:separator/>
      </w:r>
    </w:p>
  </w:footnote>
  <w:footnote w:type="continuationSeparator" w:id="0">
    <w:p w14:paraId="7F4FCB4F" w14:textId="77777777" w:rsidR="00EC2346" w:rsidRDefault="00EC23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375C56" w14:textId="77777777" w:rsidR="001F06F4" w:rsidRDefault="001F06F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89DD8A" w14:textId="77777777" w:rsidR="001F06F4" w:rsidRDefault="00000000">
    <w:r>
      <w:rPr>
        <w:noProof/>
      </w:rPr>
      <w:drawing>
        <wp:inline distT="19050" distB="19050" distL="19050" distR="19050" wp14:anchorId="4D416FEA" wp14:editId="626F4843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F7738E"/>
    <w:multiLevelType w:val="multilevel"/>
    <w:tmpl w:val="D286F1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70786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6F4"/>
    <w:rsid w:val="000C3363"/>
    <w:rsid w:val="001F06F4"/>
    <w:rsid w:val="006415AC"/>
    <w:rsid w:val="009308A5"/>
    <w:rsid w:val="00EC2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7D00F"/>
  <w15:docId w15:val="{8798AEC5-0405-4CA6-AD4D-2FCCF3830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639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Shootre</dc:creator>
  <cp:lastModifiedBy>Nathan carrasco</cp:lastModifiedBy>
  <cp:revision>2</cp:revision>
  <dcterms:created xsi:type="dcterms:W3CDTF">2024-04-09T19:41:00Z</dcterms:created>
  <dcterms:modified xsi:type="dcterms:W3CDTF">2024-04-09T19:41:00Z</dcterms:modified>
</cp:coreProperties>
</file>