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5D6A2" w14:textId="77777777" w:rsidR="003B4A20" w:rsidRDefault="003B4A20" w:rsidP="003B4A20">
      <w:pPr>
        <w:pStyle w:val="NormalWeb"/>
      </w:pPr>
      <w:r>
        <w:rPr>
          <w:rStyle w:val="Strong"/>
          <w:rFonts w:eastAsiaTheme="majorEastAsia"/>
        </w:rPr>
        <w:t>Steps to Solve the Task:</w:t>
      </w:r>
    </w:p>
    <w:p w14:paraId="49A7E4FC" w14:textId="77777777" w:rsidR="003B4A20" w:rsidRDefault="003B4A20" w:rsidP="003B4A20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Email Verification</w:t>
      </w:r>
      <w:r>
        <w:t>: Check the sender’s email address against known addresses in the organization’s email directory. Verify if the domain is legitimate and not a close imitation meant to deceive (e.g., imaginnarybank.com instead of imaginarybank.com).</w:t>
      </w:r>
    </w:p>
    <w:p w14:paraId="4908731C" w14:textId="77777777" w:rsidR="003B4A20" w:rsidRDefault="003B4A20" w:rsidP="003B4A20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Contextual Analysis</w:t>
      </w:r>
      <w:r>
        <w:t>: Examine the content of the email for unusual requests such as installing software not previously discussed or approved. Note any urgency or pressure tactics used in the wording.</w:t>
      </w:r>
    </w:p>
    <w:p w14:paraId="6434D1A9" w14:textId="77777777" w:rsidR="003B4A20" w:rsidRDefault="003B4A20" w:rsidP="003B4A20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Linguistic Review</w:t>
      </w:r>
      <w:r>
        <w:t>: Analyze the language for grammatical errors, style inconsistencies, and tone that may not match previous communications from the supposed sender (the board of Imaginary Bank).</w:t>
      </w:r>
    </w:p>
    <w:p w14:paraId="595C2E17" w14:textId="77777777" w:rsidR="003B4A20" w:rsidRDefault="003B4A20" w:rsidP="003B4A20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Technical Inspection</w:t>
      </w:r>
      <w:r>
        <w:t>: Look for hidden links or misleading hyperlink text. Hover over links to see if they direct to unexpected websites. Check for attachments that might contain malware.</w:t>
      </w:r>
    </w:p>
    <w:p w14:paraId="4060FF33" w14:textId="77777777" w:rsidR="003B4A20" w:rsidRDefault="003B4A20" w:rsidP="003B4A20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Consultation and Cross-Verification</w:t>
      </w:r>
      <w:r>
        <w:t xml:space="preserve">: Contact the board or IT department directly (using a </w:t>
      </w:r>
      <w:proofErr w:type="gramStart"/>
      <w:r>
        <w:t>known good</w:t>
      </w:r>
      <w:proofErr w:type="gramEnd"/>
      <w:r>
        <w:t xml:space="preserve"> communication method) to verify if they sent the email or are aware of </w:t>
      </w:r>
      <w:proofErr w:type="spellStart"/>
      <w:r>
        <w:t>ExecuTalk</w:t>
      </w:r>
      <w:proofErr w:type="spellEnd"/>
      <w:r>
        <w:t>.</w:t>
      </w:r>
    </w:p>
    <w:p w14:paraId="642B0F02" w14:textId="77777777" w:rsidR="003B4A20" w:rsidRDefault="003B4A20" w:rsidP="003B4A20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Decision and Action</w:t>
      </w:r>
      <w:r>
        <w:t xml:space="preserve">: Based on the findings, decide if the email should be quarantined. If suspicious, report the findings to your supervisor and recommend that the email be </w:t>
      </w:r>
      <w:proofErr w:type="gramStart"/>
      <w:r>
        <w:t>blocked</w:t>
      </w:r>
      <w:proofErr w:type="gramEnd"/>
      <w:r>
        <w:t xml:space="preserve"> and the executive be briefed on the attempt.</w:t>
      </w:r>
    </w:p>
    <w:p w14:paraId="62EBA481" w14:textId="77777777" w:rsidR="003B4A20" w:rsidRDefault="003B4A20" w:rsidP="003B4A20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Documentation and Feedback</w:t>
      </w:r>
      <w:r>
        <w:t>: Document the incident in the security incident management system and provide feedback on potential security awareness training or policy updates to prevent similar attacks in the future.</w:t>
      </w:r>
    </w:p>
    <w:p w14:paraId="0512CE78" w14:textId="77777777" w:rsidR="003B4A20" w:rsidRDefault="003B4A20" w:rsidP="003B4A20">
      <w:pPr>
        <w:pStyle w:val="NormalWeb"/>
      </w:pPr>
      <w:r>
        <w:t>This structured approach ensures a thorough investigation of potential phishing attempts and strengthens the organization’s defense against social engineering attacks.</w:t>
      </w:r>
    </w:p>
    <w:p w14:paraId="740E3008" w14:textId="77777777" w:rsidR="003B4A20" w:rsidRPr="003B4A20" w:rsidRDefault="003B4A20" w:rsidP="003B4A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4A20">
        <w:rPr>
          <w:rFonts w:ascii="Times New Roman" w:eastAsia="Times New Roman" w:hAnsi="Times New Roman" w:cs="Times New Roman"/>
          <w:kern w:val="0"/>
          <w14:ligatures w14:val="none"/>
        </w:rPr>
        <w:t>Analyzing the email header can reveal several tell-tale signs of phishing. Here's a detailed examination of the components of the header you provided:</w:t>
      </w:r>
    </w:p>
    <w:p w14:paraId="5F55A2CF" w14:textId="77777777" w:rsidR="003B4A20" w:rsidRPr="003B4A20" w:rsidRDefault="003B4A20" w:rsidP="003B4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4A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Sender's Email Address</w:t>
      </w:r>
      <w:r w:rsidRPr="003B4A20">
        <w:rPr>
          <w:rFonts w:ascii="Times New Roman" w:eastAsia="Times New Roman" w:hAnsi="Times New Roman" w:cs="Times New Roman"/>
          <w:kern w:val="0"/>
          <w14:ligatures w14:val="none"/>
        </w:rPr>
        <w:t xml:space="preserve">: The email originates from </w:t>
      </w:r>
      <w:r w:rsidRPr="003B4A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imaginarybank@gmail.org</w:t>
      </w:r>
      <w:r w:rsidRPr="003B4A20">
        <w:rPr>
          <w:rFonts w:ascii="Times New Roman" w:eastAsia="Times New Roman" w:hAnsi="Times New Roman" w:cs="Times New Roman"/>
          <w:kern w:val="0"/>
          <w14:ligatures w14:val="none"/>
        </w:rPr>
        <w:t xml:space="preserve">. The domain </w:t>
      </w:r>
      <w:r w:rsidRPr="003B4A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gmail.org</w:t>
      </w:r>
      <w:r w:rsidRPr="003B4A20">
        <w:rPr>
          <w:rFonts w:ascii="Times New Roman" w:eastAsia="Times New Roman" w:hAnsi="Times New Roman" w:cs="Times New Roman"/>
          <w:kern w:val="0"/>
          <w14:ligatures w14:val="none"/>
        </w:rPr>
        <w:t xml:space="preserve"> is suspect because it is a combination of a well-known email service (Gmail) and a different top-level domain (.org). Official communications from a bank or any reputable organization would typically come from a domain owned by that organization, such as </w:t>
      </w:r>
      <w:r w:rsidRPr="003B4A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@imaginarybank.com</w:t>
      </w:r>
      <w:r w:rsidRPr="003B4A20">
        <w:rPr>
          <w:rFonts w:ascii="Times New Roman" w:eastAsia="Times New Roman" w:hAnsi="Times New Roman" w:cs="Times New Roman"/>
          <w:kern w:val="0"/>
          <w14:ligatures w14:val="none"/>
        </w:rPr>
        <w:t>. The use of a non-corporate email domain, especially a deceptive one that mimics a legitimate service, is a common tactic in phishing to confuse the recipient.</w:t>
      </w:r>
    </w:p>
    <w:p w14:paraId="7353BB6F" w14:textId="77777777" w:rsidR="003B4A20" w:rsidRPr="003B4A20" w:rsidRDefault="003B4A20" w:rsidP="003B4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4A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Sent Date and Time</w:t>
      </w:r>
      <w:r w:rsidRPr="003B4A20">
        <w:rPr>
          <w:rFonts w:ascii="Times New Roman" w:eastAsia="Times New Roman" w:hAnsi="Times New Roman" w:cs="Times New Roman"/>
          <w:kern w:val="0"/>
          <w14:ligatures w14:val="none"/>
        </w:rPr>
        <w:t>: The email was sent on a Saturday, which might be unusual for official business communication, especially for critical software installation requests. Phishers often send emails at odd hours to increase the chance of catching recipients off-guard.</w:t>
      </w:r>
    </w:p>
    <w:p w14:paraId="6E4A822A" w14:textId="77777777" w:rsidR="003B4A20" w:rsidRPr="003B4A20" w:rsidRDefault="003B4A20" w:rsidP="003B4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4A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Recipient's Email Address</w:t>
      </w:r>
      <w:r w:rsidRPr="003B4A20">
        <w:rPr>
          <w:rFonts w:ascii="Times New Roman" w:eastAsia="Times New Roman" w:hAnsi="Times New Roman" w:cs="Times New Roman"/>
          <w:kern w:val="0"/>
          <w14:ligatures w14:val="none"/>
        </w:rPr>
        <w:t xml:space="preserve">: It was sent to </w:t>
      </w:r>
      <w:r w:rsidRPr="003B4A2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cfo@imaginarybank.com</w:t>
      </w:r>
      <w:r w:rsidRPr="003B4A20">
        <w:rPr>
          <w:rFonts w:ascii="Times New Roman" w:eastAsia="Times New Roman" w:hAnsi="Times New Roman" w:cs="Times New Roman"/>
          <w:kern w:val="0"/>
          <w14:ligatures w14:val="none"/>
        </w:rPr>
        <w:t>. The targeting of high-level executives like the CFO is characteristic of spear phishing, where attackers expect these individuals to have broad access and influence, making them high-value targets.</w:t>
      </w:r>
    </w:p>
    <w:p w14:paraId="3B707461" w14:textId="77777777" w:rsidR="003B4A20" w:rsidRPr="003B4A20" w:rsidRDefault="003B4A20" w:rsidP="003B4A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4A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Subject Line</w:t>
      </w:r>
      <w:r w:rsidRPr="003B4A20">
        <w:rPr>
          <w:rFonts w:ascii="Times New Roman" w:eastAsia="Times New Roman" w:hAnsi="Times New Roman" w:cs="Times New Roman"/>
          <w:kern w:val="0"/>
          <w14:ligatures w14:val="none"/>
        </w:rPr>
        <w:t>: The subject line contains several red flags:</w:t>
      </w:r>
    </w:p>
    <w:p w14:paraId="642D6F19" w14:textId="77777777" w:rsidR="003B4A20" w:rsidRPr="003B4A20" w:rsidRDefault="003B4A20" w:rsidP="003B4A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4A2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It includes poor grammar and unusual phrasing: "You </w:t>
      </w:r>
      <w:proofErr w:type="gramStart"/>
      <w:r w:rsidRPr="003B4A20">
        <w:rPr>
          <w:rFonts w:ascii="Times New Roman" w:eastAsia="Times New Roman" w:hAnsi="Times New Roman" w:cs="Times New Roman"/>
          <w:kern w:val="0"/>
          <w14:ligatures w14:val="none"/>
        </w:rPr>
        <w:t>are been</w:t>
      </w:r>
      <w:proofErr w:type="gramEnd"/>
      <w:r w:rsidRPr="003B4A20">
        <w:rPr>
          <w:rFonts w:ascii="Times New Roman" w:eastAsia="Times New Roman" w:hAnsi="Times New Roman" w:cs="Times New Roman"/>
          <w:kern w:val="0"/>
          <w14:ligatures w14:val="none"/>
        </w:rPr>
        <w:t xml:space="preserve"> added to an </w:t>
      </w:r>
      <w:proofErr w:type="spellStart"/>
      <w:r w:rsidRPr="003B4A20">
        <w:rPr>
          <w:rFonts w:ascii="Times New Roman" w:eastAsia="Times New Roman" w:hAnsi="Times New Roman" w:cs="Times New Roman"/>
          <w:kern w:val="0"/>
          <w14:ligatures w14:val="none"/>
        </w:rPr>
        <w:t>ecsecutiv's</w:t>
      </w:r>
      <w:proofErr w:type="spellEnd"/>
      <w:r w:rsidRPr="003B4A20">
        <w:rPr>
          <w:rFonts w:ascii="Times New Roman" w:eastAsia="Times New Roman" w:hAnsi="Times New Roman" w:cs="Times New Roman"/>
          <w:kern w:val="0"/>
          <w14:ligatures w14:val="none"/>
        </w:rPr>
        <w:t xml:space="preserve"> groups."</w:t>
      </w:r>
    </w:p>
    <w:p w14:paraId="3E0C0552" w14:textId="77777777" w:rsidR="003B4A20" w:rsidRPr="003B4A20" w:rsidRDefault="003B4A20" w:rsidP="003B4A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4A20">
        <w:rPr>
          <w:rFonts w:ascii="Times New Roman" w:eastAsia="Times New Roman" w:hAnsi="Times New Roman" w:cs="Times New Roman"/>
          <w:kern w:val="0"/>
          <w14:ligatures w14:val="none"/>
        </w:rPr>
        <w:t>The word "</w:t>
      </w:r>
      <w:proofErr w:type="spellStart"/>
      <w:r w:rsidRPr="003B4A20">
        <w:rPr>
          <w:rFonts w:ascii="Times New Roman" w:eastAsia="Times New Roman" w:hAnsi="Times New Roman" w:cs="Times New Roman"/>
          <w:kern w:val="0"/>
          <w14:ligatures w14:val="none"/>
        </w:rPr>
        <w:t>ecsecutiv's</w:t>
      </w:r>
      <w:proofErr w:type="spellEnd"/>
      <w:r w:rsidRPr="003B4A20">
        <w:rPr>
          <w:rFonts w:ascii="Times New Roman" w:eastAsia="Times New Roman" w:hAnsi="Times New Roman" w:cs="Times New Roman"/>
          <w:kern w:val="0"/>
          <w14:ligatures w14:val="none"/>
        </w:rPr>
        <w:t>" is misspelled, which is unprofessional and atypical for legitimate corporate communication.</w:t>
      </w:r>
    </w:p>
    <w:p w14:paraId="6E350290" w14:textId="77777777" w:rsidR="003B4A20" w:rsidRPr="003B4A20" w:rsidRDefault="003B4A20" w:rsidP="003B4A2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4A20">
        <w:rPr>
          <w:rFonts w:ascii="Times New Roman" w:eastAsia="Times New Roman" w:hAnsi="Times New Roman" w:cs="Times New Roman"/>
          <w:kern w:val="0"/>
          <w14:ligatures w14:val="none"/>
        </w:rPr>
        <w:t>It references being added to a group and the immediate need for action, which can pressure the recipient into acting without proper verification.</w:t>
      </w:r>
    </w:p>
    <w:p w14:paraId="74B7D133" w14:textId="77777777" w:rsidR="003B4A20" w:rsidRDefault="003B4A20"/>
    <w:sectPr w:rsidR="003B4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326E52"/>
    <w:multiLevelType w:val="multilevel"/>
    <w:tmpl w:val="2DB8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560A22"/>
    <w:multiLevelType w:val="multilevel"/>
    <w:tmpl w:val="CC20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8906691">
    <w:abstractNumId w:val="1"/>
  </w:num>
  <w:num w:numId="2" w16cid:durableId="82075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20"/>
    <w:rsid w:val="003B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FBDB"/>
  <w15:chartTrackingRefBased/>
  <w15:docId w15:val="{9F0B9619-9E39-4826-B853-9A5266DB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A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4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B4A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B4A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1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carrasco</dc:creator>
  <cp:keywords/>
  <dc:description/>
  <cp:lastModifiedBy>Nathan carrasco</cp:lastModifiedBy>
  <cp:revision>1</cp:revision>
  <dcterms:created xsi:type="dcterms:W3CDTF">2024-04-09T00:05:00Z</dcterms:created>
  <dcterms:modified xsi:type="dcterms:W3CDTF">2024-04-09T00:09:00Z</dcterms:modified>
</cp:coreProperties>
</file>