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7BBB" w14:textId="7305EF20" w:rsidR="005D782C" w:rsidRPr="005D782C" w:rsidRDefault="005D782C" w:rsidP="005D78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68F0C8" wp14:editId="022D3C13">
            <wp:extent cx="5943600" cy="635000"/>
            <wp:effectExtent l="0" t="0" r="0" b="0"/>
            <wp:docPr id="1700891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6BEE" w14:textId="77777777" w:rsidR="005D782C" w:rsidRPr="005D782C" w:rsidRDefault="005D782C" w:rsidP="005D7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Activity Overview</w:t>
      </w:r>
    </w:p>
    <w:p w14:paraId="714C6FBC" w14:textId="49703B41" w:rsidR="005D782C" w:rsidRPr="005D782C" w:rsidRDefault="005D782C" w:rsidP="005D78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4E9C919" wp14:editId="2E5EB407">
            <wp:extent cx="5943600" cy="29845"/>
            <wp:effectExtent l="0" t="0" r="0" b="8255"/>
            <wp:docPr id="2037527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7D41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In this activity, you'll analyze an artifact using </w:t>
      </w:r>
      <w:proofErr w:type="spellStart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>VirusTotal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and capture details about its related indicators of compromise using the Pyramid of Pain.  </w:t>
      </w:r>
    </w:p>
    <w:p w14:paraId="493CE720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Previously, you were introduced to the concept of the Pyramid of Pain, which is used to understand the different types of </w:t>
      </w:r>
      <w:r w:rsidRPr="005D78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indicators of compromise </w:t>
      </w:r>
      <w:r w:rsidRPr="005D782C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5D78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IoCs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). Remember, an IoC is observable evidence that suggests signs of a potential security incident. The Pyramid of Pain describes the relationship between </w:t>
      </w:r>
      <w:proofErr w:type="spellStart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>IoCs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and the level of difficulty that malicious actors experience when the </w:t>
      </w:r>
      <w:proofErr w:type="spellStart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>IoCs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are blocked by security teams.</w:t>
      </w:r>
    </w:p>
    <w:p w14:paraId="407B9F86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>VirusTotal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is one of many tools that security analysts use to identify and respond to security incidents. </w:t>
      </w:r>
      <w:proofErr w:type="spellStart"/>
      <w:r w:rsidRPr="005D78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VirusTotal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is a service that allows anyone to analyze suspicious files, domains, URLs, and IP addresses for malicious content. Through crowdsourcing, </w:t>
      </w:r>
      <w:proofErr w:type="spellStart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>VirusTotal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gathers and reports on threat intelligence from the global cybersecurity community. This helps security analysts determine which </w:t>
      </w:r>
      <w:proofErr w:type="spellStart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>IoCs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have been reported as malicious. As a security analyst, you can take advantage of shared threat intelligence to learn more about threats and help improve detection capabilities. </w:t>
      </w:r>
    </w:p>
    <w:p w14:paraId="61A3BCE8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Important Note</w:t>
      </w:r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Data uploaded to </w:t>
      </w:r>
      <w:proofErr w:type="spellStart"/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VirusTotal</w:t>
      </w:r>
      <w:proofErr w:type="spellEnd"/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will be publicly shared with the entire </w:t>
      </w:r>
      <w:proofErr w:type="spellStart"/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VirusTotal</w:t>
      </w:r>
      <w:proofErr w:type="spellEnd"/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community. Be careful of what you submit, and make sure you do not upload personal information. </w:t>
      </w:r>
    </w:p>
    <w:p w14:paraId="6192F954" w14:textId="77777777" w:rsidR="005D782C" w:rsidRPr="005D782C" w:rsidRDefault="005D782C" w:rsidP="005D7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782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Scenario</w:t>
      </w:r>
    </w:p>
    <w:p w14:paraId="5E73FEAE" w14:textId="57BD6787" w:rsidR="005D782C" w:rsidRPr="005D782C" w:rsidRDefault="005D782C" w:rsidP="005D78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7D4B6E0" wp14:editId="37721364">
            <wp:extent cx="5943600" cy="26035"/>
            <wp:effectExtent l="0" t="0" r="0" b="0"/>
            <wp:docPr id="64970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3A05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kern w:val="0"/>
          <w14:ligatures w14:val="none"/>
        </w:rPr>
        <w:t>Review the following scenario. Then complete the step-by-step instructions.</w:t>
      </w:r>
    </w:p>
    <w:p w14:paraId="0E049F5F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kern w:val="0"/>
          <w14:ligatures w14:val="none"/>
        </w:rPr>
        <w:t>You are a level one security operations center (SOC) analyst at a financial services company. You have received an alert about a suspicious file being downloaded on an employee's computer. </w:t>
      </w:r>
    </w:p>
    <w:p w14:paraId="6262B2E9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You investigate this alert and discover that the employee received an email containing an attachment. The attachment was a password-protected spreadsheet file. The spreadsheet's password was provided in the email. The employee downloaded the file, then entered the password to open the file. When the employee opened the file, a malicious payload was then executed on their computer. </w:t>
      </w:r>
    </w:p>
    <w:p w14:paraId="7F7685B5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retrieve the malicious file and create a SHA256 hash of the file. You might recall from a previous course that a </w:t>
      </w:r>
      <w:r w:rsidRPr="005D78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function</w:t>
      </w:r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is an algorithm that produces a code that can't be decrypted. Hashing is a cryptographic method used to uniquely identify malware, acting as the file's unique fingerprint. </w:t>
      </w:r>
    </w:p>
    <w:p w14:paraId="00F474A2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Now that you have the file hash, you will use </w:t>
      </w:r>
      <w:proofErr w:type="spellStart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>VirusTotal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to uncover additional </w:t>
      </w:r>
      <w:proofErr w:type="spellStart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>IoCs</w:t>
      </w:r>
      <w:proofErr w:type="spellEnd"/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 that are associated with the file.</w:t>
      </w:r>
    </w:p>
    <w:p w14:paraId="3D2B1257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</w:t>
      </w:r>
      <w:r w:rsidRPr="005D782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Use the incident handler's journal you started in </w:t>
      </w:r>
      <w:hyperlink r:id="rId7" w:tgtFrame="_blank" w:history="1">
        <w:r w:rsidRPr="005D782C">
          <w:rPr>
            <w:rFonts w:ascii="Times New Roman" w:eastAsia="Times New Roman" w:hAnsi="Times New Roman" w:cs="Times New Roman"/>
            <w:i/>
            <w:iCs/>
            <w:color w:val="0000FF"/>
            <w:kern w:val="0"/>
            <w:u w:val="single"/>
            <w14:ligatures w14:val="none"/>
          </w:rPr>
          <w:t>a previous activity</w:t>
        </w:r>
      </w:hyperlink>
    </w:p>
    <w:p w14:paraId="386B62E2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to take notes during the activity and keep track of your findings. </w:t>
      </w:r>
    </w:p>
    <w:p w14:paraId="0ABD3DCA" w14:textId="77777777" w:rsidR="005D782C" w:rsidRPr="005D782C" w:rsidRDefault="005D782C" w:rsidP="005D7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82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Note</w:t>
      </w:r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You might recall creating SHA256 hashes in the </w:t>
      </w:r>
      <w:hyperlink r:id="rId8" w:tgtFrame="_blank" w:history="1">
        <w:r w:rsidRPr="005D782C">
          <w:rPr>
            <w:rFonts w:ascii="Times New Roman" w:eastAsia="Times New Roman" w:hAnsi="Times New Roman" w:cs="Times New Roman"/>
            <w:i/>
            <w:iCs/>
            <w:color w:val="0000FF"/>
            <w:kern w:val="0"/>
            <w:u w:val="single"/>
            <w14:ligatures w14:val="none"/>
          </w:rPr>
          <w:t>lab activity on hash values</w:t>
        </w:r>
      </w:hyperlink>
    </w:p>
    <w:p w14:paraId="06380646" w14:textId="18F81F04" w:rsidR="005D782C" w:rsidRDefault="005D782C" w:rsidP="005D782C">
      <w:r w:rsidRPr="005D782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from a previous course.</w:t>
      </w:r>
    </w:p>
    <w:sectPr w:rsidR="005D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C"/>
    <w:rsid w:val="005D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48B2"/>
  <w15:chartTrackingRefBased/>
  <w15:docId w15:val="{A8AA941A-9554-4085-B84D-8016A98B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8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782C"/>
    <w:rPr>
      <w:b/>
      <w:bCs/>
    </w:rPr>
  </w:style>
  <w:style w:type="character" w:styleId="Emphasis">
    <w:name w:val="Emphasis"/>
    <w:basedOn w:val="DefaultParagraphFont"/>
    <w:uiPriority w:val="20"/>
    <w:qFormat/>
    <w:rsid w:val="005D7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ssets-threats-and-vulnerabilities/ungradedLti/SjSUK/activity-create-hash-valu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detection-and-response/exam/ghRgc/portfolio-activity-document-an-incident-with-an-incident-handlers-jour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carrasco</dc:creator>
  <cp:keywords/>
  <dc:description/>
  <cp:lastModifiedBy>Nathan carrasco</cp:lastModifiedBy>
  <cp:revision>1</cp:revision>
  <dcterms:created xsi:type="dcterms:W3CDTF">2024-04-10T00:18:00Z</dcterms:created>
  <dcterms:modified xsi:type="dcterms:W3CDTF">2024-04-10T00:20:00Z</dcterms:modified>
</cp:coreProperties>
</file>