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Lalmai Upozila Rent A Car - Project Summary</w:t>
      </w:r>
    </w:p>
    <w:p>
      <w:pPr>
        <w:jc w:val="center"/>
      </w:pPr>
      <w:r>
        <w:rPr>
          <w:rFonts w:ascii="Calibri" w:hAnsi="Calibri"/>
          <w:i/>
          <w:color w:val="4F46E5"/>
          <w:sz w:val="26"/>
        </w:rPr>
        <w:t>Association Management and Ledger Mobile Application</w:t>
      </w:r>
    </w:p>
    <w:p/>
    <w:p>
      <w:r>
        <w:t>Lalmai Upozila Rent A Car is a premium React Native and Expo association management and ledger application built to coordinate memberships, meetings, events, offline collections, and cashflow analytics.</w:t>
      </w:r>
    </w:p>
    <w:p>
      <w:r>
        <w:rPr>
          <w:rFonts w:ascii="Calibri" w:hAnsi="Calibri"/>
          <w:b/>
          <w:color w:val="1E293B"/>
          <w:sz w:val="32"/>
        </w:rPr>
        <w:t>Technology Stack</w:t>
      </w:r>
    </w:p>
    <w:p>
      <w:r>
        <w:t>The application is engineered with modern, type-safe mobile development tools and optimized for native Android and iOS builds:</w:t>
      </w:r>
    </w:p>
    <w:p>
      <w:pPr>
        <w:pStyle w:val="ListBullet"/>
      </w:pPr>
      <w:r>
        <w:rPr>
          <w:b/>
        </w:rPr>
        <w:t xml:space="preserve">Expo SDK (Version v56.0.0): </w:t>
      </w:r>
      <w:r>
        <w:t>Used for native app packaging and build configuration, including Google Sign-In and local notification plugins.</w:t>
      </w:r>
    </w:p>
    <w:p>
      <w:pPr>
        <w:pStyle w:val="ListBullet"/>
      </w:pPr>
      <w:r>
        <w:rPr>
          <w:b/>
        </w:rPr>
        <w:t xml:space="preserve">React Native: </w:t>
      </w:r>
      <w:r>
        <w:t>Provides cross-platform native rendering using a declarative component structure.</w:t>
      </w:r>
    </w:p>
    <w:p>
      <w:pPr>
        <w:pStyle w:val="ListBullet"/>
      </w:pPr>
      <w:r>
        <w:rPr>
          <w:b/>
        </w:rPr>
        <w:t xml:space="preserve">TypeScript: </w:t>
      </w:r>
      <w:r>
        <w:t>Ensures code quality and static safety with strictly typed state models, interface definitions, and database schemas.</w:t>
      </w:r>
    </w:p>
    <w:p>
      <w:pPr>
        <w:pStyle w:val="ListBullet"/>
      </w:pPr>
      <w:r>
        <w:rPr>
          <w:b/>
        </w:rPr>
        <w:t xml:space="preserve">Expo Router: </w:t>
      </w:r>
      <w:r>
        <w:t>Handles file-based navigation, deep linking, modal displays, and protected route redirection.</w:t>
      </w:r>
    </w:p>
    <w:p>
      <w:pPr>
        <w:pStyle w:val="ListBullet"/>
      </w:pPr>
      <w:r>
        <w:rPr>
          <w:b/>
        </w:rPr>
        <w:t xml:space="preserve">Firebase Authentication: </w:t>
      </w:r>
      <w:r>
        <w:t>Provides user login via Google OAuth, phone OTP verification, and standard email/password accounts.</w:t>
      </w:r>
    </w:p>
    <w:p>
      <w:pPr>
        <w:pStyle w:val="ListBullet"/>
      </w:pPr>
      <w:r>
        <w:rPr>
          <w:b/>
        </w:rPr>
        <w:t xml:space="preserve">Cloud Firestore: </w:t>
      </w:r>
      <w:r>
        <w:t>Serves as the cloud database, enabling real-time listeners and structured data storage for users, payments, and notices.</w:t>
      </w:r>
    </w:p>
    <w:p>
      <w:pPr>
        <w:pStyle w:val="ListBullet"/>
      </w:pPr>
      <w:r>
        <w:rPr>
          <w:b/>
        </w:rPr>
        <w:t xml:space="preserve">Cloudinary CDN: </w:t>
      </w:r>
      <w:r>
        <w:t>Manages cloud image storage and delivery for profile avatars and uploaded photos.</w:t>
      </w:r>
    </w:p>
    <w:p>
      <w:pPr>
        <w:pStyle w:val="ListBullet"/>
      </w:pPr>
      <w:r>
        <w:rPr>
          <w:b/>
        </w:rPr>
        <w:t xml:space="preserve">Expo Notifications Service: </w:t>
      </w:r>
      <w:r>
        <w:t>Powers native push token registration, remote alerts, and local notification scheduling.</w:t>
      </w:r>
    </w:p>
    <w:p/>
    <w:p>
      <w:r>
        <w:rPr>
          <w:rFonts w:ascii="Calibri" w:hAnsi="Calibri"/>
          <w:b/>
          <w:color w:val="1E293B"/>
          <w:sz w:val="32"/>
        </w:rPr>
        <w:t>Core Features</w:t>
      </w:r>
    </w:p>
    <w:p>
      <w:r>
        <w:rPr>
          <w:rFonts w:ascii="Calibri" w:hAnsi="Calibri"/>
          <w:b/>
          <w:color w:val="4F46E5"/>
          <w:sz w:val="26"/>
        </w:rPr>
        <w:t>1. Advanced Authentication and Guarded Onboarding</w:t>
      </w:r>
    </w:p>
    <w:p>
      <w:pPr>
        <w:pStyle w:val="ListBullet"/>
      </w:pPr>
      <w:r>
        <w:t>Onboarding flow: Newly registered Google and Phone authentication users are automatically routed to a mandatory Profile Completion screen where they must submit their driving license, vehicle registration, and select their regional Resident Area.</w:t>
      </w:r>
    </w:p>
    <w:p>
      <w:pPr>
        <w:pStyle w:val="ListBullet"/>
      </w:pPr>
      <w:r>
        <w:t>Verification Review State: Newly onboarded accounts start in a pending status. They are locked out of the core app tabs and shown a review screen containing contact information for President Haji Mohammad Selim and the Secretary.</w:t>
      </w:r>
    </w:p>
    <w:p>
      <w:pPr>
        <w:pStyle w:val="ListBullet"/>
      </w:pPr>
      <w:r>
        <w:t>Suspension Lock: Suspended accounts are immediately blocked from app tabs and redirected to a lock screen with logout buttons.</w:t>
      </w:r>
    </w:p>
    <w:p/>
    <w:p>
      <w:r>
        <w:rPr>
          <w:rFonts w:ascii="Calibri" w:hAnsi="Calibri"/>
          <w:b/>
          <w:color w:val="4F46E5"/>
          <w:sz w:val="26"/>
        </w:rPr>
        <w:t>2. Restructured Tab Navigation</w:t>
      </w:r>
    </w:p>
    <w:p>
      <w:pPr>
        <w:pStyle w:val="ListBullet"/>
      </w:pPr>
      <w:r>
        <w:t>Home Feed Removal: The cluttered activities feed and general home screen have been completely removed.</w:t>
      </w:r>
    </w:p>
    <w:p>
      <w:pPr>
        <w:pStyle w:val="ListBullet"/>
      </w:pPr>
      <w:r>
        <w:t>Floating Pill Tab Bar: A custom-built floating tab bar contains the Meetings, Events, Fees, and Profile screens.</w:t>
      </w:r>
    </w:p>
    <w:p>
      <w:pPr>
        <w:pStyle w:val="ListBullet"/>
      </w:pPr>
      <w:r>
        <w:t>Intelligent Rerouting: General members land directly on the Fees Ledger tab. General members cannot edit any profile fields except for profile picture uploads and password changes. Admins and Super Admins automatically bypass the landing screen to launch into the Admin Console.</w:t>
      </w:r>
    </w:p>
    <w:p/>
    <w:p>
      <w:r>
        <w:rPr>
          <w:rFonts w:ascii="Calibri" w:hAnsi="Calibri"/>
          <w:b/>
          <w:color w:val="4F46E5"/>
          <w:sz w:val="26"/>
        </w:rPr>
        <w:t>3. Owner Account Protections</w:t>
      </w:r>
    </w:p>
    <w:p>
      <w:pPr>
        <w:pStyle w:val="ListBullet"/>
      </w:pPr>
      <w:r>
        <w:t>Special Owner Account: The Super Admin owner account has complete protection. Other Super Admins and Admins cannot modify, edit, or delete the Owner's account details.</w:t>
      </w:r>
    </w:p>
    <w:p>
      <w:pPr>
        <w:pStyle w:val="ListBullet"/>
      </w:pPr>
      <w:r>
        <w:t>Owner Self-Updates: If the Owner logs in, they are fully authorized to modify their own profile details (Name, Phone, Driving License, Registration, and Area/Address) from the Tabs profile and Admin details screen.</w:t>
      </w:r>
    </w:p>
    <w:p>
      <w:pPr>
        <w:pStyle w:val="ListBullet"/>
      </w:pPr>
      <w:r>
        <w:t>Accident Prevention: System role and membership status drop-downs are automatically hidden when the Owner edits their own details so they cannot demote or suspend themselves.</w:t>
      </w:r>
    </w:p>
    <w:p/>
    <w:p>
      <w:r>
        <w:rPr>
          <w:rFonts w:ascii="Calibri" w:hAnsi="Calibri"/>
          <w:b/>
          <w:color w:val="4F46E5"/>
          <w:sz w:val="26"/>
        </w:rPr>
        <w:t>4. Precise Advance Payments Logic</w:t>
      </w:r>
    </w:p>
    <w:p>
      <w:pPr>
        <w:pStyle w:val="ListBullet"/>
      </w:pPr>
      <w:r>
        <w:t>Surplus Cash Detection: The system compares accumulated monthly dues against historical payments. If a member pays ahead, the balance turns green and states 'Advance Paid: BDT X' instead of showing simple 0 dues.</w:t>
      </w:r>
    </w:p>
    <w:p>
      <w:pPr>
        <w:pStyle w:val="ListBullet"/>
      </w:pPr>
      <w:r>
        <w:t>Ledger Independence: In aggregations, advance payments are summed separately from outstanding dues so they do not artificially mask total outstanding debts in the ledger dashboard. The summary metrics explicitly track Total Owed Dues (positive dues only), Collected Dues, and Advance Payments (negative dues only).</w:t>
      </w:r>
    </w:p>
    <w:p/>
    <w:p>
      <w:r>
        <w:rPr>
          <w:rFonts w:ascii="Calibri" w:hAnsi="Calibri"/>
          <w:b/>
          <w:color w:val="4F46E5"/>
          <w:sz w:val="26"/>
        </w:rPr>
        <w:t>5. Detailed Cashflow Analytics</w:t>
      </w:r>
    </w:p>
    <w:p>
      <w:pPr>
        <w:pStyle w:val="ListBullet"/>
      </w:pPr>
      <w:r>
        <w:t>Treasury Cash Reserve: Displays net treasury reserves calculated dynamically (Total Income - Total Expenses).</w:t>
      </w:r>
    </w:p>
    <w:p>
      <w:pPr>
        <w:pStyle w:val="ListBullet"/>
      </w:pPr>
      <w:r>
        <w:t>Collection Efficiency Rate: Visual indicator tracking the collection percentage efficiency.</w:t>
      </w:r>
    </w:p>
    <w:p>
      <w:pPr>
        <w:pStyle w:val="ListBullet"/>
      </w:pPr>
      <w:r>
        <w:t>Horizontal Comparative Chart: Flexbox-based comparative bar chart displaying Projected Owed Dues, Dues Collected, Other Income, and Expenses Outflow to monitor cash reserves.</w:t>
      </w:r>
    </w:p>
    <w:p/>
    <w:p>
      <w:r>
        <w:rPr>
          <w:rFonts w:ascii="Calibri" w:hAnsi="Calibri"/>
          <w:b/>
          <w:color w:val="4F46E5"/>
          <w:sz w:val="26"/>
        </w:rPr>
        <w:t>6. Interactive Fleet and Member Lists</w:t>
      </w:r>
    </w:p>
    <w:p>
      <w:pPr>
        <w:pStyle w:val="ListBullet"/>
      </w:pPr>
      <w:r>
        <w:t>Fleet Overview widget: Displays active driver counts and pending/suspended driver counts inside the Admin Member Directory.</w:t>
      </w:r>
    </w:p>
    <w:p>
      <w:pPr>
        <w:pStyle w:val="ListBullet"/>
      </w:pPr>
      <w:r>
        <w:t>Click-to-Filter: Clicking on 'Active Members' or 'Inactive Members' on the dashboard stats card or directory top widget instantly filters the list view to show only those matching users. Tapping the column again clears the filter.</w:t>
      </w:r>
    </w:p>
    <w:p>
      <w:pPr>
        <w:pStyle w:val="ListBullet"/>
      </w:pPr>
      <w:r>
        <w:t>Admin Console Shortcut: A settings icon is visible in the header on all screens for Admins/Super Admins, enabling instant re-entry back into the Admin Console.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