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7BAF7">
      <w:pPr>
        <w:rPr>
          <w:rFonts w:ascii="Times New Roman" w:hAnsi="Times New Roman" w:cs="Times New Roman"/>
          <w:lang w:val="en-US"/>
        </w:rPr>
      </w:pPr>
    </w:p>
    <w:p w14:paraId="09B4649D">
      <w:pPr>
        <w:rPr>
          <w:rFonts w:ascii="Times New Roman" w:hAnsi="Times New Roman" w:cs="Times New Roman"/>
          <w:lang w:val="en-US"/>
        </w:rPr>
      </w:pPr>
    </w:p>
    <w:p w14:paraId="63A4236D">
      <w:pPr>
        <w:rPr>
          <w:rFonts w:ascii="Times New Roman" w:hAnsi="Times New Roman" w:cs="Times New Roman"/>
          <w:lang w:val="en-US"/>
        </w:rPr>
      </w:pPr>
    </w:p>
    <w:p w14:paraId="5305EA3A">
      <w:pPr>
        <w:rPr>
          <w:rFonts w:ascii="Times New Roman" w:hAnsi="Times New Roman" w:cs="Times New Roman"/>
          <w:lang w:val="en-US"/>
        </w:rPr>
      </w:pPr>
    </w:p>
    <w:p w14:paraId="47A93B08">
      <w:pPr>
        <w:rPr>
          <w:rFonts w:ascii="Times New Roman" w:hAnsi="Times New Roman" w:cs="Times New Roman"/>
          <w:lang w:val="en-US"/>
        </w:rPr>
      </w:pPr>
    </w:p>
    <w:p w14:paraId="3FE16FE5">
      <w:pPr>
        <w:rPr>
          <w:rFonts w:ascii="Times New Roman" w:hAnsi="Times New Roman" w:cs="Times New Roman"/>
          <w:lang w:val="en-US"/>
        </w:rPr>
      </w:pPr>
    </w:p>
    <w:p w14:paraId="60FF07AD">
      <w:pPr>
        <w:rPr>
          <w:rFonts w:ascii="Times New Roman" w:hAnsi="Times New Roman" w:cs="Times New Roman"/>
          <w:lang w:val="en-US"/>
        </w:rPr>
      </w:pPr>
    </w:p>
    <w:p w14:paraId="63F17422">
      <w:pPr>
        <w:rPr>
          <w:rFonts w:ascii="Times New Roman" w:hAnsi="Times New Roman" w:cs="Times New Roman"/>
          <w:lang w:val="en-US"/>
        </w:rPr>
      </w:pPr>
    </w:p>
    <w:p w14:paraId="6363B476">
      <w:pPr>
        <w:rPr>
          <w:rFonts w:ascii="Times New Roman" w:hAnsi="Times New Roman" w:cs="Times New Roman"/>
          <w:lang w:val="en-US"/>
        </w:rPr>
      </w:pPr>
    </w:p>
    <w:p w14:paraId="6FBE005C">
      <w:pPr>
        <w:rPr>
          <w:rFonts w:ascii="Times New Roman" w:hAnsi="Times New Roman" w:cs="Times New Roman"/>
          <w:lang w:val="en-US"/>
        </w:rPr>
      </w:pPr>
    </w:p>
    <w:p w14:paraId="70AFFEB1">
      <w:pPr>
        <w:rPr>
          <w:rFonts w:ascii="Times New Roman" w:hAnsi="Times New Roman" w:cs="Times New Roman"/>
          <w:lang w:val="en-US"/>
        </w:rPr>
      </w:pPr>
    </w:p>
    <w:p w14:paraId="3D17D072">
      <w:pPr>
        <w:rPr>
          <w:rFonts w:ascii="Times New Roman" w:hAnsi="Times New Roman" w:cs="Times New Roman"/>
          <w:lang w:val="en-US"/>
        </w:rPr>
      </w:pPr>
    </w:p>
    <w:p w14:paraId="2367CA24">
      <w:pPr>
        <w:rPr>
          <w:rFonts w:ascii="Times New Roman" w:hAnsi="Times New Roman" w:cs="Times New Roman"/>
          <w:lang w:val="en-US"/>
        </w:rPr>
      </w:pPr>
    </w:p>
    <w:p w14:paraId="44293CA5">
      <w:pPr>
        <w:rPr>
          <w:rFonts w:ascii="Times New Roman" w:hAnsi="Times New Roman" w:cs="Times New Roman"/>
          <w:lang w:val="en-US"/>
        </w:rPr>
      </w:pPr>
    </w:p>
    <w:p w14:paraId="4471F749">
      <w:pPr>
        <w:rPr>
          <w:rFonts w:ascii="Times New Roman" w:hAnsi="Times New Roman" w:cs="Times New Roman"/>
          <w:lang w:val="en-US"/>
        </w:rPr>
      </w:pPr>
    </w:p>
    <w:p w14:paraId="627C7497">
      <w:pPr>
        <w:rPr>
          <w:rFonts w:ascii="Times New Roman" w:hAnsi="Times New Roman" w:cs="Times New Roman"/>
          <w:lang w:val="en-US"/>
        </w:rPr>
      </w:pPr>
    </w:p>
    <w:p w14:paraId="5B919D32">
      <w:pPr>
        <w:rPr>
          <w:rFonts w:ascii="Times New Roman" w:hAnsi="Times New Roman" w:cs="Times New Roman"/>
          <w:lang w:val="en-US"/>
        </w:rPr>
      </w:pPr>
    </w:p>
    <w:p w14:paraId="7C4866EB">
      <w:pPr>
        <w:rPr>
          <w:rFonts w:ascii="Times New Roman" w:hAnsi="Times New Roman" w:cs="Times New Roman"/>
          <w:lang w:val="en-US"/>
        </w:rPr>
      </w:pPr>
      <w:r>
        <w:rPr>
          <w:color w:val="auto"/>
        </w:rPr>
        <mc:AlternateContent>
          <mc:Choice Requires="wps">
            <w:drawing>
              <wp:anchor distT="0" distB="0" distL="114300" distR="114300" simplePos="0" relativeHeight="251667456" behindDoc="0" locked="0" layoutInCell="1" allowOverlap="1">
                <wp:simplePos x="0" y="0"/>
                <wp:positionH relativeFrom="column">
                  <wp:posOffset>617220</wp:posOffset>
                </wp:positionH>
                <wp:positionV relativeFrom="paragraph">
                  <wp:posOffset>-1270</wp:posOffset>
                </wp:positionV>
                <wp:extent cx="5173345" cy="1828800"/>
                <wp:effectExtent l="0" t="0" r="27305" b="19050"/>
                <wp:wrapNone/>
                <wp:docPr id="45" name="Rectangle 45"/>
                <wp:cNvGraphicFramePr/>
                <a:graphic xmlns:a="http://schemas.openxmlformats.org/drawingml/2006/main">
                  <a:graphicData uri="http://schemas.microsoft.com/office/word/2010/wordprocessingShape">
                    <wps:wsp>
                      <wps:cNvSpPr/>
                      <wps:spPr>
                        <a:xfrm>
                          <a:off x="0" y="0"/>
                          <a:ext cx="5173345" cy="18288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6pt;margin-top:-0.1pt;height:144pt;width:407.35pt;z-index:251667456;v-text-anchor:middle;mso-width-relative:page;mso-height-relative:page;" filled="f" stroked="t" coordsize="21600,21600" o:gfxdata="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HhFQr2QAAAAgBAAAPAAAAAAAAAAEAIAAAACIAAABkcnMvZG93bnJldi54bWxQSwECFAAUAAAA&#10;CACHTuJAhIgWMF8CAADRBAAADgAAAAAAAAABACAAAAAoAQAAZHJzL2Uyb0RvYy54bWxQSwUGAAAA&#10;AAYABgBZAQAA+QUAAAAA&#10;">
                <v:fill on="f" focussize="0,0"/>
                <v:stroke weight="1.5pt" color="#000000 [3213]" miterlimit="8" joinstyle="miter"/>
                <v:imagedata o:title=""/>
                <o:lock v:ext="edit" aspectratio="f"/>
              </v:rect>
            </w:pict>
          </mc:Fallback>
        </mc:AlternateContent>
      </w:r>
    </w:p>
    <w:p w14:paraId="00A14AD3">
      <w:pPr>
        <w:rPr>
          <w:rFonts w:ascii="Times New Roman" w:hAnsi="Times New Roman" w:cs="Times New Roman"/>
          <w:lang w:val="en-US"/>
        </w:rPr>
      </w:pPr>
    </w:p>
    <w:p w14:paraId="46C02119">
      <w:pPr>
        <w:rPr>
          <w:rFonts w:ascii="Times New Roman" w:hAnsi="Times New Roman" w:cs="Times New Roman"/>
          <w:lang w:val="en-US"/>
        </w:rPr>
      </w:pPr>
    </w:p>
    <w:p w14:paraId="53C28882">
      <w:pPr>
        <w:spacing w:line="360" w:lineRule="auto"/>
        <w:jc w:val="center"/>
        <w:rPr>
          <w:rFonts w:ascii="Times New Roman" w:hAnsi="Times New Roman" w:cs="Times New Roman"/>
          <w:b/>
          <w:sz w:val="44"/>
        </w:rPr>
      </w:pPr>
      <w:r>
        <w:rPr>
          <w:rFonts w:ascii="Times New Roman" w:hAnsi="Times New Roman" w:cs="Times New Roman"/>
          <w:b/>
          <w:sz w:val="44"/>
        </w:rPr>
        <w:t>PREMIERE PARTIE:</w:t>
      </w:r>
    </w:p>
    <w:p w14:paraId="68FBD304">
      <w:pPr>
        <w:spacing w:line="360" w:lineRule="auto"/>
        <w:jc w:val="center"/>
        <w:rPr>
          <w:rFonts w:ascii="Times New Roman" w:hAnsi="Times New Roman" w:cs="Times New Roman"/>
          <w:b/>
          <w:sz w:val="44"/>
        </w:rPr>
      </w:pPr>
      <w:r>
        <w:rPr>
          <w:rFonts w:ascii="Times New Roman" w:hAnsi="Times New Roman" w:cs="Times New Roman"/>
          <w:b/>
          <w:sz w:val="44"/>
        </w:rPr>
        <w:t>SEMIOLOGIE MEDICALE</w:t>
      </w:r>
    </w:p>
    <w:p w14:paraId="1FDB40F5">
      <w:pPr>
        <w:rPr>
          <w:rFonts w:ascii="Times New Roman" w:hAnsi="Times New Roman" w:cs="Times New Roman"/>
        </w:rPr>
      </w:pPr>
    </w:p>
    <w:p w14:paraId="3957BE30">
      <w:pPr>
        <w:rPr>
          <w:rFonts w:ascii="Times New Roman" w:hAnsi="Times New Roman" w:cs="Times New Roman"/>
        </w:rPr>
      </w:pPr>
    </w:p>
    <w:p w14:paraId="76280057">
      <w:pPr>
        <w:rPr>
          <w:rFonts w:ascii="Times New Roman" w:hAnsi="Times New Roman" w:cs="Times New Roman"/>
        </w:rPr>
      </w:pPr>
    </w:p>
    <w:p w14:paraId="77A1FFB0">
      <w:pPr>
        <w:rPr>
          <w:rFonts w:ascii="Times New Roman" w:hAnsi="Times New Roman" w:cs="Times New Roman"/>
        </w:rPr>
      </w:pPr>
    </w:p>
    <w:p w14:paraId="1CDB0D55">
      <w:pPr>
        <w:rPr>
          <w:rFonts w:ascii="Times New Roman" w:hAnsi="Times New Roman" w:cs="Times New Roman"/>
        </w:rPr>
      </w:pPr>
    </w:p>
    <w:p w14:paraId="1A9B3C3D">
      <w:pPr>
        <w:rPr>
          <w:rFonts w:ascii="Times New Roman" w:hAnsi="Times New Roman" w:cs="Times New Roman"/>
        </w:rPr>
      </w:pPr>
    </w:p>
    <w:p w14:paraId="5062B924">
      <w:pPr>
        <w:rPr>
          <w:rFonts w:ascii="Times New Roman" w:hAnsi="Times New Roman" w:cs="Times New Roman"/>
        </w:rPr>
      </w:pPr>
    </w:p>
    <w:p w14:paraId="766570C4">
      <w:pPr>
        <w:rPr>
          <w:rFonts w:ascii="Times New Roman" w:hAnsi="Times New Roman" w:cs="Times New Roman"/>
        </w:rPr>
      </w:pPr>
    </w:p>
    <w:p w14:paraId="2CA4157A">
      <w:pPr>
        <w:rPr>
          <w:rFonts w:ascii="Times New Roman" w:hAnsi="Times New Roman" w:cs="Times New Roman"/>
        </w:rPr>
      </w:pPr>
    </w:p>
    <w:p w14:paraId="2DD8AFFB">
      <w:pPr>
        <w:rPr>
          <w:rFonts w:ascii="Times New Roman" w:hAnsi="Times New Roman" w:cs="Times New Roman"/>
        </w:rPr>
      </w:pPr>
    </w:p>
    <w:p w14:paraId="6CE3EEAC">
      <w:pPr>
        <w:rPr>
          <w:rFonts w:ascii="Times New Roman" w:hAnsi="Times New Roman" w:cs="Times New Roman"/>
        </w:rPr>
      </w:pPr>
    </w:p>
    <w:p w14:paraId="7F48290D">
      <w:pPr>
        <w:rPr>
          <w:rFonts w:ascii="Times New Roman" w:hAnsi="Times New Roman" w:cs="Times New Roman"/>
        </w:rPr>
      </w:pPr>
    </w:p>
    <w:p w14:paraId="0E5BDF92">
      <w:pPr>
        <w:rPr>
          <w:rFonts w:ascii="Times New Roman" w:hAnsi="Times New Roman" w:cs="Times New Roman"/>
        </w:rPr>
      </w:pPr>
    </w:p>
    <w:p w14:paraId="759CA3A6">
      <w:pPr>
        <w:rPr>
          <w:rFonts w:ascii="Times New Roman" w:hAnsi="Times New Roman" w:cs="Times New Roman"/>
        </w:rPr>
      </w:pPr>
    </w:p>
    <w:p w14:paraId="153F1FAD">
      <w:pPr>
        <w:rPr>
          <w:rFonts w:ascii="Times New Roman" w:hAnsi="Times New Roman" w:cs="Times New Roman"/>
        </w:rPr>
      </w:pPr>
    </w:p>
    <w:p w14:paraId="31AEF9CE">
      <w:pPr>
        <w:rPr>
          <w:rFonts w:ascii="Times New Roman" w:hAnsi="Times New Roman" w:cs="Times New Roman"/>
        </w:rPr>
      </w:pPr>
    </w:p>
    <w:p w14:paraId="20B21207">
      <w:pPr>
        <w:rPr>
          <w:rFonts w:ascii="Times New Roman" w:hAnsi="Times New Roman" w:cs="Times New Roman"/>
        </w:rPr>
      </w:pPr>
    </w:p>
    <w:p w14:paraId="6A6A673D">
      <w:pPr>
        <w:rPr>
          <w:rFonts w:ascii="Times New Roman" w:hAnsi="Times New Roman" w:cs="Times New Roman"/>
        </w:rPr>
      </w:pPr>
    </w:p>
    <w:p w14:paraId="0F07810E">
      <w:pPr>
        <w:rPr>
          <w:rFonts w:ascii="Times New Roman" w:hAnsi="Times New Roman" w:cs="Times New Roman"/>
        </w:rPr>
      </w:pPr>
    </w:p>
    <w:p w14:paraId="2DEEAD29">
      <w:pPr>
        <w:rPr>
          <w:rFonts w:ascii="Times New Roman" w:hAnsi="Times New Roman" w:cs="Times New Roman"/>
        </w:rPr>
      </w:pPr>
    </w:p>
    <w:p w14:paraId="3875C4C7">
      <w:pPr>
        <w:rPr>
          <w:rFonts w:ascii="Times New Roman" w:hAnsi="Times New Roman" w:cs="Times New Roman"/>
        </w:rPr>
      </w:pPr>
    </w:p>
    <w:p w14:paraId="190AD9B1">
      <w:pPr>
        <w:rPr>
          <w:rFonts w:ascii="Times New Roman" w:hAnsi="Times New Roman" w:cs="Times New Roman"/>
        </w:rPr>
      </w:pPr>
    </w:p>
    <w:p w14:paraId="26121AC4">
      <w:pPr>
        <w:rPr>
          <w:rFonts w:ascii="Times New Roman" w:hAnsi="Times New Roman" w:cs="Times New Roman"/>
        </w:rPr>
      </w:pPr>
    </w:p>
    <w:p w14:paraId="62EDB191">
      <w:pPr>
        <w:rPr>
          <w:rFonts w:ascii="Times New Roman" w:hAnsi="Times New Roman" w:cs="Times New Roman"/>
        </w:rPr>
      </w:pPr>
    </w:p>
    <w:p w14:paraId="504E1525">
      <w:pPr>
        <w:rPr>
          <w:rFonts w:ascii="Times New Roman" w:hAnsi="Times New Roman" w:cs="Times New Roman"/>
        </w:rPr>
      </w:pPr>
    </w:p>
    <w:p w14:paraId="5E8E0EF8">
      <w:pPr>
        <w:rPr>
          <w:rFonts w:ascii="Times New Roman" w:hAnsi="Times New Roman" w:cs="Times New Roman"/>
        </w:rPr>
      </w:pPr>
      <w:r>
        <w:rPr>
          <w:rFonts w:ascii="Times New Roman" w:hAnsi="Times New Roman"/>
          <w:sz w:val="28"/>
        </w:rPr>
        <mc:AlternateContent>
          <mc:Choice Requires="wps">
            <w:drawing>
              <wp:anchor distT="0" distB="0" distL="114300" distR="114300" simplePos="0" relativeHeight="251665408" behindDoc="1" locked="0" layoutInCell="1" allowOverlap="1">
                <wp:simplePos x="0" y="0"/>
                <wp:positionH relativeFrom="column">
                  <wp:posOffset>64135</wp:posOffset>
                </wp:positionH>
                <wp:positionV relativeFrom="paragraph">
                  <wp:posOffset>10160</wp:posOffset>
                </wp:positionV>
                <wp:extent cx="5911850" cy="886460"/>
                <wp:effectExtent l="19050" t="19050" r="12700" b="27940"/>
                <wp:wrapNone/>
                <wp:docPr id="43022" name="AutoShape 25"/>
                <wp:cNvGraphicFramePr/>
                <a:graphic xmlns:a="http://schemas.openxmlformats.org/drawingml/2006/main">
                  <a:graphicData uri="http://schemas.microsoft.com/office/word/2010/wordprocessingShape">
                    <wps:wsp>
                      <wps:cNvSpPr>
                        <a:spLocks noChangeArrowheads="1"/>
                      </wps:cNvSpPr>
                      <wps:spPr bwMode="auto">
                        <a:xfrm>
                          <a:off x="0" y="0"/>
                          <a:ext cx="5911850" cy="886460"/>
                        </a:xfrm>
                        <a:prstGeom prst="roundRect">
                          <a:avLst>
                            <a:gd name="adj" fmla="val 16667"/>
                          </a:avLst>
                        </a:prstGeom>
                        <a:solidFill>
                          <a:srgbClr val="FFFFFF"/>
                        </a:solidFill>
                        <a:ln w="28575">
                          <a:solidFill>
                            <a:srgbClr val="000000"/>
                          </a:solidFill>
                          <a:round/>
                        </a:ln>
                      </wps:spPr>
                      <wps:bodyPr rot="0" vert="horz" wrap="square" lIns="91440" tIns="45720" rIns="91440" bIns="45720" anchor="t" anchorCtr="0" upright="1">
                        <a:noAutofit/>
                      </wps:bodyPr>
                    </wps:wsp>
                  </a:graphicData>
                </a:graphic>
              </wp:anchor>
            </w:drawing>
          </mc:Choice>
          <mc:Fallback>
            <w:pict>
              <v:roundrect id="AutoShape 25" o:spid="_x0000_s1026" o:spt="2" style="position:absolute;left:0pt;margin-left:5.05pt;margin-top:0.8pt;height:69.8pt;width:465.5pt;z-index:-251651072;mso-width-relative:page;mso-height-relative:page;" fillcolor="#FFFFFF" filled="t" stroked="t" coordsize="21600,21600" arcsize="0.166666666666667" o:gfxdata="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28aDdQAAAAIAQAADwAAAAAAAAABACAAAAAiAAAAZHJz&#10;L2Rvd25yZXYueG1sUEsBAhQAFAAAAAgAh07iQF79C4xBAgAAnAQAAA4AAAAAAAAAAQAgAAAAIwEA&#10;AGRycy9lMm9Eb2MueG1sUEsFBgAAAAAGAAYAWQEAANYFAAAAAA==&#10;">
                <v:fill on="t" focussize="0,0"/>
                <v:stroke weight="2.25pt" color="#000000" joinstyle="round"/>
                <v:imagedata o:title=""/>
                <o:lock v:ext="edit" aspectratio="f"/>
              </v:roundrect>
            </w:pict>
          </mc:Fallback>
        </mc:AlternateContent>
      </w:r>
    </w:p>
    <w:p w14:paraId="0AE13AD4">
      <w:pPr>
        <w:pStyle w:val="2"/>
        <w:spacing w:line="276" w:lineRule="auto"/>
        <w:jc w:val="center"/>
        <w:rPr>
          <w:rFonts w:ascii="Times New Roman" w:hAnsi="Times New Roman"/>
          <w:sz w:val="28"/>
          <w:szCs w:val="24"/>
        </w:rPr>
      </w:pPr>
      <w:r>
        <w:rPr>
          <w:rFonts w:ascii="Times New Roman" w:hAnsi="Times New Roman"/>
          <w:sz w:val="28"/>
          <w:szCs w:val="24"/>
        </w:rPr>
        <w:t>CHAPITRE 1: GENERALITES ET DEFINITIONS DES CONCEPTS</w:t>
      </w:r>
    </w:p>
    <w:p w14:paraId="7D9A9EB8">
      <w:pPr>
        <w:spacing w:line="276" w:lineRule="auto"/>
        <w:rPr>
          <w:color w:val="auto"/>
        </w:rPr>
      </w:pPr>
    </w:p>
    <w:p w14:paraId="2FC7F287">
      <w:pPr>
        <w:spacing w:line="276" w:lineRule="auto"/>
        <w:rPr>
          <w:rFonts w:ascii="Times New Roman" w:hAnsi="Times New Roman" w:cs="Times New Roman"/>
          <w:b/>
          <w:color w:val="auto"/>
          <w:sz w:val="28"/>
          <w:szCs w:val="28"/>
        </w:rPr>
      </w:pPr>
    </w:p>
    <w:p w14:paraId="24AFFE49">
      <w:pPr>
        <w:spacing w:line="276" w:lineRule="auto"/>
        <w:rPr>
          <w:rFonts w:ascii="Times New Roman" w:hAnsi="Times New Roman" w:cs="Times New Roman"/>
          <w:b/>
          <w:color w:val="auto"/>
        </w:rPr>
      </w:pPr>
      <w:r>
        <w:rPr>
          <w:rFonts w:ascii="Times New Roman" w:hAnsi="Times New Roman" w:cs="Times New Roman"/>
          <w:b/>
          <w:color w:val="auto"/>
        </w:rPr>
        <w:t xml:space="preserve">OBJECTIF   GENERAL </w:t>
      </w:r>
    </w:p>
    <w:p w14:paraId="0EBAF6D0">
      <w:pPr>
        <w:spacing w:line="276" w:lineRule="auto"/>
        <w:rPr>
          <w:rFonts w:ascii="Times New Roman" w:hAnsi="Times New Roman" w:cs="Times New Roman"/>
          <w:color w:val="auto"/>
        </w:rPr>
      </w:pPr>
      <w:r>
        <w:rPr>
          <w:rFonts w:ascii="Times New Roman" w:hAnsi="Times New Roman" w:cs="Times New Roman"/>
          <w:color w:val="auto"/>
        </w:rPr>
        <w:t>Reconnaitre les signes fonctionnels et physiques des affections des différents appareils (cardio-vasculaire, respiratoire, digestifs, urinaires)</w:t>
      </w:r>
    </w:p>
    <w:p w14:paraId="359B3732">
      <w:pPr>
        <w:spacing w:line="276" w:lineRule="auto"/>
        <w:rPr>
          <w:rFonts w:ascii="Times New Roman" w:hAnsi="Times New Roman" w:cs="Times New Roman"/>
          <w:b/>
          <w:color w:val="auto"/>
          <w:sz w:val="28"/>
          <w:szCs w:val="28"/>
        </w:rPr>
      </w:pPr>
    </w:p>
    <w:p w14:paraId="1EA14465">
      <w:pPr>
        <w:spacing w:line="276" w:lineRule="auto"/>
        <w:rPr>
          <w:rFonts w:ascii="Times New Roman" w:hAnsi="Times New Roman" w:cs="Times New Roman"/>
          <w:b/>
          <w:color w:val="auto"/>
        </w:rPr>
      </w:pPr>
      <w:r>
        <w:rPr>
          <w:rFonts w:ascii="Times New Roman" w:hAnsi="Times New Roman" w:cs="Times New Roman"/>
          <w:b/>
          <w:color w:val="auto"/>
        </w:rPr>
        <w:t xml:space="preserve">INTRODUCTION </w:t>
      </w:r>
    </w:p>
    <w:p w14:paraId="2BC99841">
      <w:pPr>
        <w:spacing w:line="276" w:lineRule="auto"/>
        <w:rPr>
          <w:rFonts w:ascii="Times New Roman" w:hAnsi="Times New Roman" w:eastAsia="Times New Roman" w:cs="Times New Roman"/>
          <w:color w:val="auto"/>
        </w:rPr>
      </w:pPr>
    </w:p>
    <w:p w14:paraId="6FE2CCFA">
      <w:pPr>
        <w:spacing w:line="276" w:lineRule="auto"/>
        <w:rPr>
          <w:rFonts w:ascii="Times New Roman" w:hAnsi="Times New Roman" w:cs="Times New Roman"/>
          <w:color w:val="auto"/>
        </w:rPr>
      </w:pPr>
      <w:r>
        <w:rPr>
          <w:rFonts w:ascii="Times New Roman" w:hAnsi="Times New Roman" w:eastAsia="Times New Roman" w:cs="Times New Roman"/>
          <w:color w:val="auto"/>
        </w:rPr>
        <w:t xml:space="preserve">La sémiologie est la science qui étudie les signes des maladies. Elle analyse l’ensemble des manifestations cliniques d’une maladie. </w:t>
      </w:r>
      <w:r>
        <w:rPr>
          <w:rFonts w:ascii="Times New Roman" w:hAnsi="Times New Roman" w:cs="Times New Roman"/>
          <w:color w:val="auto"/>
        </w:rPr>
        <w:t>La reconnaissance et l’analyse des données sémiologiques sont des étapes fondamentales qui permettent d’évoquer le diagnostic et de programmer les explorations nécessaires à la confirmation du diagnostic.</w:t>
      </w:r>
      <w:r>
        <w:rPr>
          <w:rFonts w:ascii="Times New Roman" w:hAnsi="Times New Roman" w:eastAsia="Times New Roman" w:cs="Times New Roman"/>
          <w:color w:val="auto"/>
        </w:rPr>
        <w:t xml:space="preserve"> C’est elle qui fonde donc, le comportement médical. </w:t>
      </w:r>
    </w:p>
    <w:p w14:paraId="6ADE8B14">
      <w:pPr>
        <w:spacing w:line="276" w:lineRule="auto"/>
        <w:rPr>
          <w:rFonts w:ascii="Times New Roman" w:hAnsi="Times New Roman" w:eastAsia="Times New Roman" w:cs="Times New Roman"/>
          <w:color w:val="auto"/>
        </w:rPr>
      </w:pPr>
      <w:r>
        <w:rPr>
          <w:rFonts w:ascii="Times New Roman" w:hAnsi="Times New Roman" w:eastAsia="Times New Roman" w:cs="Times New Roman"/>
          <w:color w:val="auto"/>
        </w:rPr>
        <w:t>Il sera abordé dans ce cours la définition de quelques concepts nécessaires, la sémiologie des pathologies respiratoires, cardiovasculaires, digestives, urinaires et rénales, rhumatologiques sans occultés la définition de quelques concepts qui nous semblent nécessaires.</w:t>
      </w:r>
    </w:p>
    <w:p w14:paraId="768A6CA2">
      <w:pPr>
        <w:autoSpaceDE w:val="0"/>
        <w:autoSpaceDN w:val="0"/>
        <w:adjustRightInd w:val="0"/>
        <w:spacing w:line="276" w:lineRule="auto"/>
        <w:rPr>
          <w:rFonts w:ascii="Times New Roman" w:hAnsi="Times New Roman" w:cs="Times New Roman"/>
          <w:i/>
          <w:iCs/>
          <w:color w:val="auto"/>
        </w:rPr>
      </w:pPr>
      <w:r>
        <w:rPr>
          <w:rFonts w:ascii="Times New Roman" w:hAnsi="Times New Roman" w:cs="Times New Roman"/>
          <w:b/>
          <w:iCs/>
          <w:color w:val="auto"/>
          <w:u w:val="single"/>
        </w:rPr>
        <w:t>Clinicien</w:t>
      </w:r>
      <w:r>
        <w:rPr>
          <w:rFonts w:ascii="Times New Roman" w:hAnsi="Times New Roman" w:cs="Times New Roman"/>
          <w:i/>
          <w:iCs/>
          <w:color w:val="auto"/>
        </w:rPr>
        <w:t>:</w:t>
      </w:r>
      <w:r>
        <w:rPr>
          <w:rFonts w:ascii="Times New Roman" w:hAnsi="Times New Roman" w:cs="Times New Roman"/>
          <w:color w:val="auto"/>
          <w:lang w:eastAsia="fr-CA"/>
        </w:rPr>
        <w:t xml:space="preserve"> À l’origine, l’activité clinique (du grec klinê : le lit) est relative au médecin qui, au chevet du patient, observe les manifestations de sa maladie et les réactions de celui-ci en même temps qu’il l’interroge et l’écoute. Aujourd’hui, le clinicien est le</w:t>
      </w:r>
      <w:r>
        <w:rPr>
          <w:rFonts w:ascii="Times New Roman" w:hAnsi="Times New Roman" w:cs="Times New Roman"/>
          <w:i/>
          <w:iCs/>
          <w:color w:val="auto"/>
        </w:rPr>
        <w:t xml:space="preserve"> médecin qui travaille au «lit du malade. » </w:t>
      </w:r>
    </w:p>
    <w:p w14:paraId="3776721F">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b/>
          <w:iCs/>
          <w:color w:val="auto"/>
          <w:u w:val="single"/>
        </w:rPr>
        <w:t xml:space="preserve">Nosologie </w:t>
      </w:r>
      <w:r>
        <w:rPr>
          <w:rFonts w:ascii="Times New Roman" w:hAnsi="Times New Roman" w:cs="Times New Roman"/>
          <w:color w:val="auto"/>
        </w:rPr>
        <w:t>: la nosologie est la classification des maladies. Cette classification évolue en fonction des  progrès des connaissances. Elle peut être classée selon l’é</w:t>
      </w:r>
      <w:r>
        <w:rPr>
          <w:rFonts w:ascii="Times New Roman" w:hAnsi="Times New Roman" w:cs="Times New Roman"/>
          <w:i/>
          <w:iCs/>
          <w:color w:val="auto"/>
        </w:rPr>
        <w:t xml:space="preserve">tiologiques </w:t>
      </w:r>
      <w:r>
        <w:rPr>
          <w:rFonts w:ascii="Times New Roman" w:hAnsi="Times New Roman" w:cs="Times New Roman"/>
          <w:color w:val="auto"/>
        </w:rPr>
        <w:t>(les causes), l</w:t>
      </w:r>
      <w:r>
        <w:rPr>
          <w:rFonts w:ascii="Times New Roman" w:hAnsi="Times New Roman" w:cs="Times New Roman"/>
          <w:i/>
          <w:iCs/>
          <w:color w:val="auto"/>
        </w:rPr>
        <w:t xml:space="preserve">a physiopathologiques </w:t>
      </w:r>
      <w:r>
        <w:rPr>
          <w:rFonts w:ascii="Times New Roman" w:hAnsi="Times New Roman" w:cs="Times New Roman"/>
          <w:color w:val="auto"/>
        </w:rPr>
        <w:t>(les mécanismes) et l’é</w:t>
      </w:r>
      <w:r>
        <w:rPr>
          <w:rFonts w:ascii="Times New Roman" w:hAnsi="Times New Roman" w:cs="Times New Roman"/>
          <w:i/>
          <w:iCs/>
          <w:color w:val="auto"/>
        </w:rPr>
        <w:t xml:space="preserve">pidémiologiques </w:t>
      </w:r>
      <w:r>
        <w:rPr>
          <w:rFonts w:ascii="Times New Roman" w:hAnsi="Times New Roman" w:cs="Times New Roman"/>
          <w:color w:val="auto"/>
        </w:rPr>
        <w:t>(répartition de la maladie  dans la population et ses facteurs de risque).</w:t>
      </w:r>
    </w:p>
    <w:p w14:paraId="5604DF0F">
      <w:pPr>
        <w:spacing w:line="276" w:lineRule="auto"/>
        <w:rPr>
          <w:rFonts w:ascii="Times New Roman" w:hAnsi="Times New Roman" w:cs="Times New Roman"/>
          <w:b/>
          <w:color w:val="auto"/>
          <w:u w:val="single"/>
        </w:rPr>
      </w:pPr>
      <w:r>
        <w:rPr>
          <w:rFonts w:ascii="Times New Roman" w:hAnsi="Times New Roman" w:cs="Times New Roman"/>
          <w:b/>
          <w:color w:val="auto"/>
          <w:u w:val="single"/>
        </w:rPr>
        <w:t>Maladie </w:t>
      </w:r>
      <w:r>
        <w:rPr>
          <w:rFonts w:ascii="Times New Roman" w:hAnsi="Times New Roman" w:cs="Times New Roman"/>
          <w:b/>
          <w:color w:val="auto"/>
        </w:rPr>
        <w:t xml:space="preserve">:   </w:t>
      </w:r>
      <w:r>
        <w:rPr>
          <w:rFonts w:ascii="Times New Roman" w:hAnsi="Times New Roman" w:cs="Times New Roman"/>
          <w:color w:val="auto"/>
        </w:rPr>
        <w:t>Une maladie est considérée tantôt comme une</w:t>
      </w:r>
      <w:r>
        <w:rPr>
          <w:rFonts w:ascii="Times New Roman" w:hAnsi="Times New Roman" w:cs="Times New Roman"/>
          <w:b/>
          <w:color w:val="auto"/>
        </w:rPr>
        <w:t xml:space="preserve"> indisposition</w:t>
      </w:r>
      <w:r>
        <w:rPr>
          <w:rFonts w:ascii="Times New Roman" w:hAnsi="Times New Roman" w:cs="Times New Roman"/>
          <w:color w:val="auto"/>
        </w:rPr>
        <w:t xml:space="preserve"> (douleurs) ;  tantôt comme une </w:t>
      </w:r>
      <w:r>
        <w:rPr>
          <w:rFonts w:ascii="Times New Roman" w:hAnsi="Times New Roman" w:cs="Times New Roman"/>
          <w:b/>
          <w:color w:val="auto"/>
        </w:rPr>
        <w:t>déviation</w:t>
      </w:r>
      <w:r>
        <w:rPr>
          <w:rFonts w:ascii="Times New Roman" w:hAnsi="Times New Roman" w:cs="Times New Roman"/>
          <w:color w:val="auto"/>
        </w:rPr>
        <w:t xml:space="preserve"> (agressif) d’un état.</w:t>
      </w:r>
    </w:p>
    <w:p w14:paraId="13EE2D73">
      <w:pPr>
        <w:spacing w:line="276" w:lineRule="auto"/>
        <w:rPr>
          <w:rFonts w:ascii="Times New Roman" w:hAnsi="Times New Roman" w:cs="Times New Roman"/>
          <w:color w:val="auto"/>
        </w:rPr>
      </w:pPr>
      <w:r>
        <w:rPr>
          <w:rFonts w:ascii="Times New Roman" w:hAnsi="Times New Roman" w:cs="Times New Roman"/>
          <w:color w:val="auto"/>
        </w:rPr>
        <w:t>Elle peut être définie  d’une façon générale comme une altération de l’organisme en d’autres termes comme une atteinte de l’individualité due à une agression microbienne ou psychique.</w:t>
      </w:r>
    </w:p>
    <w:p w14:paraId="335256F1">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Une maladie peut être définie par :</w:t>
      </w:r>
    </w:p>
    <w:p w14:paraId="78DE1DEF">
      <w:pPr>
        <w:widowControl/>
        <w:numPr>
          <w:ilvl w:val="0"/>
          <w:numId w:val="1"/>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color w:val="auto"/>
        </w:rPr>
        <w:t xml:space="preserve">Sa </w:t>
      </w:r>
      <w:r>
        <w:rPr>
          <w:rFonts w:ascii="Times New Roman" w:hAnsi="Times New Roman" w:cs="Times New Roman"/>
          <w:b/>
          <w:bCs/>
          <w:color w:val="auto"/>
        </w:rPr>
        <w:t>cause</w:t>
      </w:r>
      <w:r>
        <w:rPr>
          <w:rFonts w:ascii="Times New Roman" w:hAnsi="Times New Roman" w:cs="Times New Roman"/>
          <w:color w:val="auto"/>
        </w:rPr>
        <w:t>: maladies infectieuses (virus, bactérie)</w:t>
      </w:r>
    </w:p>
    <w:p w14:paraId="7C2F577A">
      <w:pPr>
        <w:widowControl/>
        <w:numPr>
          <w:ilvl w:val="0"/>
          <w:numId w:val="1"/>
        </w:numPr>
        <w:autoSpaceDE w:val="0"/>
        <w:autoSpaceDN w:val="0"/>
        <w:adjustRightInd w:val="0"/>
        <w:spacing w:line="276" w:lineRule="auto"/>
        <w:ind w:left="142" w:firstLine="263"/>
        <w:contextualSpacing/>
        <w:jc w:val="left"/>
        <w:rPr>
          <w:rFonts w:ascii="Times New Roman" w:hAnsi="Times New Roman" w:cs="Times New Roman"/>
          <w:color w:val="auto"/>
        </w:rPr>
      </w:pPr>
      <w:r>
        <w:rPr>
          <w:rFonts w:ascii="Times New Roman" w:hAnsi="Times New Roman" w:cs="Times New Roman"/>
          <w:color w:val="auto"/>
        </w:rPr>
        <w:t xml:space="preserve">Une </w:t>
      </w:r>
      <w:r>
        <w:rPr>
          <w:rFonts w:ascii="Times New Roman" w:hAnsi="Times New Roman" w:cs="Times New Roman"/>
          <w:b/>
          <w:bCs/>
          <w:color w:val="auto"/>
        </w:rPr>
        <w:t xml:space="preserve">altération anatomopathologique </w:t>
      </w:r>
      <w:r>
        <w:rPr>
          <w:rFonts w:ascii="Times New Roman" w:hAnsi="Times New Roman" w:cs="Times New Roman"/>
          <w:color w:val="auto"/>
        </w:rPr>
        <w:t>: infarctus du myocarde : lésions macro et microscopiques spécifiques</w:t>
      </w:r>
    </w:p>
    <w:p w14:paraId="3F3BD4B0">
      <w:pPr>
        <w:widowControl/>
        <w:numPr>
          <w:ilvl w:val="0"/>
          <w:numId w:val="1"/>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color w:val="auto"/>
        </w:rPr>
        <w:t xml:space="preserve">Une </w:t>
      </w:r>
      <w:r>
        <w:rPr>
          <w:rFonts w:ascii="Times New Roman" w:hAnsi="Times New Roman" w:cs="Times New Roman"/>
          <w:b/>
          <w:bCs/>
          <w:color w:val="auto"/>
        </w:rPr>
        <w:t xml:space="preserve">perturbation physiopathologique </w:t>
      </w:r>
      <w:r>
        <w:rPr>
          <w:rFonts w:ascii="Times New Roman" w:hAnsi="Times New Roman" w:cs="Times New Roman"/>
          <w:color w:val="auto"/>
        </w:rPr>
        <w:t>: mécanisme particulier : asthme</w:t>
      </w:r>
    </w:p>
    <w:p w14:paraId="755B3708">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Un certain nombre de </w:t>
      </w:r>
      <w:r>
        <w:rPr>
          <w:rFonts w:ascii="Times New Roman" w:hAnsi="Times New Roman" w:cs="Times New Roman"/>
          <w:b/>
          <w:bCs/>
          <w:color w:val="auto"/>
        </w:rPr>
        <w:t xml:space="preserve">critères cliniques et  para cliniques  </w:t>
      </w:r>
      <w:r>
        <w:rPr>
          <w:rFonts w:ascii="Times New Roman" w:hAnsi="Times New Roman" w:cs="Times New Roman"/>
          <w:color w:val="auto"/>
        </w:rPr>
        <w:t>définissant un syndrome,  quand on n’en connaît pas les mécanismes et  pouvant relever de plusieurs causes.</w:t>
      </w:r>
    </w:p>
    <w:p w14:paraId="475B189B">
      <w:pPr>
        <w:spacing w:line="276" w:lineRule="auto"/>
        <w:rPr>
          <w:rFonts w:ascii="Times New Roman" w:hAnsi="Times New Roman" w:cs="Times New Roman"/>
          <w:color w:val="auto"/>
        </w:rPr>
      </w:pPr>
      <w:r>
        <w:rPr>
          <w:rFonts w:ascii="Times New Roman" w:hAnsi="Times New Roman" w:cs="Times New Roman"/>
          <w:color w:val="auto"/>
        </w:rPr>
        <w:t>La maladie nécessite toujours une quête de sens qui va au-delà d’une simple lecture médicale, productrice de catégories diagnostiques avec des étiologies connues et différentiées.</w:t>
      </w:r>
    </w:p>
    <w:p w14:paraId="0CCBBEF7">
      <w:pPr>
        <w:widowControl/>
        <w:numPr>
          <w:ilvl w:val="0"/>
          <w:numId w:val="2"/>
        </w:numPr>
        <w:spacing w:line="276" w:lineRule="auto"/>
        <w:contextualSpacing/>
        <w:rPr>
          <w:rFonts w:ascii="Times New Roman" w:hAnsi="Times New Roman" w:cs="Times New Roman"/>
          <w:b/>
          <w:color w:val="auto"/>
        </w:rPr>
      </w:pPr>
      <w:r>
        <w:rPr>
          <w:rFonts w:ascii="Times New Roman" w:hAnsi="Times New Roman" w:cs="Times New Roman"/>
          <w:b/>
          <w:color w:val="auto"/>
          <w:u w:val="single"/>
        </w:rPr>
        <w:t>Les étiologies de la maladie</w:t>
      </w:r>
    </w:p>
    <w:p w14:paraId="7F69B63C">
      <w:pPr>
        <w:spacing w:line="276" w:lineRule="auto"/>
        <w:rPr>
          <w:rFonts w:ascii="Times New Roman" w:hAnsi="Times New Roman" w:cs="Times New Roman"/>
          <w:color w:val="auto"/>
        </w:rPr>
      </w:pPr>
      <w:r>
        <w:rPr>
          <w:rFonts w:ascii="Times New Roman" w:hAnsi="Times New Roman" w:cs="Times New Roman"/>
          <w:color w:val="auto"/>
        </w:rPr>
        <w:t xml:space="preserve">Ce sont les causes de la maladie. Elles peuvent être directes ou indirectes: </w:t>
      </w:r>
    </w:p>
    <w:p w14:paraId="158117F5">
      <w:pPr>
        <w:widowControl/>
        <w:numPr>
          <w:ilvl w:val="0"/>
          <w:numId w:val="3"/>
        </w:numPr>
        <w:spacing w:line="276" w:lineRule="auto"/>
        <w:contextualSpacing/>
        <w:rPr>
          <w:rFonts w:ascii="Times New Roman" w:hAnsi="Times New Roman" w:cs="Times New Roman"/>
          <w:color w:val="auto"/>
        </w:rPr>
      </w:pPr>
      <w:r>
        <w:rPr>
          <w:rFonts w:ascii="Times New Roman" w:hAnsi="Times New Roman" w:cs="Times New Roman"/>
          <w:color w:val="auto"/>
        </w:rPr>
        <w:t xml:space="preserve">Les causes sont dites </w:t>
      </w:r>
      <w:r>
        <w:rPr>
          <w:rFonts w:ascii="Times New Roman" w:hAnsi="Times New Roman" w:cs="Times New Roman"/>
          <w:b/>
          <w:color w:val="auto"/>
        </w:rPr>
        <w:t xml:space="preserve">directes </w:t>
      </w:r>
      <w:r>
        <w:rPr>
          <w:rFonts w:ascii="Times New Roman" w:hAnsi="Times New Roman" w:cs="Times New Roman"/>
          <w:color w:val="auto"/>
        </w:rPr>
        <w:t>quand elles sont dues: microbe, parasite, virus, chimique, mécanique, génétique.</w:t>
      </w:r>
    </w:p>
    <w:p w14:paraId="1480C4BC">
      <w:pPr>
        <w:widowControl/>
        <w:numPr>
          <w:ilvl w:val="0"/>
          <w:numId w:val="3"/>
        </w:numPr>
        <w:spacing w:line="276" w:lineRule="auto"/>
        <w:contextualSpacing/>
        <w:rPr>
          <w:rFonts w:ascii="Times New Roman" w:hAnsi="Times New Roman" w:cs="Times New Roman"/>
          <w:color w:val="auto"/>
        </w:rPr>
      </w:pPr>
      <w:r>
        <w:rPr>
          <w:rFonts w:ascii="Times New Roman" w:hAnsi="Times New Roman" w:cs="Times New Roman"/>
          <w:color w:val="auto"/>
        </w:rPr>
        <w:t xml:space="preserve">Les causes </w:t>
      </w:r>
      <w:r>
        <w:rPr>
          <w:rFonts w:ascii="Times New Roman" w:hAnsi="Times New Roman" w:cs="Times New Roman"/>
          <w:b/>
          <w:color w:val="auto"/>
        </w:rPr>
        <w:t>indirectes</w:t>
      </w:r>
      <w:r>
        <w:rPr>
          <w:rFonts w:ascii="Times New Roman" w:hAnsi="Times New Roman" w:cs="Times New Roman"/>
          <w:color w:val="auto"/>
        </w:rPr>
        <w:t> : ce sont les éléments qui favorisent l’apparition de la maladie : sexe, âge, saison, religion.</w:t>
      </w:r>
    </w:p>
    <w:p w14:paraId="2B0812A6">
      <w:pPr>
        <w:widowControl/>
        <w:spacing w:line="276" w:lineRule="auto"/>
        <w:ind w:left="720"/>
        <w:contextualSpacing/>
        <w:rPr>
          <w:rFonts w:ascii="Times New Roman" w:hAnsi="Times New Roman" w:cs="Times New Roman"/>
          <w:color w:val="auto"/>
        </w:rPr>
      </w:pPr>
    </w:p>
    <w:p w14:paraId="6FC0468A">
      <w:pPr>
        <w:widowControl/>
        <w:spacing w:line="276" w:lineRule="auto"/>
        <w:ind w:left="720"/>
        <w:contextualSpacing/>
        <w:rPr>
          <w:rFonts w:ascii="Times New Roman" w:hAnsi="Times New Roman" w:cs="Times New Roman"/>
          <w:color w:val="auto"/>
        </w:rPr>
      </w:pPr>
    </w:p>
    <w:p w14:paraId="3E5F0CFA">
      <w:pPr>
        <w:widowControl/>
        <w:numPr>
          <w:ilvl w:val="0"/>
          <w:numId w:val="2"/>
        </w:numPr>
        <w:spacing w:line="276" w:lineRule="auto"/>
        <w:contextualSpacing/>
        <w:rPr>
          <w:rFonts w:ascii="Times New Roman" w:hAnsi="Times New Roman" w:cs="Times New Roman"/>
          <w:b/>
          <w:color w:val="auto"/>
          <w:u w:val="single"/>
        </w:rPr>
      </w:pPr>
      <w:r>
        <w:rPr>
          <w:rFonts w:ascii="Times New Roman" w:hAnsi="Times New Roman" w:cs="Times New Roman"/>
          <w:b/>
          <w:color w:val="auto"/>
          <w:u w:val="single"/>
        </w:rPr>
        <w:t>Physiopathologie</w:t>
      </w:r>
    </w:p>
    <w:p w14:paraId="5F819B93">
      <w:pPr>
        <w:spacing w:line="276" w:lineRule="auto"/>
        <w:rPr>
          <w:rFonts w:ascii="Times New Roman" w:hAnsi="Times New Roman" w:cs="Times New Roman"/>
          <w:color w:val="auto"/>
        </w:rPr>
      </w:pPr>
      <w:r>
        <w:rPr>
          <w:rFonts w:ascii="Times New Roman" w:hAnsi="Times New Roman" w:cs="Times New Roman"/>
          <w:color w:val="auto"/>
        </w:rPr>
        <w:t>La physiopathologie est l’étude de la modification des grandes fonctions au cours des maladies. C’est le processus d’installation d’une maladie au niveau des grandes fonctions.</w:t>
      </w:r>
    </w:p>
    <w:p w14:paraId="0A3A3E8E">
      <w:pPr>
        <w:spacing w:line="276" w:lineRule="auto"/>
        <w:rPr>
          <w:rFonts w:ascii="Times New Roman" w:hAnsi="Times New Roman" w:cs="Times New Roman"/>
          <w:color w:val="auto"/>
        </w:rPr>
      </w:pPr>
      <w:r>
        <w:rPr>
          <w:rFonts w:ascii="Times New Roman" w:hAnsi="Times New Roman" w:cs="Times New Roman"/>
          <w:color w:val="auto"/>
        </w:rPr>
        <w:t>Elle peut être décrite à partir du mécanisme par lequel la cause aboutit à la maladie. On parle alors d’étiopathologie, exemple le VIH/Sida.</w:t>
      </w:r>
    </w:p>
    <w:p w14:paraId="777E937E">
      <w:pPr>
        <w:spacing w:line="276" w:lineRule="auto"/>
        <w:rPr>
          <w:rFonts w:ascii="Times New Roman" w:hAnsi="Times New Roman" w:cs="Times New Roman"/>
          <w:color w:val="auto"/>
          <w:sz w:val="16"/>
          <w:szCs w:val="16"/>
        </w:rPr>
      </w:pPr>
    </w:p>
    <w:p w14:paraId="4DED34AB">
      <w:pPr>
        <w:widowControl/>
        <w:numPr>
          <w:ilvl w:val="0"/>
          <w:numId w:val="2"/>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iCs/>
          <w:color w:val="auto"/>
          <w:u w:val="single"/>
        </w:rPr>
        <w:t>Epidémiologique</w:t>
      </w:r>
    </w:p>
    <w:p w14:paraId="200A738B">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iCs/>
          <w:color w:val="auto"/>
        </w:rPr>
        <w:t>L’épidémiologique</w:t>
      </w:r>
      <w:r>
        <w:rPr>
          <w:rFonts w:ascii="Times New Roman" w:hAnsi="Times New Roman" w:cs="Times New Roman"/>
          <w:i/>
          <w:iCs/>
          <w:color w:val="auto"/>
        </w:rPr>
        <w:t xml:space="preserve"> e</w:t>
      </w:r>
      <w:r>
        <w:rPr>
          <w:rFonts w:ascii="Times New Roman" w:hAnsi="Times New Roman" w:cs="Times New Roman"/>
          <w:color w:val="auto"/>
        </w:rPr>
        <w:t>st l’étude de la répartition de la maladie dans la population et ses facteurs de risque.</w:t>
      </w:r>
    </w:p>
    <w:p w14:paraId="4BFF52CB">
      <w:pPr>
        <w:widowControl/>
        <w:numPr>
          <w:ilvl w:val="0"/>
          <w:numId w:val="2"/>
        </w:numPr>
        <w:spacing w:line="276" w:lineRule="auto"/>
        <w:contextualSpacing/>
        <w:rPr>
          <w:rFonts w:ascii="Times New Roman" w:hAnsi="Times New Roman" w:cs="Times New Roman"/>
          <w:b/>
          <w:color w:val="auto"/>
        </w:rPr>
      </w:pPr>
      <w:r>
        <w:rPr>
          <w:rFonts w:ascii="Times New Roman" w:hAnsi="Times New Roman" w:cs="Times New Roman"/>
          <w:b/>
          <w:color w:val="auto"/>
          <w:u w:val="single"/>
        </w:rPr>
        <w:t>Symptôme</w:t>
      </w:r>
      <w:r>
        <w:rPr>
          <w:rFonts w:ascii="Times New Roman" w:hAnsi="Times New Roman" w:cs="Times New Roman"/>
          <w:b/>
          <w:color w:val="auto"/>
        </w:rPr>
        <w:t> </w:t>
      </w:r>
    </w:p>
    <w:p w14:paraId="1D181189">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Le symptôme est un phénomène particulier que provoque dans l’organisme l’état de maladie. Ce sont des plaintes exprimées par le patient.</w:t>
      </w:r>
    </w:p>
    <w:p w14:paraId="3F657BCD">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Exemple :                                                                                                 </w:t>
      </w:r>
    </w:p>
    <w:p w14:paraId="334B48CE">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Lorsqu'un patient vient consulter un médecin pour un essoufflement respiratoire, il détermine un symptôme, le médecin ausculte le patient et découvre un bruit mat lorsqu'il percute du doigt la base de la cage thoracique, il a un autre symptôme. </w:t>
      </w:r>
    </w:p>
    <w:p w14:paraId="6A34DECD">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Du coup essoufflement respiratoire + matité à la percussion passent chacun du statut du symptôme à celui de signe clinique d'une maladie connue et classée dans les affections respiratoires : la pleurésie.</w:t>
      </w:r>
    </w:p>
    <w:p w14:paraId="095441C2">
      <w:pPr>
        <w:spacing w:line="276" w:lineRule="auto"/>
        <w:rPr>
          <w:rFonts w:ascii="Times New Roman" w:hAnsi="Times New Roman" w:cs="Times New Roman"/>
          <w:color w:val="auto"/>
        </w:rPr>
      </w:pPr>
      <w:r>
        <w:rPr>
          <w:rFonts w:ascii="Times New Roman" w:hAnsi="Times New Roman" w:cs="Times New Roman"/>
          <w:color w:val="auto"/>
        </w:rPr>
        <w:t>Il existe deux sortes de symptômes.</w:t>
      </w:r>
    </w:p>
    <w:p w14:paraId="006B5672">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b/>
          <w:color w:val="auto"/>
        </w:rPr>
        <w:t>Les symptômes subjectifs ou fonctionnels</w:t>
      </w:r>
    </w:p>
    <w:p w14:paraId="30DFF1E9">
      <w:pPr>
        <w:spacing w:line="276" w:lineRule="auto"/>
        <w:rPr>
          <w:rFonts w:ascii="Times New Roman" w:hAnsi="Times New Roman" w:cs="Times New Roman"/>
          <w:color w:val="auto"/>
        </w:rPr>
      </w:pPr>
      <w:r>
        <w:rPr>
          <w:rFonts w:ascii="Times New Roman" w:hAnsi="Times New Roman" w:cs="Times New Roman"/>
          <w:color w:val="auto"/>
        </w:rPr>
        <w:t xml:space="preserve">Ce sont les manifestations de la maladie perçues et exprimées par le malade. Elles sont révélées par l’interrogatoire.  Exemple douleur, essoufflement. </w:t>
      </w:r>
    </w:p>
    <w:p w14:paraId="1A504EB7">
      <w:pPr>
        <w:spacing w:line="276" w:lineRule="auto"/>
        <w:rPr>
          <w:rFonts w:ascii="Times New Roman" w:hAnsi="Times New Roman" w:cs="Times New Roman"/>
          <w:b/>
          <w:color w:val="auto"/>
        </w:rPr>
      </w:pPr>
      <w:r>
        <w:rPr>
          <w:rFonts w:ascii="Times New Roman" w:hAnsi="Times New Roman" w:cs="Times New Roman"/>
          <w:b/>
          <w:color w:val="auto"/>
        </w:rPr>
        <w:t>Les symptômes objectifs ou physiques</w:t>
      </w:r>
    </w:p>
    <w:p w14:paraId="15E88402">
      <w:pPr>
        <w:spacing w:line="276" w:lineRule="auto"/>
        <w:rPr>
          <w:rFonts w:ascii="Times New Roman" w:hAnsi="Times New Roman" w:cs="Times New Roman"/>
          <w:b/>
          <w:color w:val="auto"/>
        </w:rPr>
      </w:pPr>
      <w:r>
        <w:rPr>
          <w:rFonts w:ascii="Times New Roman" w:hAnsi="Times New Roman" w:cs="Times New Roman"/>
          <w:color w:val="auto"/>
        </w:rPr>
        <w:t>Ce sont les manifestations de la maladie exprimés par le malade et qui sont perçues par le médecin au cours de l’examen clinique. Exemple : hyperthermie, matité</w:t>
      </w:r>
    </w:p>
    <w:p w14:paraId="141D016E">
      <w:pPr>
        <w:widowControl/>
        <w:numPr>
          <w:ilvl w:val="0"/>
          <w:numId w:val="2"/>
        </w:numPr>
        <w:spacing w:line="276" w:lineRule="auto"/>
        <w:contextualSpacing/>
        <w:rPr>
          <w:rFonts w:ascii="Times New Roman" w:hAnsi="Times New Roman" w:cs="Times New Roman"/>
          <w:b/>
          <w:color w:val="auto"/>
        </w:rPr>
      </w:pPr>
      <w:r>
        <w:rPr>
          <w:rFonts w:ascii="Times New Roman" w:hAnsi="Times New Roman" w:cs="Times New Roman"/>
          <w:b/>
          <w:color w:val="auto"/>
          <w:u w:val="single"/>
        </w:rPr>
        <w:t>Signe</w:t>
      </w:r>
      <w:r>
        <w:rPr>
          <w:rFonts w:ascii="Times New Roman" w:hAnsi="Times New Roman" w:cs="Times New Roman"/>
          <w:b/>
          <w:color w:val="auto"/>
        </w:rPr>
        <w:t> </w:t>
      </w:r>
    </w:p>
    <w:p w14:paraId="37CC99BD">
      <w:pPr>
        <w:spacing w:line="276" w:lineRule="auto"/>
        <w:rPr>
          <w:rFonts w:ascii="Times New Roman" w:hAnsi="Times New Roman" w:cs="Times New Roman"/>
          <w:color w:val="auto"/>
        </w:rPr>
      </w:pPr>
      <w:r>
        <w:rPr>
          <w:rFonts w:ascii="Times New Roman" w:hAnsi="Times New Roman" w:cs="Times New Roman"/>
          <w:color w:val="auto"/>
        </w:rPr>
        <w:t>Le signe est un phénomène caractéristique d’une maladie et qui, reconnu par le médecin lui permet de poser le diagnostic ou le pronostic.</w:t>
      </w:r>
    </w:p>
    <w:p w14:paraId="3F32AF68">
      <w:pPr>
        <w:spacing w:line="276" w:lineRule="auto"/>
        <w:rPr>
          <w:rFonts w:ascii="Times New Roman" w:hAnsi="Times New Roman" w:cs="Times New Roman"/>
          <w:color w:val="auto"/>
        </w:rPr>
      </w:pPr>
      <w:r>
        <w:rPr>
          <w:rFonts w:ascii="Times New Roman" w:hAnsi="Times New Roman" w:cs="Times New Roman"/>
          <w:color w:val="auto"/>
        </w:rPr>
        <w:t>Les signes identifiés par le médecin sont appelés signes cliniques. Ils se divisent en trois (3) groupes :</w:t>
      </w:r>
    </w:p>
    <w:p w14:paraId="167FEC5F">
      <w:pPr>
        <w:widowControl/>
        <w:numPr>
          <w:ilvl w:val="0"/>
          <w:numId w:val="4"/>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Signes fonctionnels</w:t>
      </w:r>
      <w:r>
        <w:rPr>
          <w:rFonts w:ascii="Times New Roman" w:hAnsi="Times New Roman" w:cs="Times New Roman"/>
          <w:color w:val="auto"/>
        </w:rPr>
        <w:t> : ce sont des symptômes subjectifs authentifiés et traduits en termes médicaux : exemple. Je respire difficilement peut se traduire par dyspnée respiratoire.</w:t>
      </w:r>
    </w:p>
    <w:p w14:paraId="449BA5D8">
      <w:pPr>
        <w:widowControl/>
        <w:numPr>
          <w:ilvl w:val="0"/>
          <w:numId w:val="4"/>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Signes physiques</w:t>
      </w:r>
      <w:r>
        <w:rPr>
          <w:rFonts w:ascii="Times New Roman" w:hAnsi="Times New Roman" w:cs="Times New Roman"/>
          <w:color w:val="auto"/>
        </w:rPr>
        <w:t> : ce sont des symptômes recueillis par l’examen physique : palpation d’un gros foie traduit par hépatomégalie, angoisse traduit par atteinte psychique,  gorge rouge traduit par inflammation du palais ou de la gorge et sans instrument lourd sauf stéthoscope -otoscope-ophtalmoscope-thermomètre-tensiomètre.</w:t>
      </w:r>
    </w:p>
    <w:p w14:paraId="22362530">
      <w:pPr>
        <w:widowControl/>
        <w:numPr>
          <w:ilvl w:val="0"/>
          <w:numId w:val="4"/>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 xml:space="preserve">Signes </w:t>
      </w:r>
      <w:r>
        <w:rPr>
          <w:rFonts w:ascii="Times New Roman" w:hAnsi="Times New Roman" w:cs="Times New Roman"/>
          <w:b/>
          <w:i/>
          <w:iCs/>
          <w:color w:val="auto"/>
        </w:rPr>
        <w:t>généraux</w:t>
      </w:r>
      <w:r>
        <w:rPr>
          <w:rFonts w:ascii="Times New Roman" w:hAnsi="Times New Roman" w:cs="Times New Roman"/>
          <w:color w:val="auto"/>
        </w:rPr>
        <w:t>: symptômes de l’état général : Asthénie (fatigue sans cause), Anorexie (perte d’appétit), Amaigrissement, Fièvre.</w:t>
      </w:r>
    </w:p>
    <w:p w14:paraId="123D747D">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Un signe ou symptôme peut être dit sensible parce que toujours présent dans une maladie.   </w:t>
      </w:r>
      <w:r>
        <w:rPr>
          <w:rFonts w:ascii="Times New Roman" w:hAnsi="Times New Roman" w:cs="Times New Roman"/>
          <w:b/>
          <w:color w:val="auto"/>
        </w:rPr>
        <w:t>Exemple</w:t>
      </w:r>
      <w:r>
        <w:rPr>
          <w:rFonts w:ascii="Times New Roman" w:hAnsi="Times New Roman" w:cs="Times New Roman"/>
          <w:color w:val="auto"/>
        </w:rPr>
        <w:t xml:space="preserve"> de la douleur abdominale dans l’appendicite</w:t>
      </w:r>
    </w:p>
    <w:p w14:paraId="5AAA8EEA">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Le signe ou symptôme est dit spécifique car présent que dans une maladie déterminé.  </w:t>
      </w:r>
      <w:r>
        <w:rPr>
          <w:rFonts w:ascii="Times New Roman" w:hAnsi="Times New Roman" w:cs="Times New Roman"/>
          <w:b/>
          <w:color w:val="auto"/>
        </w:rPr>
        <w:t xml:space="preserve">Exemple </w:t>
      </w:r>
      <w:r>
        <w:rPr>
          <w:rFonts w:ascii="Times New Roman" w:hAnsi="Times New Roman" w:cs="Times New Roman"/>
          <w:color w:val="auto"/>
        </w:rPr>
        <w:t xml:space="preserve"> du signe de Lasègue dans la sciatique par hernie discale.</w:t>
      </w:r>
    </w:p>
    <w:p w14:paraId="5C3986FD">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w:t>
      </w:r>
      <w:r>
        <w:rPr>
          <w:rFonts w:ascii="Times New Roman" w:hAnsi="Times New Roman" w:cs="Times New Roman"/>
          <w:b/>
          <w:color w:val="auto"/>
        </w:rPr>
        <w:t xml:space="preserve"> Signe pathognomonique</w:t>
      </w:r>
      <w:r>
        <w:rPr>
          <w:rFonts w:ascii="Times New Roman" w:hAnsi="Times New Roman" w:cs="Times New Roman"/>
          <w:color w:val="auto"/>
        </w:rPr>
        <w:t xml:space="preserve"> : sa seule présence suffit à affirmer la maladie.</w:t>
      </w:r>
    </w:p>
    <w:p w14:paraId="25FC8BE7">
      <w:pPr>
        <w:widowControl/>
        <w:numPr>
          <w:ilvl w:val="0"/>
          <w:numId w:val="2"/>
        </w:numPr>
        <w:spacing w:line="276" w:lineRule="auto"/>
        <w:contextualSpacing/>
        <w:rPr>
          <w:rFonts w:ascii="Times New Roman" w:hAnsi="Times New Roman" w:cs="Times New Roman"/>
          <w:b/>
          <w:color w:val="auto"/>
          <w:u w:val="single"/>
        </w:rPr>
      </w:pPr>
      <w:r>
        <w:rPr>
          <w:rFonts w:ascii="Times New Roman" w:hAnsi="Times New Roman" w:cs="Times New Roman"/>
          <w:b/>
          <w:color w:val="auto"/>
          <w:u w:val="single"/>
        </w:rPr>
        <w:t>Syndrome</w:t>
      </w:r>
    </w:p>
    <w:p w14:paraId="648FD749">
      <w:pPr>
        <w:spacing w:line="276" w:lineRule="auto"/>
        <w:rPr>
          <w:rFonts w:ascii="Times New Roman" w:hAnsi="Times New Roman" w:cs="Times New Roman"/>
          <w:color w:val="auto"/>
        </w:rPr>
      </w:pPr>
      <w:r>
        <w:rPr>
          <w:rFonts w:ascii="Times New Roman" w:hAnsi="Times New Roman" w:cs="Times New Roman"/>
          <w:color w:val="auto"/>
        </w:rPr>
        <w:t>On appelle syndrome un ensemble  ou un groupe de signes associés de façon habituelle, orientant vers une ou plusieurs maladies.</w:t>
      </w:r>
    </w:p>
    <w:p w14:paraId="7D42F876">
      <w:pPr>
        <w:spacing w:line="276" w:lineRule="auto"/>
        <w:rPr>
          <w:rFonts w:ascii="Times New Roman" w:hAnsi="Times New Roman" w:cs="Times New Roman"/>
          <w:color w:val="auto"/>
        </w:rPr>
      </w:pPr>
      <w:r>
        <w:rPr>
          <w:rFonts w:ascii="Times New Roman" w:hAnsi="Times New Roman" w:cs="Times New Roman"/>
          <w:b/>
          <w:color w:val="auto"/>
          <w:u w:val="single"/>
        </w:rPr>
        <w:t>Exemple</w:t>
      </w:r>
      <w:r>
        <w:rPr>
          <w:rFonts w:ascii="Times New Roman" w:hAnsi="Times New Roman" w:cs="Times New Roman"/>
          <w:color w:val="auto"/>
        </w:rPr>
        <w:t> : Un syndrome méningé avec céphalées, raideur de la nuque, vomissements, peut aussi bien correspondre à une méningite qu’à une hémorragie méningée.</w:t>
      </w:r>
    </w:p>
    <w:p w14:paraId="0D42CB1E">
      <w:pPr>
        <w:pStyle w:val="41"/>
        <w:widowControl/>
        <w:numPr>
          <w:ilvl w:val="0"/>
          <w:numId w:val="2"/>
        </w:numPr>
        <w:spacing w:after="200" w:line="276" w:lineRule="auto"/>
        <w:jc w:val="left"/>
        <w:rPr>
          <w:rFonts w:ascii="Times New Roman" w:hAnsi="Times New Roman"/>
          <w:b/>
          <w:u w:val="single"/>
        </w:rPr>
      </w:pPr>
      <w:r>
        <w:rPr>
          <w:rFonts w:ascii="Times New Roman" w:hAnsi="Times New Roman"/>
          <w:b/>
          <w:u w:val="single"/>
        </w:rPr>
        <w:t>Diagnostic</w:t>
      </w:r>
      <w:bookmarkStart w:id="0" w:name="fnref6"/>
      <w:bookmarkEnd w:id="0"/>
    </w:p>
    <w:p w14:paraId="5677084D">
      <w:pPr>
        <w:spacing w:line="276" w:lineRule="auto"/>
        <w:rPr>
          <w:rFonts w:ascii="Times New Roman" w:hAnsi="Times New Roman" w:cs="Times New Roman"/>
          <w:b/>
          <w:color w:val="auto"/>
          <w:u w:val="single"/>
        </w:rPr>
      </w:pPr>
      <w:r>
        <w:rPr>
          <w:rFonts w:ascii="Times New Roman" w:hAnsi="Times New Roman" w:cs="Times New Roman"/>
          <w:color w:val="auto"/>
        </w:rPr>
        <w:t>Acte par lequel le médecin, la sage-femme ou l’infirmier, groupant les syndromes, les symptômes qu’offre le patient, les rattache à une maladie.</w:t>
      </w:r>
    </w:p>
    <w:p w14:paraId="2F8659F9">
      <w:pPr>
        <w:spacing w:line="276" w:lineRule="auto"/>
        <w:rPr>
          <w:rFonts w:ascii="Times New Roman" w:hAnsi="Times New Roman" w:cs="Times New Roman"/>
          <w:b/>
          <w:color w:val="auto"/>
        </w:rPr>
      </w:pPr>
      <w:r>
        <w:rPr>
          <w:rFonts w:ascii="Times New Roman" w:hAnsi="Times New Roman" w:cs="Times New Roman"/>
          <w:b/>
          <w:color w:val="auto"/>
        </w:rPr>
        <w:t>Diagnostic positif </w:t>
      </w:r>
    </w:p>
    <w:p w14:paraId="503683CB">
      <w:pPr>
        <w:spacing w:line="276" w:lineRule="auto"/>
        <w:rPr>
          <w:rFonts w:ascii="Times New Roman" w:hAnsi="Times New Roman" w:cs="Times New Roman"/>
          <w:color w:val="auto"/>
        </w:rPr>
      </w:pPr>
      <w:r>
        <w:rPr>
          <w:rFonts w:ascii="Times New Roman" w:hAnsi="Times New Roman" w:cs="Times New Roman"/>
          <w:color w:val="auto"/>
        </w:rPr>
        <w:t>Le diagnostic positif est fourni par l’interrogatoire, l’examen clinique et les examens complémentaires</w:t>
      </w:r>
    </w:p>
    <w:p w14:paraId="566AD085">
      <w:pPr>
        <w:spacing w:line="276" w:lineRule="auto"/>
        <w:rPr>
          <w:rFonts w:ascii="Times New Roman" w:hAnsi="Times New Roman" w:cs="Times New Roman"/>
          <w:color w:val="auto"/>
        </w:rPr>
      </w:pPr>
      <w:r>
        <w:rPr>
          <w:rFonts w:ascii="Times New Roman" w:hAnsi="Times New Roman" w:cs="Times New Roman"/>
          <w:b/>
          <w:color w:val="auto"/>
        </w:rPr>
        <w:t>Diagnostic différentiel</w:t>
      </w:r>
    </w:p>
    <w:p w14:paraId="5ACE6CFC">
      <w:pPr>
        <w:spacing w:line="276" w:lineRule="auto"/>
        <w:rPr>
          <w:rFonts w:ascii="Times New Roman" w:hAnsi="Times New Roman" w:cs="Times New Roman"/>
          <w:color w:val="auto"/>
        </w:rPr>
      </w:pPr>
      <w:r>
        <w:rPr>
          <w:rFonts w:ascii="Times New Roman" w:hAnsi="Times New Roman" w:cs="Times New Roman"/>
          <w:color w:val="auto"/>
        </w:rPr>
        <w:t>Le diagnostic différentiel est l’hypothèse que l’on pose par rapport à d’autres maladies voisines que l’on élimine une à une pour confirmer le diagnostic positif.</w:t>
      </w:r>
    </w:p>
    <w:p w14:paraId="3C37E440">
      <w:pPr>
        <w:spacing w:line="276" w:lineRule="auto"/>
        <w:rPr>
          <w:rFonts w:ascii="Times New Roman" w:hAnsi="Times New Roman" w:cs="Times New Roman"/>
          <w:color w:val="auto"/>
        </w:rPr>
      </w:pPr>
      <w:r>
        <w:rPr>
          <w:rFonts w:ascii="Times New Roman" w:hAnsi="Times New Roman" w:cs="Times New Roman"/>
          <w:color w:val="auto"/>
        </w:rPr>
        <w:t>En présence d’un ou plusieurs signes fonctionnels et/ou d’une complication, le médecin, la sage-femme ou l’infirmier élimine les autres pathologies pouvant être responsables de ces signes ou de ces complications.</w:t>
      </w:r>
    </w:p>
    <w:p w14:paraId="473C49E2">
      <w:pPr>
        <w:spacing w:line="276" w:lineRule="auto"/>
        <w:rPr>
          <w:rFonts w:ascii="Times New Roman" w:hAnsi="Times New Roman" w:cs="Times New Roman"/>
          <w:color w:val="auto"/>
        </w:rPr>
      </w:pPr>
      <w:r>
        <w:rPr>
          <w:rFonts w:ascii="Times New Roman" w:hAnsi="Times New Roman" w:cs="Times New Roman"/>
          <w:color w:val="auto"/>
        </w:rPr>
        <w:t>Diagnostic</w:t>
      </w:r>
      <w:r>
        <w:rPr>
          <w:rFonts w:ascii="Times New Roman" w:hAnsi="Times New Roman" w:cs="Times New Roman"/>
          <w:b/>
          <w:color w:val="auto"/>
        </w:rPr>
        <w:t xml:space="preserve"> étiologique : </w:t>
      </w:r>
      <w:r>
        <w:rPr>
          <w:rFonts w:ascii="Times New Roman" w:hAnsi="Times New Roman" w:cs="Times New Roman"/>
          <w:color w:val="auto"/>
        </w:rPr>
        <w:t>C’est une démarche qui consiste à s’efforcer de trouver la cause de la maladie une fois reconnue. Le diagnostic posé, un pronostic peut être envisagé.</w:t>
      </w:r>
    </w:p>
    <w:p w14:paraId="6EEB4CBF">
      <w:pPr>
        <w:spacing w:line="276" w:lineRule="auto"/>
        <w:rPr>
          <w:rFonts w:ascii="Times New Roman" w:hAnsi="Times New Roman" w:cs="Times New Roman"/>
          <w:color w:val="auto"/>
          <w:shd w:val="clear" w:color="auto" w:fill="FFFFFF"/>
        </w:rPr>
      </w:pPr>
      <w:r>
        <w:rPr>
          <w:rFonts w:ascii="Times New Roman" w:hAnsi="Times New Roman" w:cs="Times New Roman"/>
          <w:b/>
          <w:color w:val="auto"/>
        </w:rPr>
        <w:t>L’examen clinique</w:t>
      </w:r>
      <w:r>
        <w:rPr>
          <w:rFonts w:ascii="Times New Roman" w:hAnsi="Times New Roman" w:cs="Times New Roman"/>
          <w:color w:val="auto"/>
        </w:rPr>
        <w:t xml:space="preserve"> est une activité </w:t>
      </w:r>
      <w:r>
        <w:rPr>
          <w:rFonts w:ascii="Times New Roman" w:hAnsi="Times New Roman" w:cs="Times New Roman"/>
          <w:color w:val="auto"/>
          <w:shd w:val="clear" w:color="auto" w:fill="FFFFFF"/>
        </w:rPr>
        <w:t>qui permet au médecin ou aux infirmiers cliniciens de décrire l'état d'un patient, ou d'un individu.</w:t>
      </w:r>
    </w:p>
    <w:p w14:paraId="53EC3FEF">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Il comporte plusieurs temps :</w:t>
      </w:r>
    </w:p>
    <w:p w14:paraId="295D9A1A">
      <w:pPr>
        <w:autoSpaceDE w:val="0"/>
        <w:autoSpaceDN w:val="0"/>
        <w:adjustRightInd w:val="0"/>
        <w:spacing w:line="276" w:lineRule="auto"/>
        <w:rPr>
          <w:rFonts w:ascii="Times New Roman" w:hAnsi="Times New Roman" w:cs="Times New Roman"/>
          <w:color w:val="auto"/>
        </w:rPr>
      </w:pPr>
    </w:p>
    <w:p w14:paraId="06EDAEF7">
      <w:pPr>
        <w:pStyle w:val="41"/>
        <w:widowControl/>
        <w:numPr>
          <w:ilvl w:val="0"/>
          <w:numId w:val="5"/>
        </w:numPr>
        <w:tabs>
          <w:tab w:val="left" w:pos="284"/>
        </w:tabs>
        <w:autoSpaceDE w:val="0"/>
        <w:autoSpaceDN w:val="0"/>
        <w:adjustRightInd w:val="0"/>
        <w:spacing w:line="276" w:lineRule="auto"/>
        <w:jc w:val="left"/>
        <w:rPr>
          <w:rFonts w:ascii="Times New Roman" w:hAnsi="Times New Roman"/>
        </w:rPr>
      </w:pPr>
      <w:r>
        <w:rPr>
          <w:rFonts w:ascii="Times New Roman" w:hAnsi="Times New Roman"/>
          <w:b/>
        </w:rPr>
        <w:t>L’interrogatoire</w:t>
      </w:r>
    </w:p>
    <w:p w14:paraId="675DF333">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C’est une étape clef dans l’établissement de la relation patient-médecin ou infirmier (e) ou sage-femme.</w:t>
      </w:r>
      <w:r>
        <w:rPr>
          <w:rFonts w:ascii="Times New Roman" w:hAnsi="Times New Roman" w:eastAsia="Times New Roman" w:cs="Times New Roman"/>
          <w:color w:val="auto"/>
        </w:rPr>
        <w:t xml:space="preserve"> C’est une enquête que le soignant va enclencher pour recueillir des informations utiles à la prise en charge du patient.</w:t>
      </w:r>
    </w:p>
    <w:p w14:paraId="1A47D195">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Il recherche :</w:t>
      </w:r>
    </w:p>
    <w:p w14:paraId="504003BD">
      <w:pPr>
        <w:pStyle w:val="41"/>
        <w:widowControl/>
        <w:numPr>
          <w:ilvl w:val="0"/>
          <w:numId w:val="6"/>
        </w:numPr>
        <w:autoSpaceDE w:val="0"/>
        <w:autoSpaceDN w:val="0"/>
        <w:adjustRightInd w:val="0"/>
        <w:spacing w:line="276" w:lineRule="auto"/>
        <w:jc w:val="left"/>
        <w:rPr>
          <w:rFonts w:ascii="Times New Roman" w:hAnsi="Times New Roman"/>
          <w:bCs/>
        </w:rPr>
      </w:pPr>
      <w:r>
        <w:rPr>
          <w:rFonts w:ascii="Times New Roman" w:hAnsi="Times New Roman"/>
          <w:bCs/>
        </w:rPr>
        <w:t>Définir le motif de la consultation ou de l’hospitalisation</w:t>
      </w:r>
    </w:p>
    <w:p w14:paraId="42DC55DB">
      <w:pPr>
        <w:pStyle w:val="41"/>
        <w:widowControl/>
        <w:numPr>
          <w:ilvl w:val="0"/>
          <w:numId w:val="6"/>
        </w:numPr>
        <w:autoSpaceDE w:val="0"/>
        <w:autoSpaceDN w:val="0"/>
        <w:adjustRightInd w:val="0"/>
        <w:spacing w:line="276" w:lineRule="auto"/>
        <w:jc w:val="left"/>
        <w:rPr>
          <w:rFonts w:ascii="Times New Roman" w:hAnsi="Times New Roman"/>
          <w:bCs/>
        </w:rPr>
      </w:pPr>
      <w:r>
        <w:rPr>
          <w:rFonts w:ascii="Times New Roman" w:hAnsi="Times New Roman"/>
          <w:bCs/>
        </w:rPr>
        <w:t>Les données de l’état-civil (le nom et le(s) prénom(s) du patient)</w:t>
      </w:r>
    </w:p>
    <w:p w14:paraId="19D6977D">
      <w:pPr>
        <w:pStyle w:val="41"/>
        <w:widowControl/>
        <w:numPr>
          <w:ilvl w:val="0"/>
          <w:numId w:val="6"/>
        </w:numPr>
        <w:autoSpaceDE w:val="0"/>
        <w:autoSpaceDN w:val="0"/>
        <w:adjustRightInd w:val="0"/>
        <w:spacing w:line="276" w:lineRule="auto"/>
        <w:jc w:val="left"/>
        <w:rPr>
          <w:rFonts w:ascii="Times New Roman" w:hAnsi="Times New Roman"/>
          <w:bCs/>
        </w:rPr>
      </w:pPr>
      <w:r>
        <w:rPr>
          <w:rFonts w:ascii="Times New Roman" w:hAnsi="Times New Roman"/>
          <w:bCs/>
        </w:rPr>
        <w:t>La date de naissance</w:t>
      </w:r>
    </w:p>
    <w:p w14:paraId="587E6396">
      <w:pPr>
        <w:pStyle w:val="41"/>
        <w:widowControl/>
        <w:numPr>
          <w:ilvl w:val="0"/>
          <w:numId w:val="6"/>
        </w:numPr>
        <w:autoSpaceDE w:val="0"/>
        <w:autoSpaceDN w:val="0"/>
        <w:adjustRightInd w:val="0"/>
        <w:spacing w:line="276" w:lineRule="auto"/>
        <w:jc w:val="left"/>
        <w:rPr>
          <w:rFonts w:ascii="Times New Roman" w:hAnsi="Times New Roman"/>
          <w:bCs/>
        </w:rPr>
      </w:pPr>
      <w:r>
        <w:rPr>
          <w:rFonts w:ascii="Times New Roman" w:hAnsi="Times New Roman"/>
          <w:bCs/>
        </w:rPr>
        <w:t>L’origine ethnique</w:t>
      </w:r>
    </w:p>
    <w:p w14:paraId="03BF4EC8">
      <w:pPr>
        <w:pStyle w:val="41"/>
        <w:widowControl/>
        <w:numPr>
          <w:ilvl w:val="0"/>
          <w:numId w:val="6"/>
        </w:numPr>
        <w:autoSpaceDE w:val="0"/>
        <w:autoSpaceDN w:val="0"/>
        <w:adjustRightInd w:val="0"/>
        <w:spacing w:line="276" w:lineRule="auto"/>
        <w:jc w:val="left"/>
        <w:rPr>
          <w:rFonts w:ascii="Times New Roman" w:hAnsi="Times New Roman"/>
        </w:rPr>
      </w:pPr>
      <w:r>
        <w:rPr>
          <w:rFonts w:ascii="Times New Roman" w:hAnsi="Times New Roman"/>
          <w:bCs/>
        </w:rPr>
        <w:t xml:space="preserve">La profession et les conditions socio-économiques </w:t>
      </w:r>
      <w:r>
        <w:rPr>
          <w:rFonts w:ascii="Times New Roman" w:hAnsi="Times New Roman"/>
        </w:rPr>
        <w:t>du patient.</w:t>
      </w:r>
    </w:p>
    <w:p w14:paraId="5D3E079A">
      <w:pPr>
        <w:autoSpaceDE w:val="0"/>
        <w:autoSpaceDN w:val="0"/>
        <w:adjustRightInd w:val="0"/>
        <w:spacing w:line="276" w:lineRule="auto"/>
        <w:rPr>
          <w:rFonts w:ascii="Times New Roman" w:hAnsi="Times New Roman" w:cs="Times New Roman"/>
          <w:b/>
          <w:bCs/>
          <w:color w:val="auto"/>
        </w:rPr>
      </w:pPr>
      <w:r>
        <w:rPr>
          <w:rFonts w:ascii="Times New Roman" w:hAnsi="Times New Roman" w:cs="Times New Roman"/>
          <w:b/>
          <w:bCs/>
          <w:color w:val="auto"/>
        </w:rPr>
        <w:t>L’Analyse des symptômes</w:t>
      </w:r>
      <w:r>
        <w:rPr>
          <w:rFonts w:ascii="Times New Roman" w:hAnsi="Times New Roman" w:cs="Times New Roman"/>
          <w:bCs/>
          <w:color w:val="auto"/>
        </w:rPr>
        <w:t xml:space="preserve"> et reconstitution de l’histoire de la maladie est l’étape la plus longue. Elle</w:t>
      </w:r>
      <w:r>
        <w:rPr>
          <w:rFonts w:ascii="Times New Roman" w:hAnsi="Times New Roman" w:cs="Times New Roman"/>
          <w:color w:val="auto"/>
        </w:rPr>
        <w:t xml:space="preserve"> est orientée par les principaux symptômes et les résultats des examens complémentaires si le malade consulte pour la deuxième fois. Il comportera la prise du Poids, la taille du malade. Puis le malade sera déshabillé mais avec un strict respect de la pudeur. </w:t>
      </w:r>
      <w:r>
        <w:rPr>
          <w:rFonts w:ascii="Times New Roman" w:hAnsi="Times New Roman" w:cs="Times New Roman"/>
          <w:b/>
          <w:bCs/>
          <w:color w:val="auto"/>
        </w:rPr>
        <w:t>Les règles préalables de l’interrogatoire</w:t>
      </w:r>
    </w:p>
    <w:p w14:paraId="2FB67A95">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xml:space="preserve">- le soignant </w:t>
      </w:r>
      <w:r>
        <w:rPr>
          <w:rFonts w:ascii="Times New Roman" w:hAnsi="Times New Roman" w:cs="Times New Roman"/>
          <w:i/>
          <w:iCs/>
          <w:color w:val="auto"/>
        </w:rPr>
        <w:t xml:space="preserve">(médecin ou étudiant ou l’infirmier (e) ou la sage-femme) </w:t>
      </w:r>
      <w:r>
        <w:rPr>
          <w:rFonts w:ascii="Times New Roman" w:hAnsi="Times New Roman" w:cs="Times New Roman"/>
          <w:color w:val="auto"/>
        </w:rPr>
        <w:t>doit se présenter au patient en précisant son nom et sa fonction;</w:t>
      </w:r>
    </w:p>
    <w:p w14:paraId="06898597">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le lieu de l'interrogatoire doit respecter la confidentialité.;</w:t>
      </w:r>
    </w:p>
    <w:p w14:paraId="64D6B510">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la tenue du médecin doit être correcte ;</w:t>
      </w:r>
    </w:p>
    <w:p w14:paraId="1BED2465">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 le patient doit être confortablement installé.</w:t>
      </w:r>
    </w:p>
    <w:p w14:paraId="7399FAA6">
      <w:pPr>
        <w:autoSpaceDE w:val="0"/>
        <w:autoSpaceDN w:val="0"/>
        <w:adjustRightInd w:val="0"/>
        <w:spacing w:line="276" w:lineRule="auto"/>
        <w:rPr>
          <w:rFonts w:ascii="Times New Roman" w:hAnsi="Times New Roman" w:cs="Times New Roman"/>
          <w:i/>
          <w:iCs/>
          <w:color w:val="auto"/>
        </w:rPr>
      </w:pPr>
      <w:r>
        <w:rPr>
          <w:rFonts w:ascii="Times New Roman" w:hAnsi="Times New Roman" w:cs="Times New Roman"/>
          <w:color w:val="auto"/>
        </w:rPr>
        <w:t xml:space="preserve">Certaines situations cliniques rendent l’interrogatoire impossible </w:t>
      </w:r>
      <w:r>
        <w:rPr>
          <w:rFonts w:ascii="Times New Roman" w:hAnsi="Times New Roman" w:cs="Times New Roman"/>
          <w:i/>
          <w:iCs/>
          <w:color w:val="auto"/>
        </w:rPr>
        <w:t xml:space="preserve">(coma, démence, troubles de l’élocution). </w:t>
      </w:r>
      <w:r>
        <w:rPr>
          <w:rFonts w:ascii="Times New Roman" w:hAnsi="Times New Roman" w:cs="Times New Roman"/>
          <w:color w:val="auto"/>
        </w:rPr>
        <w:t>Il faut alors chercher à réunir les éléments de l’anamnèse en interrogeant l’entourage et/ou le médecin traitant.</w:t>
      </w:r>
    </w:p>
    <w:p w14:paraId="7531A8D7">
      <w:pPr>
        <w:autoSpaceDE w:val="0"/>
        <w:autoSpaceDN w:val="0"/>
        <w:adjustRightInd w:val="0"/>
        <w:spacing w:line="276" w:lineRule="auto"/>
        <w:rPr>
          <w:rFonts w:ascii="Times New Roman" w:hAnsi="Times New Roman" w:cs="Times New Roman"/>
          <w:color w:val="auto"/>
        </w:rPr>
      </w:pPr>
    </w:p>
    <w:p w14:paraId="0D2727BC">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Debout et couché l’examen clinique proprement dit ou examen physique sera réalisé en 4 temps obligatoires :</w:t>
      </w:r>
    </w:p>
    <w:p w14:paraId="322C12DE">
      <w:pPr>
        <w:pStyle w:val="41"/>
        <w:widowControl/>
        <w:numPr>
          <w:ilvl w:val="0"/>
          <w:numId w:val="7"/>
        </w:numPr>
        <w:autoSpaceDE w:val="0"/>
        <w:autoSpaceDN w:val="0"/>
        <w:adjustRightInd w:val="0"/>
        <w:spacing w:line="276" w:lineRule="auto"/>
        <w:jc w:val="left"/>
        <w:rPr>
          <w:rFonts w:ascii="Times New Roman" w:hAnsi="Times New Roman"/>
        </w:rPr>
      </w:pPr>
      <w:r>
        <w:rPr>
          <w:rFonts w:ascii="Times New Roman" w:hAnsi="Times New Roman"/>
        </w:rPr>
        <w:t>Inspection </w:t>
      </w:r>
    </w:p>
    <w:p w14:paraId="5FDC91A2">
      <w:pPr>
        <w:pStyle w:val="41"/>
        <w:widowControl/>
        <w:numPr>
          <w:ilvl w:val="0"/>
          <w:numId w:val="7"/>
        </w:numPr>
        <w:autoSpaceDE w:val="0"/>
        <w:autoSpaceDN w:val="0"/>
        <w:adjustRightInd w:val="0"/>
        <w:spacing w:line="276" w:lineRule="auto"/>
        <w:jc w:val="left"/>
        <w:rPr>
          <w:rFonts w:ascii="Times New Roman" w:hAnsi="Times New Roman"/>
        </w:rPr>
      </w:pPr>
      <w:r>
        <w:rPr>
          <w:rFonts w:ascii="Times New Roman" w:hAnsi="Times New Roman"/>
        </w:rPr>
        <w:t>Palpation </w:t>
      </w:r>
    </w:p>
    <w:p w14:paraId="2BCBDC87">
      <w:pPr>
        <w:pStyle w:val="41"/>
        <w:widowControl/>
        <w:numPr>
          <w:ilvl w:val="0"/>
          <w:numId w:val="7"/>
        </w:numPr>
        <w:autoSpaceDE w:val="0"/>
        <w:autoSpaceDN w:val="0"/>
        <w:adjustRightInd w:val="0"/>
        <w:spacing w:line="276" w:lineRule="auto"/>
        <w:jc w:val="left"/>
        <w:rPr>
          <w:rFonts w:ascii="Times New Roman" w:hAnsi="Times New Roman"/>
        </w:rPr>
      </w:pPr>
      <w:r>
        <w:rPr>
          <w:rFonts w:ascii="Times New Roman" w:hAnsi="Times New Roman"/>
        </w:rPr>
        <w:t>Percussion </w:t>
      </w:r>
    </w:p>
    <w:p w14:paraId="46D7F75E">
      <w:pPr>
        <w:pStyle w:val="41"/>
        <w:widowControl/>
        <w:numPr>
          <w:ilvl w:val="0"/>
          <w:numId w:val="7"/>
        </w:numPr>
        <w:autoSpaceDE w:val="0"/>
        <w:autoSpaceDN w:val="0"/>
        <w:adjustRightInd w:val="0"/>
        <w:spacing w:line="276" w:lineRule="auto"/>
        <w:jc w:val="left"/>
        <w:rPr>
          <w:rFonts w:ascii="Times New Roman" w:hAnsi="Times New Roman"/>
        </w:rPr>
      </w:pPr>
      <w:r>
        <w:rPr>
          <w:rFonts w:ascii="Times New Roman" w:hAnsi="Times New Roman"/>
        </w:rPr>
        <w:t>Auscultation  appareil par appareil pour ne rien oublier.</w:t>
      </w:r>
    </w:p>
    <w:p w14:paraId="6639A032">
      <w:pPr>
        <w:pStyle w:val="41"/>
        <w:autoSpaceDE w:val="0"/>
        <w:autoSpaceDN w:val="0"/>
        <w:adjustRightInd w:val="0"/>
        <w:spacing w:line="276" w:lineRule="auto"/>
        <w:rPr>
          <w:rFonts w:ascii="Times New Roman" w:hAnsi="Times New Roman"/>
        </w:rPr>
      </w:pPr>
    </w:p>
    <w:p w14:paraId="4BC39034">
      <w:pPr>
        <w:pStyle w:val="41"/>
        <w:widowControl/>
        <w:numPr>
          <w:ilvl w:val="0"/>
          <w:numId w:val="5"/>
        </w:numPr>
        <w:tabs>
          <w:tab w:val="left" w:pos="284"/>
        </w:tabs>
        <w:spacing w:after="200" w:line="276" w:lineRule="auto"/>
        <w:jc w:val="left"/>
        <w:rPr>
          <w:rFonts w:ascii="Times New Roman" w:hAnsi="Times New Roman"/>
          <w:b/>
        </w:rPr>
      </w:pPr>
      <w:r>
        <w:rPr>
          <w:rFonts w:ascii="Times New Roman" w:hAnsi="Times New Roman"/>
          <w:b/>
        </w:rPr>
        <w:t xml:space="preserve">L’inspection </w:t>
      </w:r>
    </w:p>
    <w:p w14:paraId="28800644">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Elle consiste à observer attentivement chaque partie du corps du malade</w:t>
      </w:r>
    </w:p>
    <w:p w14:paraId="527D1D58">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Elle se fait en partie pendant l’interrogatoire et comprend :</w:t>
      </w:r>
    </w:p>
    <w:p w14:paraId="24DB8D1D">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 xml:space="preserve">Habitus général : </w:t>
      </w:r>
      <w:r>
        <w:rPr>
          <w:rFonts w:ascii="Times New Roman" w:hAnsi="Times New Roman" w:cs="Times New Roman"/>
          <w:color w:val="auto"/>
        </w:rPr>
        <w:t>Ce sont les informations concernant :</w:t>
      </w:r>
    </w:p>
    <w:p w14:paraId="15C16AB4">
      <w:pPr>
        <w:autoSpaceDE w:val="0"/>
        <w:autoSpaceDN w:val="0"/>
        <w:adjustRightInd w:val="0"/>
        <w:spacing w:line="276" w:lineRule="auto"/>
        <w:ind w:left="720"/>
        <w:contextualSpacing/>
        <w:rPr>
          <w:rFonts w:ascii="Times New Roman" w:hAnsi="Times New Roman" w:cs="Times New Roman"/>
          <w:color w:val="auto"/>
        </w:rPr>
      </w:pPr>
      <w:r>
        <w:rPr>
          <w:rFonts w:ascii="Times New Roman" w:hAnsi="Times New Roman" w:cs="Times New Roman"/>
          <w:color w:val="auto"/>
        </w:rPr>
        <w:t>- la situation familiale : conjoint, enfants en bas âge, le mode de vie, la précarité, les facteurs de risques, mouvements rares (akinésie), mimique figée (amimie), triste, vêtements négligés</w:t>
      </w:r>
    </w:p>
    <w:p w14:paraId="382734B6">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Expression verbale</w:t>
      </w:r>
      <w:r>
        <w:rPr>
          <w:rFonts w:ascii="Times New Roman" w:hAnsi="Times New Roman" w:cs="Times New Roman"/>
          <w:color w:val="auto"/>
        </w:rPr>
        <w:t> : Confuse, dysphonie (ex: enrouement), dysarthrie (mauvaise prononciation), aphasie (perte de capacité de parler et/ou de comprendre le langage)</w:t>
      </w:r>
    </w:p>
    <w:p w14:paraId="531E023B">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Aspect de la peau et des conjonctives</w:t>
      </w:r>
      <w:r>
        <w:rPr>
          <w:rFonts w:ascii="Times New Roman" w:hAnsi="Times New Roman" w:cs="Times New Roman"/>
          <w:color w:val="auto"/>
        </w:rPr>
        <w:t> : Pâleur : anémie, Mélanodermie (aspect bronzé hémochromatose, maladie d’Addison : insuffisance surrénalienne), Ictère (jaunisse), Erythrose : rougeur (polyglobulie, Cushing ou hypercorticisme), Eruption</w:t>
      </w:r>
    </w:p>
    <w:p w14:paraId="414882A7">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Aspect du visage</w:t>
      </w:r>
      <w:r>
        <w:rPr>
          <w:rFonts w:ascii="Times New Roman" w:hAnsi="Times New Roman" w:cs="Times New Roman"/>
          <w:color w:val="auto"/>
        </w:rPr>
        <w:t> : Exophtalmie de la maladie de Basedow</w:t>
      </w:r>
    </w:p>
    <w:p w14:paraId="15C905C1">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Aspect des mains, ongles</w:t>
      </w:r>
      <w:r>
        <w:rPr>
          <w:rFonts w:ascii="Times New Roman" w:hAnsi="Times New Roman" w:cs="Times New Roman"/>
          <w:color w:val="auto"/>
        </w:rPr>
        <w:t> : Hippocratisme digital, Érythrose palmaire du cirrhotique, Nodules arthrosiques, ongles cassants  et striés des carences en fer</w:t>
      </w:r>
    </w:p>
    <w:p w14:paraId="5BEE82B8">
      <w:pPr>
        <w:widowControl/>
        <w:numPr>
          <w:ilvl w:val="0"/>
          <w:numId w:val="8"/>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Cavité buccale</w:t>
      </w:r>
      <w:r>
        <w:rPr>
          <w:rFonts w:ascii="Times New Roman" w:hAnsi="Times New Roman" w:cs="Times New Roman"/>
          <w:color w:val="auto"/>
        </w:rPr>
        <w:t> : Mycose (champignons). Dents, langue, amygdales, voile du palais, pharynx.</w:t>
      </w:r>
    </w:p>
    <w:p w14:paraId="6819C33A">
      <w:pPr>
        <w:widowControl/>
        <w:autoSpaceDE w:val="0"/>
        <w:autoSpaceDN w:val="0"/>
        <w:adjustRightInd w:val="0"/>
        <w:spacing w:line="276" w:lineRule="auto"/>
        <w:ind w:left="720"/>
        <w:contextualSpacing/>
        <w:jc w:val="left"/>
        <w:rPr>
          <w:rFonts w:ascii="Times New Roman" w:hAnsi="Times New Roman" w:cs="Times New Roman"/>
          <w:color w:val="auto"/>
        </w:rPr>
      </w:pPr>
    </w:p>
    <w:p w14:paraId="3F6387F9">
      <w:pPr>
        <w:pStyle w:val="41"/>
        <w:widowControl/>
        <w:numPr>
          <w:ilvl w:val="0"/>
          <w:numId w:val="5"/>
        </w:numPr>
        <w:tabs>
          <w:tab w:val="left" w:pos="426"/>
        </w:tabs>
        <w:spacing w:after="200" w:line="276" w:lineRule="auto"/>
        <w:jc w:val="left"/>
        <w:rPr>
          <w:rFonts w:ascii="Times New Roman" w:hAnsi="Times New Roman"/>
          <w:b/>
        </w:rPr>
      </w:pPr>
      <w:r>
        <w:rPr>
          <w:rFonts w:ascii="Times New Roman" w:hAnsi="Times New Roman"/>
          <w:b/>
        </w:rPr>
        <w:t>La Percussion</w:t>
      </w:r>
    </w:p>
    <w:p w14:paraId="6864379E">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shd w:val="clear" w:color="auto" w:fill="FFFFFF"/>
        </w:rPr>
        <w:t xml:space="preserve">C’est  une technique </w:t>
      </w:r>
      <w:r>
        <w:rPr>
          <w:rFonts w:ascii="Times New Roman" w:hAnsi="Times New Roman" w:cs="Times New Roman"/>
          <w:color w:val="auto"/>
        </w:rPr>
        <w:t>qui consiste à frapper le malade directement avec le doigt (immédiate) ou à frapper sur un autre doigt ou la main appuyée fermement sur le malade.</w:t>
      </w:r>
    </w:p>
    <w:p w14:paraId="67B69245">
      <w:pPr>
        <w:autoSpaceDE w:val="0"/>
        <w:autoSpaceDN w:val="0"/>
        <w:adjustRightInd w:val="0"/>
        <w:spacing w:line="276" w:lineRule="auto"/>
        <w:rPr>
          <w:rFonts w:ascii="Times New Roman" w:hAnsi="Times New Roman" w:cs="Times New Roman"/>
          <w:b/>
          <w:color w:val="auto"/>
        </w:rPr>
      </w:pPr>
      <w:r>
        <w:rPr>
          <w:rFonts w:ascii="Times New Roman" w:hAnsi="Times New Roman" w:cs="Times New Roman"/>
          <w:color w:val="auto"/>
          <w:shd w:val="clear" w:color="auto" w:fill="FFFFFF"/>
        </w:rPr>
        <w:t xml:space="preserve">Cette technique a pour but de  </w:t>
      </w:r>
      <w:r>
        <w:rPr>
          <w:rFonts w:ascii="Times New Roman" w:hAnsi="Times New Roman" w:cs="Times New Roman"/>
          <w:color w:val="auto"/>
        </w:rPr>
        <w:t>distinguer-les organes creux, contenant  de l’air, dont la  percussion est sonore : poumons, estomac,  colon (tympanisme) -les organes pleins ou mats (le foie, rate) ou contenant du liquide (vessie, épanchement  pleural (pleurésie) ou péritonéal (ascite).</w:t>
      </w:r>
    </w:p>
    <w:p w14:paraId="62165428">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b/>
          <w:color w:val="auto"/>
        </w:rPr>
        <w:t>Exemples </w:t>
      </w:r>
      <w:r>
        <w:rPr>
          <w:rFonts w:ascii="Times New Roman" w:hAnsi="Times New Roman" w:cs="Times New Roman"/>
          <w:color w:val="auto"/>
        </w:rPr>
        <w:t xml:space="preserve">: </w:t>
      </w:r>
    </w:p>
    <w:p w14:paraId="0DA75C60">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Matité thoracique signifie qu’il y a un épanchement pleural, ou un syndrome de condensation pulmonaire</w:t>
      </w:r>
    </w:p>
    <w:p w14:paraId="688F7A2E">
      <w:pPr>
        <w:autoSpaceDE w:val="0"/>
        <w:autoSpaceDN w:val="0"/>
        <w:adjustRightInd w:val="0"/>
        <w:spacing w:line="276" w:lineRule="auto"/>
        <w:rPr>
          <w:rFonts w:ascii="Times New Roman" w:hAnsi="Times New Roman" w:cs="Times New Roman"/>
          <w:color w:val="auto"/>
        </w:rPr>
      </w:pPr>
      <w:r>
        <w:rPr>
          <w:rFonts w:ascii="Times New Roman" w:hAnsi="Times New Roman" w:cs="Times New Roman"/>
          <w:color w:val="auto"/>
        </w:rPr>
        <w:t>Matité déclive des flancs  exprime la présence de liquide abdominale (ascite)</w:t>
      </w:r>
    </w:p>
    <w:p w14:paraId="634F3676">
      <w:pPr>
        <w:spacing w:line="276" w:lineRule="auto"/>
        <w:rPr>
          <w:rFonts w:ascii="Times New Roman" w:hAnsi="Times New Roman" w:cs="Times New Roman"/>
          <w:color w:val="auto"/>
        </w:rPr>
      </w:pPr>
      <w:r>
        <w:rPr>
          <w:rFonts w:ascii="Times New Roman" w:hAnsi="Times New Roman" w:cs="Times New Roman"/>
          <w:color w:val="auto"/>
        </w:rPr>
        <w:t>Matité de l’hypogastre indique la présence d’urine liée à une rétention d’urine (globe vésical).</w:t>
      </w:r>
    </w:p>
    <w:p w14:paraId="70E94174">
      <w:pPr>
        <w:spacing w:line="276" w:lineRule="auto"/>
        <w:rPr>
          <w:rFonts w:ascii="Times New Roman" w:hAnsi="Times New Roman" w:cs="Times New Roman"/>
          <w:color w:val="auto"/>
        </w:rPr>
      </w:pPr>
    </w:p>
    <w:p w14:paraId="3F80F142">
      <w:pPr>
        <w:pStyle w:val="41"/>
        <w:widowControl/>
        <w:numPr>
          <w:ilvl w:val="0"/>
          <w:numId w:val="5"/>
        </w:numPr>
        <w:spacing w:line="276" w:lineRule="auto"/>
        <w:jc w:val="left"/>
        <w:rPr>
          <w:rFonts w:ascii="Times New Roman" w:hAnsi="Times New Roman"/>
          <w:b/>
        </w:rPr>
      </w:pPr>
      <w:r>
        <w:rPr>
          <w:rFonts w:ascii="Times New Roman" w:hAnsi="Times New Roman"/>
          <w:b/>
        </w:rPr>
        <w:t xml:space="preserve">La Palpation </w:t>
      </w:r>
    </w:p>
    <w:p w14:paraId="50B43D07">
      <w:pPr>
        <w:autoSpaceDE w:val="0"/>
        <w:autoSpaceDN w:val="0"/>
        <w:adjustRightInd w:val="0"/>
        <w:spacing w:line="276" w:lineRule="auto"/>
        <w:rPr>
          <w:rFonts w:ascii="Times New Roman" w:hAnsi="Times New Roman" w:cs="Times New Roman"/>
          <w:b/>
          <w:color w:val="auto"/>
        </w:rPr>
      </w:pPr>
      <w:r>
        <w:rPr>
          <w:rFonts w:ascii="Times New Roman" w:hAnsi="Times New Roman" w:cs="Times New Roman"/>
          <w:color w:val="auto"/>
          <w:shd w:val="clear" w:color="auto" w:fill="FFFFFF"/>
        </w:rPr>
        <w:t>La palpation consiste à toucher diverses zones du malade à la recherche d'une anomalie (une grosseur suspecte en général). </w:t>
      </w:r>
    </w:p>
    <w:p w14:paraId="2D961D65">
      <w:pPr>
        <w:widowControl/>
        <w:numPr>
          <w:ilvl w:val="0"/>
          <w:numId w:val="9"/>
        </w:numPr>
        <w:autoSpaceDE w:val="0"/>
        <w:autoSpaceDN w:val="0"/>
        <w:adjustRightInd w:val="0"/>
        <w:spacing w:line="276" w:lineRule="auto"/>
        <w:contextualSpacing/>
        <w:jc w:val="left"/>
        <w:rPr>
          <w:rFonts w:ascii="Times New Roman" w:hAnsi="Times New Roman" w:cs="Times New Roman"/>
          <w:color w:val="auto"/>
        </w:rPr>
      </w:pPr>
      <w:r>
        <w:rPr>
          <w:rFonts w:ascii="Times New Roman" w:hAnsi="Times New Roman" w:cs="Times New Roman"/>
          <w:b/>
          <w:color w:val="auto"/>
        </w:rPr>
        <w:t>Toucher rectal</w:t>
      </w:r>
      <w:r>
        <w:rPr>
          <w:rFonts w:ascii="Times New Roman" w:hAnsi="Times New Roman" w:cs="Times New Roman"/>
          <w:color w:val="auto"/>
        </w:rPr>
        <w:t xml:space="preserve"> : prostate (après 50 ans), parois du rectum.</w:t>
      </w:r>
    </w:p>
    <w:p w14:paraId="72F27C16">
      <w:pPr>
        <w:widowControl/>
        <w:autoSpaceDE w:val="0"/>
        <w:autoSpaceDN w:val="0"/>
        <w:adjustRightInd w:val="0"/>
        <w:spacing w:line="276" w:lineRule="auto"/>
        <w:ind w:left="765"/>
        <w:contextualSpacing/>
        <w:jc w:val="left"/>
        <w:rPr>
          <w:rFonts w:ascii="Times New Roman" w:hAnsi="Times New Roman" w:cs="Times New Roman"/>
          <w:color w:val="auto"/>
        </w:rPr>
      </w:pPr>
    </w:p>
    <w:p w14:paraId="5B8F545F">
      <w:pPr>
        <w:pStyle w:val="41"/>
        <w:widowControl/>
        <w:numPr>
          <w:ilvl w:val="0"/>
          <w:numId w:val="5"/>
        </w:numPr>
        <w:tabs>
          <w:tab w:val="left" w:pos="284"/>
        </w:tabs>
        <w:spacing w:line="276" w:lineRule="auto"/>
        <w:jc w:val="left"/>
        <w:rPr>
          <w:rFonts w:ascii="Times New Roman" w:hAnsi="Times New Roman"/>
          <w:b/>
        </w:rPr>
      </w:pPr>
      <w:r>
        <w:rPr>
          <w:rFonts w:ascii="Times New Roman" w:hAnsi="Times New Roman"/>
          <w:b/>
        </w:rPr>
        <w:t>L’Auscultation</w:t>
      </w:r>
    </w:p>
    <w:p w14:paraId="24A4AE6F">
      <w:pPr>
        <w:spacing w:line="276" w:lineRule="auto"/>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L'auscultation consiste à écouter les bruits du corps, en utilisant le stéthoscope, pour évaluer la fonction physique d'un organe, ou détecter la présence d'une maladie.</w:t>
      </w:r>
    </w:p>
    <w:p w14:paraId="5CC49DB5">
      <w:pPr>
        <w:pStyle w:val="41"/>
        <w:widowControl/>
        <w:numPr>
          <w:ilvl w:val="0"/>
          <w:numId w:val="2"/>
        </w:numPr>
        <w:spacing w:after="200" w:line="276" w:lineRule="auto"/>
        <w:jc w:val="left"/>
        <w:rPr>
          <w:rFonts w:ascii="Times New Roman" w:hAnsi="Times New Roman"/>
          <w:b/>
          <w:u w:val="single"/>
        </w:rPr>
      </w:pPr>
      <w:r>
        <w:rPr>
          <w:rFonts w:ascii="Times New Roman" w:hAnsi="Times New Roman"/>
          <w:b/>
          <w:u w:val="single"/>
        </w:rPr>
        <w:t>Les Examens Complémentaires</w:t>
      </w:r>
    </w:p>
    <w:p w14:paraId="7DE30A3B">
      <w:pPr>
        <w:pStyle w:val="41"/>
        <w:widowControl/>
        <w:numPr>
          <w:ilvl w:val="0"/>
          <w:numId w:val="10"/>
        </w:numPr>
        <w:spacing w:after="200" w:line="276" w:lineRule="auto"/>
        <w:jc w:val="left"/>
        <w:rPr>
          <w:rFonts w:ascii="Times New Roman" w:hAnsi="Times New Roman"/>
        </w:rPr>
      </w:pPr>
      <w:r>
        <w:rPr>
          <w:rFonts w:ascii="Times New Roman" w:hAnsi="Times New Roman"/>
        </w:rPr>
        <w:t xml:space="preserve">La radioscopie, </w:t>
      </w:r>
    </w:p>
    <w:p w14:paraId="0A0C85B4">
      <w:pPr>
        <w:pStyle w:val="41"/>
        <w:widowControl/>
        <w:numPr>
          <w:ilvl w:val="0"/>
          <w:numId w:val="10"/>
        </w:numPr>
        <w:spacing w:after="200" w:line="276" w:lineRule="auto"/>
        <w:jc w:val="left"/>
        <w:rPr>
          <w:rFonts w:ascii="Times New Roman" w:hAnsi="Times New Roman"/>
        </w:rPr>
      </w:pPr>
      <w:r>
        <w:rPr>
          <w:rFonts w:ascii="Times New Roman" w:hAnsi="Times New Roman"/>
        </w:rPr>
        <w:t xml:space="preserve">radiographie, </w:t>
      </w:r>
    </w:p>
    <w:p w14:paraId="1D71FF11">
      <w:pPr>
        <w:pStyle w:val="41"/>
        <w:widowControl/>
        <w:numPr>
          <w:ilvl w:val="0"/>
          <w:numId w:val="10"/>
        </w:numPr>
        <w:spacing w:after="200" w:line="276" w:lineRule="auto"/>
        <w:jc w:val="left"/>
        <w:rPr>
          <w:rFonts w:ascii="Times New Roman" w:hAnsi="Times New Roman"/>
        </w:rPr>
      </w:pPr>
      <w:r>
        <w:rPr>
          <w:rFonts w:ascii="Times New Roman" w:hAnsi="Times New Roman"/>
        </w:rPr>
        <w:t xml:space="preserve">l’échographie </w:t>
      </w:r>
    </w:p>
    <w:p w14:paraId="3952FD40">
      <w:pPr>
        <w:pStyle w:val="41"/>
        <w:widowControl/>
        <w:numPr>
          <w:ilvl w:val="0"/>
          <w:numId w:val="10"/>
        </w:numPr>
        <w:spacing w:after="200" w:line="276" w:lineRule="auto"/>
        <w:jc w:val="left"/>
        <w:rPr>
          <w:rFonts w:ascii="Times New Roman" w:hAnsi="Times New Roman"/>
        </w:rPr>
      </w:pPr>
      <w:r>
        <w:rPr>
          <w:rFonts w:ascii="Times New Roman" w:hAnsi="Times New Roman"/>
        </w:rPr>
        <w:t>les analyses médicales.</w:t>
      </w:r>
    </w:p>
    <w:p w14:paraId="3FCA646E">
      <w:pPr>
        <w:spacing w:line="276" w:lineRule="auto"/>
        <w:rPr>
          <w:rFonts w:ascii="Times New Roman" w:hAnsi="Times New Roman" w:cs="Times New Roman"/>
          <w:color w:val="auto"/>
        </w:rPr>
      </w:pPr>
      <w:r>
        <w:rPr>
          <w:rFonts w:ascii="Times New Roman" w:hAnsi="Times New Roman" w:cs="Times New Roman"/>
          <w:color w:val="auto"/>
        </w:rPr>
        <w:t>Cette démarche permettra d’identifier les problèmes posés et de lister les hypothèses diagnostiques.</w:t>
      </w:r>
    </w:p>
    <w:p w14:paraId="527BA42E">
      <w:pPr>
        <w:pStyle w:val="41"/>
        <w:widowControl/>
        <w:numPr>
          <w:ilvl w:val="0"/>
          <w:numId w:val="11"/>
        </w:numPr>
        <w:spacing w:after="200" w:line="276" w:lineRule="auto"/>
        <w:jc w:val="left"/>
        <w:rPr>
          <w:rFonts w:ascii="Times New Roman" w:hAnsi="Times New Roman"/>
          <w:u w:val="single"/>
        </w:rPr>
      </w:pPr>
      <w:r>
        <w:rPr>
          <w:rFonts w:ascii="Times New Roman" w:hAnsi="Times New Roman"/>
          <w:b/>
          <w:u w:val="single"/>
        </w:rPr>
        <w:t>Pronostic</w:t>
      </w:r>
    </w:p>
    <w:p w14:paraId="6C5658D7">
      <w:pPr>
        <w:spacing w:line="276" w:lineRule="auto"/>
        <w:rPr>
          <w:rFonts w:ascii="Times New Roman" w:hAnsi="Times New Roman" w:cs="Times New Roman"/>
          <w:color w:val="auto"/>
          <w:u w:val="single"/>
        </w:rPr>
      </w:pPr>
      <w:r>
        <w:rPr>
          <w:rFonts w:ascii="Times New Roman" w:hAnsi="Times New Roman" w:cs="Times New Roman"/>
          <w:color w:val="auto"/>
        </w:rPr>
        <w:t>Le pronostic est un acte par lequel le médecin ou l’agent de santé prévoit l’issue de la maladie et les différentes péripéties possibles. Le médecin et le personnel soignant et technique donnent à la personne les moyens de s’adapter à sa souffrance.  Ces moyens sont appelés traitement.</w:t>
      </w:r>
    </w:p>
    <w:p w14:paraId="479B3208">
      <w:pPr>
        <w:pStyle w:val="41"/>
        <w:widowControl/>
        <w:numPr>
          <w:ilvl w:val="0"/>
          <w:numId w:val="12"/>
        </w:numPr>
        <w:spacing w:after="200" w:line="276" w:lineRule="auto"/>
        <w:jc w:val="left"/>
        <w:rPr>
          <w:rFonts w:ascii="Times New Roman" w:hAnsi="Times New Roman"/>
          <w:b/>
          <w:u w:val="single"/>
        </w:rPr>
      </w:pPr>
      <w:r>
        <w:rPr>
          <w:rFonts w:ascii="Times New Roman" w:hAnsi="Times New Roman"/>
          <w:b/>
          <w:u w:val="single"/>
        </w:rPr>
        <w:t xml:space="preserve">Traitement </w:t>
      </w:r>
    </w:p>
    <w:p w14:paraId="27DB358C">
      <w:pPr>
        <w:spacing w:line="276" w:lineRule="auto"/>
        <w:rPr>
          <w:rFonts w:ascii="Times New Roman" w:hAnsi="Times New Roman" w:cs="Times New Roman"/>
          <w:color w:val="auto"/>
        </w:rPr>
      </w:pPr>
      <w:r>
        <w:rPr>
          <w:rFonts w:ascii="Times New Roman" w:hAnsi="Times New Roman" w:cs="Times New Roman"/>
          <w:b/>
          <w:color w:val="auto"/>
        </w:rPr>
        <w:t>Le traitement symptomatique</w:t>
      </w:r>
      <w:r>
        <w:rPr>
          <w:rFonts w:ascii="Times New Roman" w:hAnsi="Times New Roman" w:cs="Times New Roman"/>
          <w:color w:val="auto"/>
        </w:rPr>
        <w:t>  cherche à réduire les manifestations des symptômes pénibles pour le malade.</w:t>
      </w:r>
    </w:p>
    <w:p w14:paraId="1FA21121">
      <w:pPr>
        <w:spacing w:line="276" w:lineRule="auto"/>
        <w:rPr>
          <w:rFonts w:ascii="Times New Roman" w:hAnsi="Times New Roman" w:cs="Times New Roman"/>
          <w:color w:val="auto"/>
        </w:rPr>
      </w:pPr>
      <w:r>
        <w:rPr>
          <w:rFonts w:ascii="Times New Roman" w:hAnsi="Times New Roman" w:cs="Times New Roman"/>
          <w:b/>
          <w:color w:val="auto"/>
        </w:rPr>
        <w:t>Le traitement étiologique</w:t>
      </w:r>
      <w:r>
        <w:rPr>
          <w:rFonts w:ascii="Times New Roman" w:hAnsi="Times New Roman" w:cs="Times New Roman"/>
          <w:color w:val="auto"/>
        </w:rPr>
        <w:t xml:space="preserve"> vise à lutter contre la cause de la maladie.</w:t>
      </w:r>
    </w:p>
    <w:p w14:paraId="2777ED97">
      <w:pPr>
        <w:spacing w:line="276" w:lineRule="auto"/>
        <w:rPr>
          <w:rFonts w:ascii="Times New Roman" w:hAnsi="Times New Roman" w:cs="Times New Roman"/>
          <w:color w:val="auto"/>
        </w:rPr>
      </w:pPr>
      <w:r>
        <w:rPr>
          <w:rFonts w:ascii="Times New Roman" w:hAnsi="Times New Roman" w:cs="Times New Roman"/>
          <w:b/>
          <w:color w:val="auto"/>
        </w:rPr>
        <w:t xml:space="preserve">Le traitement hygiéno-diététique </w:t>
      </w:r>
      <w:r>
        <w:rPr>
          <w:rFonts w:ascii="Times New Roman" w:hAnsi="Times New Roman" w:cs="Times New Roman"/>
          <w:color w:val="auto"/>
        </w:rPr>
        <w:t>est un ensemble de conseil et de prescription pour adapter  le régime alimentaire et son corolaire (exercice physique, repos au lit…) à l’état du malade.</w:t>
      </w:r>
    </w:p>
    <w:p w14:paraId="3EE28216">
      <w:pPr>
        <w:spacing w:line="276" w:lineRule="auto"/>
        <w:rPr>
          <w:rFonts w:ascii="Times New Roman" w:hAnsi="Times New Roman" w:cs="Times New Roman"/>
          <w:color w:val="auto"/>
          <w:u w:val="single"/>
        </w:rPr>
      </w:pPr>
      <w:r>
        <w:rPr>
          <w:rFonts w:ascii="Times New Roman" w:hAnsi="Times New Roman" w:cs="Times New Roman"/>
          <w:b/>
          <w:color w:val="auto"/>
        </w:rPr>
        <w:t>Le traitement prophylactique et préventif</w:t>
      </w:r>
      <w:r>
        <w:rPr>
          <w:rFonts w:ascii="Times New Roman" w:hAnsi="Times New Roman" w:cs="Times New Roman"/>
          <w:color w:val="auto"/>
        </w:rPr>
        <w:t xml:space="preserve"> consiste à prendre des mesures pour prévenir la survenue de la maladie.</w:t>
      </w:r>
    </w:p>
    <w:p w14:paraId="12A563BB">
      <w:pPr>
        <w:spacing w:line="276" w:lineRule="auto"/>
        <w:rPr>
          <w:rFonts w:ascii="Times New Roman" w:hAnsi="Times New Roman" w:cs="Times New Roman" w:eastAsiaTheme="majorEastAsia"/>
          <w:b/>
          <w:color w:val="auto"/>
        </w:rPr>
      </w:pPr>
      <w:r>
        <w:rPr>
          <w:rFonts w:ascii="Times New Roman" w:hAnsi="Times New Roman" w:eastAsia="Times New Roman" w:cs="Times New Roman"/>
          <w:b/>
          <w:color w:val="auto"/>
        </w:rPr>
        <w:t>Un algorithme</w:t>
      </w:r>
      <w:r>
        <w:rPr>
          <w:rFonts w:ascii="Times New Roman" w:hAnsi="Times New Roman" w:eastAsia="Times New Roman" w:cs="Times New Roman"/>
          <w:color w:val="auto"/>
        </w:rPr>
        <w:t xml:space="preserve"> est une simple technique qui permettrait de nous fournir des réponses pré-formatées à des situations standard. </w:t>
      </w:r>
    </w:p>
    <w:p w14:paraId="6DEFB953">
      <w:pPr>
        <w:spacing w:line="276" w:lineRule="auto"/>
        <w:rPr>
          <w:rFonts w:ascii="Times New Roman" w:hAnsi="Times New Roman" w:cs="Times New Roman" w:eastAsiaTheme="majorEastAsia"/>
          <w:color w:val="auto"/>
        </w:rPr>
      </w:pPr>
      <w:r>
        <w:rPr>
          <w:rFonts w:ascii="Times New Roman" w:hAnsi="Times New Roman" w:cs="Times New Roman" w:eastAsiaTheme="majorEastAsia"/>
          <w:b/>
          <w:color w:val="auto"/>
        </w:rPr>
        <w:t xml:space="preserve">Exemple : </w:t>
      </w:r>
      <w:r>
        <w:rPr>
          <w:rFonts w:ascii="Times New Roman" w:hAnsi="Times New Roman" w:cs="Times New Roman" w:eastAsiaTheme="majorEastAsia"/>
          <w:color w:val="auto"/>
        </w:rPr>
        <w:t>la tuberculose ; le VIH-Sida</w:t>
      </w:r>
    </w:p>
    <w:p w14:paraId="20A58E6E">
      <w:pPr>
        <w:spacing w:line="276" w:lineRule="auto"/>
        <w:rPr>
          <w:rFonts w:ascii="Times New Roman" w:hAnsi="Times New Roman" w:cs="Times New Roman" w:eastAsiaTheme="majorEastAsia"/>
          <w:b/>
          <w:color w:val="auto"/>
        </w:rPr>
      </w:pPr>
    </w:p>
    <w:p w14:paraId="0A55CD62">
      <w:pPr>
        <w:widowControl/>
        <w:spacing w:line="276" w:lineRule="auto"/>
        <w:rPr>
          <w:rFonts w:ascii="Times New Roman" w:hAnsi="Times New Roman" w:cs="Times New Roman"/>
          <w:color w:val="auto"/>
          <w:sz w:val="28"/>
          <w:szCs w:val="28"/>
        </w:rPr>
      </w:pPr>
    </w:p>
    <w:p w14:paraId="18B4DDA7">
      <w:pPr>
        <w:widowControl/>
        <w:spacing w:line="276" w:lineRule="auto"/>
        <w:rPr>
          <w:rFonts w:ascii="Times New Roman" w:hAnsi="Times New Roman" w:cs="Times New Roman"/>
          <w:color w:val="auto"/>
          <w:sz w:val="28"/>
          <w:szCs w:val="28"/>
        </w:rPr>
      </w:pPr>
    </w:p>
    <w:p w14:paraId="376F4745">
      <w:pPr>
        <w:spacing w:line="276" w:lineRule="auto"/>
        <w:rPr>
          <w:rFonts w:ascii="Times New Roman" w:hAnsi="Times New Roman" w:cs="Times New Roman"/>
          <w:color w:val="auto"/>
          <w:sz w:val="28"/>
          <w:szCs w:val="28"/>
        </w:rPr>
      </w:pPr>
    </w:p>
    <w:p w14:paraId="430DE594">
      <w:pPr>
        <w:spacing w:line="276" w:lineRule="auto"/>
        <w:rPr>
          <w:rFonts w:ascii="Times New Roman" w:hAnsi="Times New Roman" w:cs="Times New Roman"/>
          <w:color w:val="auto"/>
          <w:sz w:val="28"/>
          <w:szCs w:val="28"/>
        </w:rPr>
      </w:pPr>
    </w:p>
    <w:p w14:paraId="072D2B7F">
      <w:pPr>
        <w:spacing w:line="276" w:lineRule="auto"/>
        <w:rPr>
          <w:rFonts w:ascii="Times New Roman" w:hAnsi="Times New Roman" w:cs="Times New Roman"/>
          <w:color w:val="auto"/>
          <w:sz w:val="28"/>
          <w:szCs w:val="28"/>
        </w:rPr>
      </w:pPr>
    </w:p>
    <w:p w14:paraId="6AEA5A9C">
      <w:pPr>
        <w:tabs>
          <w:tab w:val="left" w:pos="1418"/>
          <w:tab w:val="left" w:pos="2084"/>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mc:AlternateContent>
          <mc:Choice Requires="wps">
            <w:drawing>
              <wp:anchor distT="0" distB="0" distL="114300" distR="114300" simplePos="0" relativeHeight="251659264" behindDoc="1" locked="0" layoutInCell="1" allowOverlap="1">
                <wp:simplePos x="0" y="0"/>
                <wp:positionH relativeFrom="column">
                  <wp:posOffset>-102870</wp:posOffset>
                </wp:positionH>
                <wp:positionV relativeFrom="paragraph">
                  <wp:posOffset>-158115</wp:posOffset>
                </wp:positionV>
                <wp:extent cx="5572125" cy="733425"/>
                <wp:effectExtent l="19050" t="19050" r="28575" b="28575"/>
                <wp:wrapNone/>
                <wp:docPr id="43021" name="AutoShape 2"/>
                <wp:cNvGraphicFramePr/>
                <a:graphic xmlns:a="http://schemas.openxmlformats.org/drawingml/2006/main">
                  <a:graphicData uri="http://schemas.microsoft.com/office/word/2010/wordprocessingShape">
                    <wps:wsp>
                      <wps:cNvSpPr>
                        <a:spLocks noChangeArrowheads="1"/>
                      </wps:cNvSpPr>
                      <wps:spPr bwMode="auto">
                        <a:xfrm>
                          <a:off x="0" y="0"/>
                          <a:ext cx="5572125" cy="733425"/>
                        </a:xfrm>
                        <a:prstGeom prst="roundRect">
                          <a:avLst>
                            <a:gd name="adj" fmla="val 16667"/>
                          </a:avLst>
                        </a:prstGeom>
                        <a:solidFill>
                          <a:srgbClr val="FFFFFF"/>
                        </a:solidFill>
                        <a:ln w="28575">
                          <a:solidFill>
                            <a:srgbClr val="000000"/>
                          </a:solidFill>
                          <a:round/>
                        </a:ln>
                      </wps:spPr>
                      <wps:bodyPr rot="0" vert="horz" wrap="square" lIns="91440" tIns="45720" rIns="91440" bIns="45720" anchor="t" anchorCtr="0" upright="1">
                        <a:noAutofit/>
                      </wps:bodyPr>
                    </wps:wsp>
                  </a:graphicData>
                </a:graphic>
              </wp:anchor>
            </w:drawing>
          </mc:Choice>
          <mc:Fallback>
            <w:pict>
              <v:roundrect id="AutoShape 2" o:spid="_x0000_s1026" o:spt="2" style="position:absolute;left:0pt;margin-left:-8.1pt;margin-top:-12.45pt;height:57.75pt;width:438.75pt;z-index:-251657216;mso-width-relative:page;mso-height-relative:page;" fillcolor="#FFFFFF" filled="t" stroked="t" coordsize="21600,21600" arcsize="0.166666666666667" o:gfxdata="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sjurdkAAAAKAQAADwAAAAAAAAABACAAAAAiAAAAZHJz&#10;L2Rvd25yZXYueG1sUEsBAhQAFAAAAAgAh07iQJ09wXI8AgAAmwQAAA4AAAAAAAAAAQAgAAAAKAEA&#10;AGRycy9lMm9Eb2MueG1sUEsFBgAAAAAGAAYAWQEAANYFAAAAAA==&#10;">
                <v:fill on="t" focussize="0,0"/>
                <v:stroke weight="2.25pt" color="#000000" joinstyle="round"/>
                <v:imagedata o:title=""/>
                <o:lock v:ext="edit" aspectratio="f"/>
              </v:roundrect>
            </w:pict>
          </mc:Fallback>
        </mc:AlternateContent>
      </w:r>
      <w:r>
        <w:rPr>
          <w:rFonts w:ascii="Times New Roman" w:hAnsi="Times New Roman" w:cs="Times New Roman"/>
          <w:b/>
          <w:color w:val="auto"/>
          <w:sz w:val="28"/>
          <w:szCs w:val="28"/>
        </w:rPr>
        <w:t>CHAPITRE  2 : SEMIOLOGIE DE LA PATHOLOGIE</w:t>
      </w:r>
    </w:p>
    <w:p w14:paraId="3BA30AB5">
      <w:pPr>
        <w:tabs>
          <w:tab w:val="left" w:pos="1418"/>
          <w:tab w:val="left" w:pos="2084"/>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BRONCHIQUE ET PULMONAIRE</w:t>
      </w:r>
    </w:p>
    <w:p w14:paraId="78DE9B4A">
      <w:pPr>
        <w:spacing w:line="276" w:lineRule="auto"/>
        <w:rPr>
          <w:rFonts w:ascii="Times New Roman" w:hAnsi="Times New Roman" w:cs="Times New Roman"/>
          <w:b/>
          <w:color w:val="auto"/>
          <w:sz w:val="28"/>
          <w:szCs w:val="28"/>
        </w:rPr>
      </w:pPr>
    </w:p>
    <w:p w14:paraId="0EF86869">
      <w:pPr>
        <w:spacing w:line="276" w:lineRule="auto"/>
        <w:rPr>
          <w:rFonts w:ascii="Times New Roman" w:hAnsi="Times New Roman" w:cs="Times New Roman"/>
          <w:b/>
          <w:color w:val="auto"/>
          <w:sz w:val="28"/>
          <w:szCs w:val="28"/>
        </w:rPr>
      </w:pPr>
    </w:p>
    <w:p w14:paraId="6ACA47CD">
      <w:pPr>
        <w:tabs>
          <w:tab w:val="left" w:pos="1418"/>
          <w:tab w:val="left" w:pos="2084"/>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A- LES PRINCIPAUX SYMPTOMES DE LA PATHOLOGIE BRONCHIQUE ET PULMONAIRE</w:t>
      </w:r>
    </w:p>
    <w:p w14:paraId="6D31847F">
      <w:pPr>
        <w:spacing w:line="276" w:lineRule="auto"/>
        <w:rPr>
          <w:rFonts w:ascii="Times New Roman" w:hAnsi="Times New Roman" w:cs="Times New Roman"/>
          <w:b/>
          <w:color w:val="auto"/>
          <w:sz w:val="28"/>
          <w:szCs w:val="28"/>
        </w:rPr>
      </w:pPr>
    </w:p>
    <w:p w14:paraId="1FB4F440">
      <w:pPr>
        <w:pStyle w:val="41"/>
        <w:widowControl/>
        <w:numPr>
          <w:ilvl w:val="0"/>
          <w:numId w:val="13"/>
        </w:numPr>
        <w:spacing w:after="160" w:line="276" w:lineRule="auto"/>
        <w:ind w:left="426" w:firstLine="0"/>
        <w:jc w:val="left"/>
        <w:rPr>
          <w:rFonts w:ascii="Times New Roman" w:hAnsi="Times New Roman"/>
          <w:b/>
          <w:sz w:val="28"/>
          <w:szCs w:val="28"/>
        </w:rPr>
      </w:pPr>
      <w:r>
        <w:rPr>
          <w:rFonts w:ascii="Times New Roman" w:hAnsi="Times New Roman"/>
          <w:b/>
          <w:sz w:val="28"/>
          <w:szCs w:val="28"/>
        </w:rPr>
        <w:t>LES SYMPTOMES FONCTIONNELS DES MALADIES BRONCHO-PULMONAIRES</w:t>
      </w:r>
    </w:p>
    <w:p w14:paraId="7C0AF551">
      <w:pPr>
        <w:pStyle w:val="41"/>
        <w:spacing w:line="276" w:lineRule="auto"/>
        <w:ind w:left="1080"/>
        <w:rPr>
          <w:rFonts w:ascii="Times New Roman" w:hAnsi="Times New Roman"/>
          <w:b/>
          <w:sz w:val="28"/>
          <w:szCs w:val="28"/>
          <w:u w:val="single"/>
        </w:rPr>
      </w:pPr>
    </w:p>
    <w:p w14:paraId="4B721BDC">
      <w:pPr>
        <w:pStyle w:val="41"/>
        <w:spacing w:line="276" w:lineRule="auto"/>
        <w:ind w:left="1080"/>
        <w:rPr>
          <w:rFonts w:ascii="Times New Roman" w:hAnsi="Times New Roman"/>
          <w:b/>
          <w:sz w:val="28"/>
          <w:szCs w:val="28"/>
          <w:u w:val="single"/>
        </w:rPr>
      </w:pPr>
      <w:r>
        <w:rPr>
          <w:rFonts w:ascii="Times New Roman" w:hAnsi="Times New Roman"/>
          <w:b/>
          <w:sz w:val="28"/>
          <w:szCs w:val="28"/>
          <w:u w:val="single"/>
        </w:rPr>
        <w:t>Arbre trachéo bronchique : rappels</w:t>
      </w:r>
    </w:p>
    <w:p w14:paraId="73A3B570">
      <w:pPr>
        <w:spacing w:line="276" w:lineRule="auto"/>
        <w:rPr>
          <w:rFonts w:ascii="Times New Roman" w:hAnsi="Times New Roman"/>
          <w:b/>
          <w:color w:val="auto"/>
          <w:sz w:val="28"/>
          <w:szCs w:val="28"/>
          <w:u w:val="single"/>
        </w:rPr>
      </w:pPr>
    </w:p>
    <w:p w14:paraId="6A7486D1">
      <w:pPr>
        <w:pStyle w:val="41"/>
        <w:spacing w:line="276" w:lineRule="auto"/>
        <w:ind w:left="1080"/>
        <w:rPr>
          <w:rFonts w:ascii="Times New Roman" w:hAnsi="Times New Roman"/>
          <w:b/>
          <w:sz w:val="28"/>
          <w:szCs w:val="28"/>
          <w:u w:val="single"/>
        </w:rPr>
      </w:pPr>
      <w:r>
        <w:rPr>
          <w:rFonts w:ascii="Times New Roman" w:hAnsi="Times New Roman"/>
          <w:b/>
          <w:sz w:val="28"/>
          <w:szCs w:val="28"/>
          <w:u w:val="single"/>
        </w:rPr>
        <w:drawing>
          <wp:inline distT="0" distB="0" distL="0" distR="0">
            <wp:extent cx="3963035" cy="29508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963035" cy="2950845"/>
                    </a:xfrm>
                    <a:prstGeom prst="rect">
                      <a:avLst/>
                    </a:prstGeom>
                    <a:noFill/>
                  </pic:spPr>
                </pic:pic>
              </a:graphicData>
            </a:graphic>
          </wp:inline>
        </w:drawing>
      </w:r>
    </w:p>
    <w:p w14:paraId="1364E6F5">
      <w:pPr>
        <w:pStyle w:val="41"/>
        <w:spacing w:line="276" w:lineRule="auto"/>
        <w:ind w:left="1080"/>
        <w:rPr>
          <w:rFonts w:ascii="Times New Roman" w:hAnsi="Times New Roman"/>
          <w:b/>
          <w:sz w:val="28"/>
          <w:szCs w:val="28"/>
          <w:u w:val="single"/>
        </w:rPr>
      </w:pPr>
    </w:p>
    <w:p w14:paraId="20FCEF1E">
      <w:pPr>
        <w:pStyle w:val="41"/>
        <w:widowControl/>
        <w:numPr>
          <w:ilvl w:val="1"/>
          <w:numId w:val="14"/>
        </w:numPr>
        <w:tabs>
          <w:tab w:val="left" w:pos="567"/>
        </w:tabs>
        <w:spacing w:line="276" w:lineRule="auto"/>
        <w:ind w:left="0" w:firstLine="0"/>
        <w:rPr>
          <w:rFonts w:ascii="Times New Roman" w:hAnsi="Times New Roman"/>
          <w:b/>
          <w:u w:val="single"/>
        </w:rPr>
      </w:pPr>
      <w:r>
        <w:rPr>
          <w:rFonts w:ascii="Times New Roman" w:hAnsi="Times New Roman"/>
          <w:b/>
          <w:u w:val="single"/>
        </w:rPr>
        <w:t>La toux</w:t>
      </w:r>
    </w:p>
    <w:p w14:paraId="226E0886">
      <w:pPr>
        <w:pStyle w:val="41"/>
        <w:tabs>
          <w:tab w:val="left" w:pos="567"/>
        </w:tabs>
        <w:spacing w:line="276" w:lineRule="auto"/>
        <w:ind w:left="0"/>
        <w:rPr>
          <w:rFonts w:ascii="Times New Roman" w:hAnsi="Times New Roman"/>
          <w:b/>
        </w:rPr>
      </w:pPr>
      <w:r>
        <w:rPr>
          <w:rFonts w:ascii="Times New Roman" w:hAnsi="Times New Roman"/>
          <w:b/>
        </w:rPr>
        <w:t>1-1-1 Définition :</w:t>
      </w:r>
    </w:p>
    <w:p w14:paraId="7249C01D">
      <w:pPr>
        <w:tabs>
          <w:tab w:val="left" w:pos="2084"/>
        </w:tabs>
        <w:spacing w:line="276" w:lineRule="auto"/>
        <w:rPr>
          <w:rFonts w:ascii="Times New Roman" w:hAnsi="Times New Roman" w:cs="Times New Roman"/>
          <w:color w:val="auto"/>
        </w:rPr>
      </w:pPr>
      <w:r>
        <w:rPr>
          <w:rFonts w:ascii="Times New Roman" w:hAnsi="Times New Roman" w:cs="Times New Roman"/>
          <w:color w:val="auto"/>
        </w:rPr>
        <w:t>La toux est un symptôme très fréquent rencontré dans de nombreuses maladies de l’appareil respiratoire.</w:t>
      </w:r>
    </w:p>
    <w:p w14:paraId="125C04A9">
      <w:pPr>
        <w:tabs>
          <w:tab w:val="left" w:pos="2084"/>
        </w:tabs>
        <w:spacing w:line="276" w:lineRule="auto"/>
        <w:rPr>
          <w:rFonts w:ascii="Times New Roman" w:hAnsi="Times New Roman" w:cs="Times New Roman"/>
          <w:b/>
          <w:bCs/>
          <w:color w:val="auto"/>
        </w:rPr>
      </w:pPr>
      <w:r>
        <w:rPr>
          <w:rFonts w:ascii="Times New Roman" w:hAnsi="Times New Roman" w:cs="Times New Roman"/>
          <w:color w:val="auto"/>
        </w:rPr>
        <w:t xml:space="preserve">  Elle est définie comme un phénomène expiratoire brutal, bruyante, le plus souvent réflexe (volontaire ou non), aboutissant à l’expulsion rapide d’air des alvéoles ; c’est un moyen de défense de l’appareil respiratoire. La toux est destinée d’une part </w:t>
      </w:r>
      <w:r>
        <w:rPr>
          <w:rFonts w:ascii="Times New Roman" w:hAnsi="Times New Roman" w:cs="Times New Roman"/>
          <w:b/>
          <w:bCs/>
          <w:color w:val="auto"/>
        </w:rPr>
        <w:t>à empêcher la pénétration de corps étrangers dans les voies respiratoires, d’autre part à expulser les mucosités qui s’y trouvent accumulées (exemple : hypersécrétion bronchique).</w:t>
      </w:r>
    </w:p>
    <w:p w14:paraId="6F2B7F10">
      <w:pPr>
        <w:tabs>
          <w:tab w:val="left" w:pos="2084"/>
        </w:tabs>
        <w:spacing w:line="276" w:lineRule="auto"/>
        <w:rPr>
          <w:rFonts w:ascii="Times New Roman" w:hAnsi="Times New Roman" w:cs="Times New Roman"/>
          <w:color w:val="auto"/>
        </w:rPr>
      </w:pPr>
      <w:r>
        <w:rPr>
          <w:rFonts w:ascii="Times New Roman" w:hAnsi="Times New Roman" w:cs="Times New Roman"/>
          <w:b/>
          <w:bCs/>
          <w:color w:val="auto"/>
        </w:rPr>
        <w:t xml:space="preserve">On en distingue plusieurs Formes cliniques : </w:t>
      </w:r>
    </w:p>
    <w:p w14:paraId="72B68770">
      <w:pPr>
        <w:tabs>
          <w:tab w:val="left" w:pos="2084"/>
        </w:tabs>
        <w:spacing w:line="276" w:lineRule="auto"/>
        <w:rPr>
          <w:rFonts w:ascii="Times New Roman" w:hAnsi="Times New Roman" w:cs="Times New Roman"/>
          <w:color w:val="auto"/>
        </w:rPr>
      </w:pPr>
      <w:r>
        <w:rPr>
          <w:rFonts w:ascii="Times New Roman" w:hAnsi="Times New Roman" w:cs="Times New Roman"/>
          <w:color w:val="auto"/>
        </w:rPr>
        <w:t>Aigue/chronique, Sèche, irritative / productive (expectorations), Matinale /nocturne,</w:t>
      </w:r>
    </w:p>
    <w:p w14:paraId="5F76D2FD">
      <w:pPr>
        <w:tabs>
          <w:tab w:val="left" w:pos="2084"/>
        </w:tabs>
        <w:spacing w:line="276" w:lineRule="auto"/>
        <w:rPr>
          <w:rFonts w:ascii="Times New Roman" w:hAnsi="Times New Roman" w:cs="Times New Roman"/>
          <w:color w:val="auto"/>
        </w:rPr>
      </w:pPr>
      <w:r>
        <w:rPr>
          <w:rFonts w:ascii="Times New Roman" w:hAnsi="Times New Roman" w:cs="Times New Roman"/>
          <w:color w:val="auto"/>
        </w:rPr>
        <w:t>Changement de position / effort/ exposition / déglutition, Toux émétisante, toux syncopale.</w:t>
      </w:r>
    </w:p>
    <w:p w14:paraId="6C892520">
      <w:pPr>
        <w:spacing w:line="276" w:lineRule="auto"/>
        <w:rPr>
          <w:rFonts w:ascii="Times New Roman" w:hAnsi="Times New Roman" w:cs="Times New Roman"/>
          <w:color w:val="auto"/>
        </w:rPr>
      </w:pPr>
      <w:r>
        <w:rPr>
          <w:rFonts w:ascii="Times New Roman" w:hAnsi="Times New Roman" w:cs="Times New Roman"/>
          <w:color w:val="auto"/>
        </w:rPr>
        <w:t xml:space="preserve">     Il est important de distinguer une toux sèche d’une toux grasse accompagnée ou non d’une expectoration.</w:t>
      </w:r>
    </w:p>
    <w:p w14:paraId="64622812">
      <w:pPr>
        <w:tabs>
          <w:tab w:val="left" w:pos="2084"/>
        </w:tabs>
        <w:spacing w:line="276" w:lineRule="auto"/>
        <w:rPr>
          <w:rFonts w:ascii="Times New Roman" w:hAnsi="Times New Roman" w:cs="Times New Roman"/>
          <w:color w:val="auto"/>
        </w:rPr>
      </w:pPr>
      <w:r>
        <w:rPr>
          <w:rFonts w:ascii="Times New Roman" w:hAnsi="Times New Roman" w:cs="Times New Roman"/>
          <w:color w:val="auto"/>
        </w:rPr>
        <w:t xml:space="preserve">    Des récepteurs à l’irritation sont présent dans le conduit auditif externe, le pharynx, la trachée, les bronches, la plèvre mais absents du parenchyme pulmonaire.</w:t>
      </w:r>
    </w:p>
    <w:p w14:paraId="24A826AA">
      <w:pPr>
        <w:tabs>
          <w:tab w:val="left" w:pos="2084"/>
        </w:tabs>
        <w:spacing w:line="276" w:lineRule="auto"/>
        <w:rPr>
          <w:rFonts w:ascii="Times New Roman" w:hAnsi="Times New Roman" w:cs="Times New Roman"/>
          <w:color w:val="auto"/>
        </w:rPr>
      </w:pPr>
      <w:r>
        <w:rPr>
          <w:rFonts w:ascii="Times New Roman" w:hAnsi="Times New Roman" w:cs="Times New Roman"/>
          <w:color w:val="auto"/>
        </w:rPr>
        <w:t xml:space="preserve">    La toux chronique est définie comme une toux évoluant depuis plus de trois ans. Un interrogatoire doit préciser ses caractéristiques :</w:t>
      </w:r>
    </w:p>
    <w:p w14:paraId="61DFFF5A">
      <w:pPr>
        <w:pStyle w:val="41"/>
        <w:widowControl/>
        <w:numPr>
          <w:ilvl w:val="0"/>
          <w:numId w:val="15"/>
        </w:numPr>
        <w:spacing w:line="276" w:lineRule="auto"/>
        <w:rPr>
          <w:rFonts w:ascii="Times New Roman" w:hAnsi="Times New Roman"/>
        </w:rPr>
      </w:pPr>
      <w:r>
        <w:rPr>
          <w:rFonts w:ascii="Times New Roman" w:hAnsi="Times New Roman"/>
        </w:rPr>
        <w:t>Son horaire : notamment si elle survient la nuit</w:t>
      </w:r>
    </w:p>
    <w:p w14:paraId="6954175B">
      <w:pPr>
        <w:pStyle w:val="41"/>
        <w:widowControl/>
        <w:numPr>
          <w:ilvl w:val="0"/>
          <w:numId w:val="15"/>
        </w:numPr>
        <w:spacing w:line="276" w:lineRule="auto"/>
        <w:rPr>
          <w:rFonts w:ascii="Times New Roman" w:hAnsi="Times New Roman"/>
        </w:rPr>
      </w:pPr>
      <w:r>
        <w:rPr>
          <w:rFonts w:ascii="Times New Roman" w:hAnsi="Times New Roman"/>
        </w:rPr>
        <w:t>ses circonstances déclenchantes : exposition à des allergènes, prédominance saisonnière, survenue à l’effort uniquement, lors des changements de position, après des mouvements ;</w:t>
      </w:r>
    </w:p>
    <w:p w14:paraId="5A10DAF8">
      <w:pPr>
        <w:pStyle w:val="41"/>
        <w:widowControl/>
        <w:numPr>
          <w:ilvl w:val="0"/>
          <w:numId w:val="15"/>
        </w:numPr>
        <w:spacing w:line="276" w:lineRule="auto"/>
        <w:rPr>
          <w:rFonts w:ascii="Times New Roman" w:hAnsi="Times New Roman"/>
        </w:rPr>
      </w:pPr>
      <w:r>
        <w:rPr>
          <w:rFonts w:ascii="Times New Roman" w:hAnsi="Times New Roman"/>
        </w:rPr>
        <w:t>son caractère sec ou gras, productif ou non, en séparant l’expectoration muqueuses, purulente ou sanglante ;</w:t>
      </w:r>
    </w:p>
    <w:p w14:paraId="53AD3EEC">
      <w:pPr>
        <w:pStyle w:val="41"/>
        <w:widowControl/>
        <w:numPr>
          <w:ilvl w:val="0"/>
          <w:numId w:val="15"/>
        </w:numPr>
        <w:spacing w:line="276" w:lineRule="auto"/>
        <w:rPr>
          <w:rFonts w:ascii="Times New Roman" w:hAnsi="Times New Roman"/>
        </w:rPr>
      </w:pPr>
      <w:r>
        <w:rPr>
          <w:rFonts w:ascii="Times New Roman" w:hAnsi="Times New Roman"/>
        </w:rPr>
        <w:t>son association à des sifflements, ses complications éventuelles.</w:t>
      </w:r>
    </w:p>
    <w:p w14:paraId="3853D3FA">
      <w:pPr>
        <w:pStyle w:val="41"/>
        <w:spacing w:line="276" w:lineRule="auto"/>
        <w:rPr>
          <w:rFonts w:ascii="Times New Roman" w:hAnsi="Times New Roman"/>
        </w:rPr>
      </w:pPr>
    </w:p>
    <w:p w14:paraId="02F7FB69">
      <w:pPr>
        <w:pStyle w:val="41"/>
        <w:widowControl/>
        <w:numPr>
          <w:ilvl w:val="2"/>
          <w:numId w:val="16"/>
        </w:numPr>
        <w:tabs>
          <w:tab w:val="left" w:pos="1276"/>
        </w:tabs>
        <w:spacing w:after="160" w:line="276" w:lineRule="auto"/>
        <w:jc w:val="left"/>
        <w:rPr>
          <w:rFonts w:ascii="Times New Roman" w:hAnsi="Times New Roman"/>
          <w:b/>
        </w:rPr>
      </w:pPr>
      <w:r>
        <w:rPr>
          <w:rFonts w:ascii="Times New Roman" w:hAnsi="Times New Roman"/>
          <w:b/>
        </w:rPr>
        <w:t xml:space="preserve"> Différentes variétés ou types de toux</w:t>
      </w:r>
    </w:p>
    <w:p w14:paraId="7E749999">
      <w:pPr>
        <w:pStyle w:val="41"/>
        <w:tabs>
          <w:tab w:val="left" w:pos="1276"/>
        </w:tabs>
        <w:spacing w:line="276" w:lineRule="auto"/>
        <w:ind w:left="495"/>
        <w:rPr>
          <w:rFonts w:ascii="Times New Roman" w:hAnsi="Times New Roman"/>
          <w:b/>
        </w:rPr>
      </w:pPr>
      <w:r>
        <w:rPr>
          <w:rFonts w:ascii="Times New Roman" w:hAnsi="Times New Roman"/>
          <w:b/>
          <w:bCs/>
          <w:i/>
          <w:iCs/>
        </w:rPr>
        <w:t>a / selon le degré de sécheresse ou d’humidité :</w:t>
      </w:r>
    </w:p>
    <w:p w14:paraId="5A357419">
      <w:pPr>
        <w:pStyle w:val="41"/>
        <w:tabs>
          <w:tab w:val="left" w:pos="1276"/>
        </w:tabs>
        <w:spacing w:line="276" w:lineRule="auto"/>
        <w:ind w:left="495"/>
        <w:rPr>
          <w:rFonts w:ascii="Times New Roman" w:hAnsi="Times New Roman"/>
          <w:bCs/>
        </w:rPr>
      </w:pPr>
      <w:r>
        <w:rPr>
          <w:rFonts w:ascii="Times New Roman" w:hAnsi="Times New Roman"/>
          <w:bCs/>
        </w:rPr>
        <w:t>La toux sèche et la toux humide ou grasse ou encore toux productive.</w:t>
      </w:r>
    </w:p>
    <w:p w14:paraId="4FB3DB0B">
      <w:pPr>
        <w:pStyle w:val="41"/>
        <w:widowControl/>
        <w:numPr>
          <w:ilvl w:val="0"/>
          <w:numId w:val="17"/>
        </w:numPr>
        <w:tabs>
          <w:tab w:val="left" w:pos="1276"/>
        </w:tabs>
        <w:spacing w:after="160" w:line="276" w:lineRule="auto"/>
        <w:jc w:val="left"/>
        <w:rPr>
          <w:rFonts w:ascii="Times New Roman" w:hAnsi="Times New Roman"/>
        </w:rPr>
      </w:pPr>
      <w:r>
        <w:rPr>
          <w:rFonts w:ascii="Times New Roman" w:hAnsi="Times New Roman"/>
          <w:b/>
          <w:bCs/>
        </w:rPr>
        <w:t>La toux sèche</w:t>
      </w:r>
      <w:r>
        <w:rPr>
          <w:rFonts w:ascii="Times New Roman" w:hAnsi="Times New Roman"/>
          <w:bCs/>
        </w:rPr>
        <w:t> : bruit sonore plus ou moins éclatant : elle est soit brève, soit quinteuse (plusieurs secousses de toux), elle n’est pas suivie d’expectoration.</w:t>
      </w:r>
    </w:p>
    <w:p w14:paraId="41E7076B">
      <w:pPr>
        <w:pStyle w:val="41"/>
        <w:widowControl/>
        <w:numPr>
          <w:ilvl w:val="0"/>
          <w:numId w:val="17"/>
        </w:numPr>
        <w:tabs>
          <w:tab w:val="left" w:pos="1276"/>
        </w:tabs>
        <w:spacing w:after="160" w:line="276" w:lineRule="auto"/>
        <w:jc w:val="left"/>
        <w:rPr>
          <w:rFonts w:ascii="Times New Roman" w:hAnsi="Times New Roman"/>
        </w:rPr>
      </w:pPr>
      <w:r>
        <w:rPr>
          <w:rFonts w:ascii="Times New Roman" w:hAnsi="Times New Roman"/>
          <w:b/>
          <w:bCs/>
        </w:rPr>
        <w:t>La toux humide ou grasse</w:t>
      </w:r>
      <w:r>
        <w:rPr>
          <w:rFonts w:ascii="Times New Roman" w:hAnsi="Times New Roman"/>
          <w:bCs/>
        </w:rPr>
        <w:t> : c’est une toux dite productive, elle peut être accompagnée d’une expectoration. Cette toux doit être respectée contrairement à la toux sèche.</w:t>
      </w:r>
    </w:p>
    <w:p w14:paraId="57146637">
      <w:pPr>
        <w:tabs>
          <w:tab w:val="left" w:pos="1276"/>
        </w:tabs>
        <w:spacing w:line="276" w:lineRule="auto"/>
        <w:rPr>
          <w:rFonts w:ascii="Times New Roman" w:hAnsi="Times New Roman" w:cs="Times New Roman"/>
          <w:b/>
          <w:color w:val="auto"/>
        </w:rPr>
      </w:pPr>
      <w:r>
        <w:rPr>
          <w:rFonts w:ascii="Times New Roman" w:hAnsi="Times New Roman" w:cs="Times New Roman"/>
          <w:b/>
          <w:bCs/>
          <w:i/>
          <w:iCs/>
          <w:color w:val="auto"/>
        </w:rPr>
        <w:t xml:space="preserve">      b / Selon le timbre de la toux :</w:t>
      </w:r>
    </w:p>
    <w:p w14:paraId="44A23DB9">
      <w:pPr>
        <w:pStyle w:val="41"/>
        <w:widowControl/>
        <w:numPr>
          <w:ilvl w:val="0"/>
          <w:numId w:val="17"/>
        </w:numPr>
        <w:tabs>
          <w:tab w:val="left" w:pos="1276"/>
        </w:tabs>
        <w:spacing w:after="160" w:line="276" w:lineRule="auto"/>
        <w:jc w:val="left"/>
        <w:rPr>
          <w:rFonts w:ascii="Times New Roman" w:hAnsi="Times New Roman"/>
        </w:rPr>
      </w:pPr>
      <w:r>
        <w:rPr>
          <w:rFonts w:ascii="Times New Roman" w:hAnsi="Times New Roman"/>
          <w:b/>
          <w:bCs/>
        </w:rPr>
        <w:t>La toux bitonale</w:t>
      </w:r>
      <w:r>
        <w:rPr>
          <w:rFonts w:ascii="Times New Roman" w:hAnsi="Times New Roman"/>
          <w:bCs/>
        </w:rPr>
        <w:t> : présente un double timbre aigu et grave lié à la paralysie d’une corde vocale par compression d’un nerf récurrent.</w:t>
      </w:r>
    </w:p>
    <w:p w14:paraId="1F26B1B5">
      <w:pPr>
        <w:pStyle w:val="41"/>
        <w:widowControl/>
        <w:numPr>
          <w:ilvl w:val="0"/>
          <w:numId w:val="17"/>
        </w:numPr>
        <w:tabs>
          <w:tab w:val="left" w:pos="1276"/>
        </w:tabs>
        <w:spacing w:after="160" w:line="276" w:lineRule="auto"/>
        <w:jc w:val="left"/>
        <w:rPr>
          <w:rFonts w:ascii="Times New Roman" w:hAnsi="Times New Roman"/>
        </w:rPr>
      </w:pPr>
      <w:r>
        <w:rPr>
          <w:rFonts w:ascii="Times New Roman" w:hAnsi="Times New Roman"/>
          <w:b/>
          <w:bCs/>
        </w:rPr>
        <w:t>La toux rauque</w:t>
      </w:r>
      <w:r>
        <w:rPr>
          <w:rFonts w:ascii="Times New Roman" w:hAnsi="Times New Roman"/>
          <w:bCs/>
        </w:rPr>
        <w:t> : à tonalité étouffée en cas d’inflammation du larynx.</w:t>
      </w:r>
    </w:p>
    <w:p w14:paraId="2A7C3BE1">
      <w:pPr>
        <w:pStyle w:val="41"/>
        <w:widowControl/>
        <w:numPr>
          <w:ilvl w:val="0"/>
          <w:numId w:val="17"/>
        </w:numPr>
        <w:spacing w:line="276" w:lineRule="auto"/>
        <w:rPr>
          <w:rFonts w:ascii="Times New Roman" w:hAnsi="Times New Roman"/>
        </w:rPr>
      </w:pPr>
      <w:r>
        <w:rPr>
          <w:rFonts w:ascii="Times New Roman" w:hAnsi="Times New Roman"/>
        </w:rPr>
        <w:t>Les toux éteintes : il s’agit de timbre étouffé comme cela se voit dans la diphtérie ;</w:t>
      </w:r>
    </w:p>
    <w:p w14:paraId="7B11F962">
      <w:pPr>
        <w:tabs>
          <w:tab w:val="left" w:pos="1276"/>
        </w:tabs>
        <w:spacing w:line="276" w:lineRule="auto"/>
        <w:rPr>
          <w:rFonts w:ascii="Times New Roman" w:hAnsi="Times New Roman" w:cs="Times New Roman"/>
          <w:color w:val="auto"/>
        </w:rPr>
      </w:pPr>
      <w:r>
        <w:rPr>
          <w:rFonts w:ascii="Times New Roman" w:hAnsi="Times New Roman" w:cs="Times New Roman"/>
          <w:b/>
          <w:bCs/>
          <w:i/>
          <w:iCs/>
          <w:color w:val="auto"/>
        </w:rPr>
        <w:t xml:space="preserve">    c / Selon le rythme de la toux :</w:t>
      </w:r>
    </w:p>
    <w:p w14:paraId="7B990BD9">
      <w:pPr>
        <w:pStyle w:val="41"/>
        <w:widowControl/>
        <w:numPr>
          <w:ilvl w:val="0"/>
          <w:numId w:val="18"/>
        </w:numPr>
        <w:tabs>
          <w:tab w:val="left" w:pos="1276"/>
        </w:tabs>
        <w:spacing w:after="160" w:line="276" w:lineRule="auto"/>
        <w:jc w:val="left"/>
        <w:rPr>
          <w:rFonts w:ascii="Times New Roman" w:hAnsi="Times New Roman"/>
        </w:rPr>
      </w:pPr>
      <w:r>
        <w:rPr>
          <w:rFonts w:ascii="Times New Roman" w:hAnsi="Times New Roman"/>
          <w:b/>
          <w:bCs/>
        </w:rPr>
        <w:t>La toux moniliforme : 1 à 2 secousses de toux irrégulièrement espacés de temps à autre.</w:t>
      </w:r>
    </w:p>
    <w:p w14:paraId="39688FB9">
      <w:pPr>
        <w:pStyle w:val="41"/>
        <w:widowControl/>
        <w:numPr>
          <w:ilvl w:val="0"/>
          <w:numId w:val="18"/>
        </w:numPr>
        <w:tabs>
          <w:tab w:val="left" w:pos="1276"/>
        </w:tabs>
        <w:spacing w:after="160" w:line="276" w:lineRule="auto"/>
        <w:jc w:val="left"/>
        <w:rPr>
          <w:rFonts w:ascii="Times New Roman" w:hAnsi="Times New Roman"/>
        </w:rPr>
      </w:pPr>
      <w:r>
        <w:rPr>
          <w:rFonts w:ascii="Times New Roman" w:hAnsi="Times New Roman"/>
          <w:b/>
          <w:bCs/>
        </w:rPr>
        <w:t>La toux quinteuse ou spasmodique : survient par accès ou quintes constituées par une série de secousses expiratoires entrecoupées d’une inspiration profonde.</w:t>
      </w:r>
    </w:p>
    <w:p w14:paraId="7B5E8AD7">
      <w:pPr>
        <w:tabs>
          <w:tab w:val="left" w:pos="1276"/>
        </w:tabs>
        <w:spacing w:line="276" w:lineRule="auto"/>
        <w:rPr>
          <w:rFonts w:ascii="Times New Roman" w:hAnsi="Times New Roman" w:cs="Times New Roman"/>
          <w:color w:val="auto"/>
        </w:rPr>
      </w:pPr>
      <w:r>
        <w:rPr>
          <w:rFonts w:ascii="Times New Roman" w:hAnsi="Times New Roman" w:eastAsia="Calibri" w:cs="Times New Roman"/>
          <w:b/>
          <w:bCs/>
          <w:i/>
          <w:iCs/>
          <w:color w:val="auto"/>
          <w:lang w:eastAsia="en-US"/>
        </w:rPr>
        <w:t xml:space="preserve">    d / La toux émétisante</w:t>
      </w:r>
      <w:r>
        <w:rPr>
          <w:rFonts w:ascii="Times New Roman" w:hAnsi="Times New Roman" w:eastAsia="Calibri" w:cs="Times New Roman"/>
          <w:b/>
          <w:bCs/>
          <w:color w:val="auto"/>
          <w:lang w:eastAsia="en-US"/>
        </w:rPr>
        <w:t> </w:t>
      </w:r>
      <w:r>
        <w:rPr>
          <w:rFonts w:ascii="Times New Roman" w:hAnsi="Times New Roman" w:cs="Times New Roman"/>
          <w:b/>
          <w:bCs/>
          <w:color w:val="auto"/>
        </w:rPr>
        <w:t>: est une toux responsable de vomissement.</w:t>
      </w:r>
    </w:p>
    <w:p w14:paraId="750143C0">
      <w:pPr>
        <w:pStyle w:val="41"/>
        <w:tabs>
          <w:tab w:val="left" w:pos="1276"/>
        </w:tabs>
        <w:spacing w:line="276" w:lineRule="auto"/>
        <w:ind w:left="1215"/>
        <w:rPr>
          <w:rFonts w:ascii="Times New Roman" w:hAnsi="Times New Roman"/>
        </w:rPr>
      </w:pPr>
    </w:p>
    <w:p w14:paraId="4C912173">
      <w:pPr>
        <w:pStyle w:val="41"/>
        <w:widowControl/>
        <w:numPr>
          <w:ilvl w:val="1"/>
          <w:numId w:val="16"/>
        </w:numPr>
        <w:spacing w:after="160" w:line="276" w:lineRule="auto"/>
        <w:jc w:val="left"/>
        <w:rPr>
          <w:rFonts w:ascii="Times New Roman" w:hAnsi="Times New Roman"/>
          <w:b/>
        </w:rPr>
      </w:pPr>
      <w:r>
        <w:rPr>
          <w:rFonts w:ascii="Times New Roman" w:hAnsi="Times New Roman"/>
          <w:b/>
        </w:rPr>
        <w:t>Expectorations ou crachat</w:t>
      </w:r>
    </w:p>
    <w:p w14:paraId="76BD06A0">
      <w:pPr>
        <w:spacing w:line="276" w:lineRule="auto"/>
        <w:ind w:left="585"/>
        <w:rPr>
          <w:rFonts w:ascii="Times New Roman" w:hAnsi="Times New Roman" w:cs="Times New Roman"/>
          <w:b/>
          <w:color w:val="auto"/>
        </w:rPr>
      </w:pPr>
      <w:r>
        <w:rPr>
          <w:rFonts w:ascii="Times New Roman" w:hAnsi="Times New Roman" w:cs="Times New Roman"/>
          <w:b/>
          <w:bCs/>
          <w:color w:val="auto"/>
        </w:rPr>
        <w:t>121. Définition :</w:t>
      </w:r>
    </w:p>
    <w:p w14:paraId="4CB41DC3">
      <w:pPr>
        <w:spacing w:line="276" w:lineRule="auto"/>
        <w:rPr>
          <w:rFonts w:ascii="Times New Roman" w:hAnsi="Times New Roman" w:cs="Times New Roman"/>
          <w:color w:val="auto"/>
        </w:rPr>
      </w:pPr>
      <w:r>
        <w:rPr>
          <w:rFonts w:ascii="Times New Roman" w:hAnsi="Times New Roman" w:cs="Times New Roman"/>
          <w:color w:val="auto"/>
        </w:rPr>
        <w:t>L’expectoration est l’expulsion, lors d’un effort de toux, de sécrétions des voies aériennes en d’autre terme c’est le produit des sécrétions provenant des voies respiratoires. L’expectoration est toujours une manifestation anormale. Il faut la distinguer d’un crachat salivaire. Il faut préciser l’aspect.</w:t>
      </w:r>
    </w:p>
    <w:p w14:paraId="34E6A293">
      <w:pPr>
        <w:spacing w:line="276" w:lineRule="auto"/>
        <w:rPr>
          <w:rFonts w:ascii="Times New Roman" w:hAnsi="Times New Roman" w:cs="Times New Roman"/>
          <w:b/>
          <w:color w:val="auto"/>
        </w:rPr>
      </w:pPr>
      <w:r>
        <w:rPr>
          <w:rFonts w:ascii="Times New Roman" w:hAnsi="Times New Roman" w:eastAsia="Calibri" w:cs="Times New Roman"/>
          <w:b/>
          <w:bCs/>
          <w:color w:val="auto"/>
          <w:lang w:eastAsia="en-US"/>
        </w:rPr>
        <w:t xml:space="preserve">L’expectoration est composée de </w:t>
      </w:r>
      <w:r>
        <w:rPr>
          <w:rFonts w:ascii="Times New Roman" w:hAnsi="Times New Roman" w:cs="Times New Roman"/>
          <w:b/>
          <w:bCs/>
          <w:color w:val="auto"/>
        </w:rPr>
        <w:t xml:space="preserve">: mucus bronchique,  déchets alvéolaires,  protéines (exsudation capillaire), d’éléments cellulaires. </w:t>
      </w:r>
    </w:p>
    <w:p w14:paraId="0EF7A7FD">
      <w:pPr>
        <w:pStyle w:val="41"/>
        <w:spacing w:line="276" w:lineRule="auto"/>
        <w:ind w:left="585"/>
        <w:rPr>
          <w:rFonts w:ascii="Times New Roman" w:hAnsi="Times New Roman"/>
          <w:b/>
        </w:rPr>
      </w:pPr>
      <w:r>
        <w:rPr>
          <w:rFonts w:ascii="Times New Roman" w:hAnsi="Times New Roman"/>
          <w:b/>
          <w:bCs/>
        </w:rPr>
        <w:t>Elle peut être mélangée à des sécrétions bucco-pharyngées.</w:t>
      </w:r>
    </w:p>
    <w:p w14:paraId="4DF44C6E">
      <w:pPr>
        <w:spacing w:line="276" w:lineRule="auto"/>
        <w:rPr>
          <w:rFonts w:ascii="Times New Roman" w:hAnsi="Times New Roman" w:cs="Times New Roman"/>
          <w:b/>
          <w:bCs/>
          <w:color w:val="auto"/>
        </w:rPr>
      </w:pPr>
      <w:r>
        <w:rPr>
          <w:rFonts w:ascii="Times New Roman" w:hAnsi="Times New Roman" w:cs="Times New Roman"/>
          <w:b/>
          <w:bCs/>
          <w:color w:val="auto"/>
        </w:rPr>
        <w:t xml:space="preserve">        122. La valeur sémiologique de l’expectoration </w:t>
      </w:r>
    </w:p>
    <w:p w14:paraId="302508A8">
      <w:pPr>
        <w:spacing w:line="276" w:lineRule="auto"/>
        <w:rPr>
          <w:rFonts w:ascii="Times New Roman" w:hAnsi="Times New Roman" w:cs="Times New Roman"/>
          <w:bCs/>
          <w:color w:val="auto"/>
        </w:rPr>
      </w:pPr>
      <w:r>
        <w:rPr>
          <w:rFonts w:ascii="Times New Roman" w:hAnsi="Times New Roman" w:cs="Times New Roman"/>
          <w:bCs/>
          <w:color w:val="auto"/>
        </w:rPr>
        <w:t>Elle est fondamentale</w:t>
      </w:r>
      <w:r>
        <w:rPr>
          <w:rFonts w:ascii="Times New Roman" w:hAnsi="Times New Roman" w:cs="Times New Roman"/>
          <w:color w:val="auto"/>
        </w:rPr>
        <w:t> </w:t>
      </w:r>
      <w:r>
        <w:rPr>
          <w:rFonts w:ascii="Times New Roman" w:hAnsi="Times New Roman" w:cs="Times New Roman"/>
          <w:bCs/>
          <w:color w:val="auto"/>
        </w:rPr>
        <w:t>d’où l’importance de la recueillir dans un verre gradué afin de pouvoir noter : l’abondance, la couleur, l’odeur, la transparence, la consistance, l’aération et l’horaire.</w:t>
      </w:r>
    </w:p>
    <w:p w14:paraId="17C9CFB4">
      <w:pPr>
        <w:spacing w:line="276" w:lineRule="auto"/>
        <w:rPr>
          <w:rFonts w:ascii="Times New Roman" w:hAnsi="Times New Roman" w:cs="Times New Roman"/>
          <w:bCs/>
          <w:color w:val="auto"/>
        </w:rPr>
      </w:pPr>
    </w:p>
    <w:p w14:paraId="3431E87C">
      <w:pPr>
        <w:spacing w:line="276" w:lineRule="auto"/>
        <w:rPr>
          <w:rFonts w:ascii="Times New Roman" w:hAnsi="Times New Roman" w:cs="Times New Roman"/>
          <w:bCs/>
          <w:color w:val="auto"/>
        </w:rPr>
      </w:pPr>
    </w:p>
    <w:p w14:paraId="79B0AA72">
      <w:pPr>
        <w:spacing w:line="276" w:lineRule="auto"/>
        <w:rPr>
          <w:rFonts w:ascii="Times New Roman" w:hAnsi="Times New Roman" w:cs="Times New Roman"/>
          <w:bCs/>
          <w:color w:val="auto"/>
        </w:rPr>
      </w:pPr>
    </w:p>
    <w:p w14:paraId="0987C99C">
      <w:pPr>
        <w:pStyle w:val="41"/>
        <w:widowControl/>
        <w:numPr>
          <w:ilvl w:val="0"/>
          <w:numId w:val="19"/>
        </w:numPr>
        <w:spacing w:after="160" w:line="276" w:lineRule="auto"/>
        <w:ind w:left="0" w:firstLine="0"/>
        <w:jc w:val="left"/>
        <w:rPr>
          <w:rFonts w:ascii="Times New Roman" w:hAnsi="Times New Roman"/>
          <w:b/>
        </w:rPr>
      </w:pPr>
      <w:r>
        <w:rPr>
          <w:rFonts w:ascii="Times New Roman" w:hAnsi="Times New Roman"/>
          <w:b/>
        </w:rPr>
        <w:t>Caractéristiques de l’expectoration</w:t>
      </w:r>
    </w:p>
    <w:p w14:paraId="394E1241">
      <w:pPr>
        <w:spacing w:line="276" w:lineRule="auto"/>
        <w:rPr>
          <w:rFonts w:ascii="Times New Roman" w:hAnsi="Times New Roman" w:cs="Times New Roman"/>
          <w:color w:val="auto"/>
        </w:rPr>
      </w:pPr>
      <w:r>
        <w:rPr>
          <w:rFonts w:ascii="Times New Roman" w:hAnsi="Times New Roman" w:cs="Times New Roman"/>
          <w:color w:val="auto"/>
        </w:rPr>
        <w:t>Pour déterminer les caractéristiques, l’infirmier doit rechercher et préciser :</w:t>
      </w:r>
    </w:p>
    <w:p w14:paraId="031F2461">
      <w:pPr>
        <w:pStyle w:val="41"/>
        <w:widowControl/>
        <w:numPr>
          <w:ilvl w:val="0"/>
          <w:numId w:val="15"/>
        </w:numPr>
        <w:spacing w:line="276" w:lineRule="auto"/>
        <w:rPr>
          <w:rFonts w:ascii="Times New Roman" w:hAnsi="Times New Roman"/>
        </w:rPr>
      </w:pPr>
      <w:r>
        <w:rPr>
          <w:rFonts w:ascii="Times New Roman" w:hAnsi="Times New Roman"/>
        </w:rPr>
        <w:t>Les circonstances d’apparition : horaire, saison, circonstances déclenchantes.</w:t>
      </w:r>
    </w:p>
    <w:p w14:paraId="5CC34BC4">
      <w:pPr>
        <w:pStyle w:val="41"/>
        <w:widowControl/>
        <w:numPr>
          <w:ilvl w:val="0"/>
          <w:numId w:val="15"/>
        </w:numPr>
        <w:spacing w:line="276" w:lineRule="auto"/>
        <w:rPr>
          <w:rFonts w:ascii="Times New Roman" w:hAnsi="Times New Roman"/>
        </w:rPr>
      </w:pPr>
      <w:r>
        <w:rPr>
          <w:rFonts w:ascii="Times New Roman" w:hAnsi="Times New Roman"/>
        </w:rPr>
        <w:t>La fréquence ;</w:t>
      </w:r>
    </w:p>
    <w:p w14:paraId="4B3E96B1">
      <w:pPr>
        <w:pStyle w:val="41"/>
        <w:widowControl/>
        <w:numPr>
          <w:ilvl w:val="0"/>
          <w:numId w:val="15"/>
        </w:numPr>
        <w:spacing w:line="276" w:lineRule="auto"/>
        <w:rPr>
          <w:rFonts w:ascii="Times New Roman" w:hAnsi="Times New Roman"/>
        </w:rPr>
      </w:pPr>
      <w:r>
        <w:rPr>
          <w:rFonts w:ascii="Times New Roman" w:hAnsi="Times New Roman"/>
        </w:rPr>
        <w:t>La qualité (abondance)</w:t>
      </w:r>
    </w:p>
    <w:p w14:paraId="3B27D1C7">
      <w:pPr>
        <w:pStyle w:val="41"/>
        <w:widowControl/>
        <w:numPr>
          <w:ilvl w:val="0"/>
          <w:numId w:val="15"/>
        </w:numPr>
        <w:spacing w:line="276" w:lineRule="auto"/>
        <w:rPr>
          <w:rFonts w:ascii="Times New Roman" w:hAnsi="Times New Roman"/>
        </w:rPr>
      </w:pPr>
      <w:r>
        <w:rPr>
          <w:rFonts w:ascii="Times New Roman" w:hAnsi="Times New Roman"/>
        </w:rPr>
        <w:t>L’odeur : inodore, fade ou fétide ;</w:t>
      </w:r>
    </w:p>
    <w:p w14:paraId="01A79218">
      <w:pPr>
        <w:pStyle w:val="41"/>
        <w:widowControl/>
        <w:numPr>
          <w:ilvl w:val="0"/>
          <w:numId w:val="15"/>
        </w:numPr>
        <w:spacing w:line="276" w:lineRule="auto"/>
        <w:rPr>
          <w:rFonts w:ascii="Times New Roman" w:hAnsi="Times New Roman"/>
        </w:rPr>
      </w:pPr>
      <w:r>
        <w:rPr>
          <w:rFonts w:ascii="Times New Roman" w:hAnsi="Times New Roman"/>
        </w:rPr>
        <w:t>Les signes d’accompagnement ;</w:t>
      </w:r>
    </w:p>
    <w:p w14:paraId="149C4B2F">
      <w:pPr>
        <w:pStyle w:val="41"/>
        <w:widowControl/>
        <w:numPr>
          <w:ilvl w:val="0"/>
          <w:numId w:val="15"/>
        </w:numPr>
        <w:spacing w:line="276" w:lineRule="auto"/>
        <w:rPr>
          <w:rFonts w:ascii="Times New Roman" w:hAnsi="Times New Roman"/>
        </w:rPr>
      </w:pPr>
      <w:r>
        <w:rPr>
          <w:rFonts w:ascii="Times New Roman" w:hAnsi="Times New Roman"/>
        </w:rPr>
        <w:t>L’aspect en donnant un crachoir au malade. L’aspect peut-être :</w:t>
      </w:r>
    </w:p>
    <w:p w14:paraId="4AFD00D9">
      <w:pPr>
        <w:pStyle w:val="41"/>
        <w:widowControl/>
        <w:numPr>
          <w:ilvl w:val="0"/>
          <w:numId w:val="20"/>
        </w:numPr>
        <w:spacing w:line="276" w:lineRule="auto"/>
        <w:rPr>
          <w:rFonts w:ascii="Times New Roman" w:hAnsi="Times New Roman"/>
        </w:rPr>
      </w:pPr>
      <w:r>
        <w:rPr>
          <w:rFonts w:ascii="Times New Roman" w:hAnsi="Times New Roman"/>
        </w:rPr>
        <w:t>Séreux : il s’agit d’expectoration transparente, liquide</w:t>
      </w:r>
    </w:p>
    <w:p w14:paraId="671661B4">
      <w:pPr>
        <w:pStyle w:val="41"/>
        <w:widowControl/>
        <w:numPr>
          <w:ilvl w:val="0"/>
          <w:numId w:val="20"/>
        </w:numPr>
        <w:spacing w:line="276" w:lineRule="auto"/>
        <w:rPr>
          <w:rFonts w:ascii="Times New Roman" w:hAnsi="Times New Roman"/>
        </w:rPr>
      </w:pPr>
      <w:r>
        <w:rPr>
          <w:rFonts w:ascii="Times New Roman" w:hAnsi="Times New Roman"/>
        </w:rPr>
        <w:t>Muqueux : incolore, un peu visqueux, contenant des bulles d’air et riche en mucus.</w:t>
      </w:r>
    </w:p>
    <w:p w14:paraId="60AF28E1">
      <w:pPr>
        <w:pStyle w:val="41"/>
        <w:widowControl/>
        <w:numPr>
          <w:ilvl w:val="0"/>
          <w:numId w:val="20"/>
        </w:numPr>
        <w:spacing w:line="276" w:lineRule="auto"/>
        <w:rPr>
          <w:rFonts w:ascii="Times New Roman" w:hAnsi="Times New Roman"/>
        </w:rPr>
      </w:pPr>
      <w:r>
        <w:rPr>
          <w:rFonts w:ascii="Times New Roman" w:hAnsi="Times New Roman"/>
        </w:rPr>
        <w:t>Muco-purulent : visqueux avec des ilots de pus blanc, verdâtre ou jaunâtre ;</w:t>
      </w:r>
    </w:p>
    <w:p w14:paraId="3AC02E8F">
      <w:pPr>
        <w:pStyle w:val="41"/>
        <w:widowControl/>
        <w:numPr>
          <w:ilvl w:val="0"/>
          <w:numId w:val="20"/>
        </w:numPr>
        <w:spacing w:line="276" w:lineRule="auto"/>
        <w:rPr>
          <w:rFonts w:ascii="Times New Roman" w:hAnsi="Times New Roman"/>
        </w:rPr>
      </w:pPr>
      <w:r>
        <w:rPr>
          <w:rFonts w:ascii="Times New Roman" w:hAnsi="Times New Roman"/>
        </w:rPr>
        <w:t>Franchement purulent des stries ou filets de sang.</w:t>
      </w:r>
    </w:p>
    <w:p w14:paraId="79C6F039">
      <w:pPr>
        <w:pStyle w:val="41"/>
        <w:widowControl/>
        <w:numPr>
          <w:ilvl w:val="0"/>
          <w:numId w:val="20"/>
        </w:numPr>
        <w:spacing w:line="276" w:lineRule="auto"/>
        <w:rPr>
          <w:rFonts w:ascii="Times New Roman" w:hAnsi="Times New Roman"/>
        </w:rPr>
      </w:pPr>
      <w:r>
        <w:rPr>
          <w:rFonts w:ascii="Times New Roman" w:hAnsi="Times New Roman"/>
        </w:rPr>
        <w:t>Hémoptoïque contenant des stries ou filets de sang.</w:t>
      </w:r>
    </w:p>
    <w:p w14:paraId="5FFAB776">
      <w:pPr>
        <w:spacing w:line="276" w:lineRule="auto"/>
        <w:rPr>
          <w:rFonts w:ascii="Times New Roman" w:hAnsi="Times New Roman" w:cs="Times New Roman"/>
          <w:b/>
          <w:bCs/>
          <w:color w:val="auto"/>
        </w:rPr>
      </w:pPr>
    </w:p>
    <w:p w14:paraId="305D1457">
      <w:pPr>
        <w:spacing w:line="276" w:lineRule="auto"/>
        <w:rPr>
          <w:rFonts w:ascii="Times New Roman" w:hAnsi="Times New Roman" w:cs="Times New Roman"/>
          <w:color w:val="auto"/>
        </w:rPr>
      </w:pPr>
      <w:r>
        <w:rPr>
          <w:rFonts w:ascii="Times New Roman" w:hAnsi="Times New Roman" w:cs="Times New Roman"/>
          <w:b/>
          <w:bCs/>
          <w:color w:val="auto"/>
        </w:rPr>
        <w:t>124. Les différents types d’expectorations</w:t>
      </w:r>
    </w:p>
    <w:p w14:paraId="7DE22BB6">
      <w:pPr>
        <w:pStyle w:val="41"/>
        <w:spacing w:line="276" w:lineRule="auto"/>
        <w:ind w:left="284"/>
        <w:rPr>
          <w:rFonts w:ascii="Times New Roman" w:hAnsi="Times New Roman"/>
        </w:rPr>
      </w:pPr>
      <w:r>
        <w:rPr>
          <w:rFonts w:ascii="Times New Roman" w:hAnsi="Times New Roman"/>
          <w:b/>
        </w:rPr>
        <w:t>1-</w:t>
      </w:r>
      <w:r>
        <w:rPr>
          <w:rFonts w:ascii="Times New Roman" w:hAnsi="Times New Roman"/>
          <w:b/>
          <w:bCs/>
        </w:rPr>
        <w:t xml:space="preserve"> L’expectoration muqueuse : </w:t>
      </w:r>
      <w:r>
        <w:rPr>
          <w:rFonts w:ascii="Times New Roman" w:hAnsi="Times New Roman"/>
          <w:bCs/>
        </w:rPr>
        <w:t xml:space="preserve">est formée de mucus. </w:t>
      </w:r>
    </w:p>
    <w:p w14:paraId="68B3EAB6">
      <w:pPr>
        <w:spacing w:line="276" w:lineRule="auto"/>
        <w:rPr>
          <w:rFonts w:ascii="Times New Roman" w:hAnsi="Times New Roman"/>
          <w:color w:val="auto"/>
        </w:rPr>
      </w:pPr>
      <w:r>
        <w:rPr>
          <w:rFonts w:ascii="Times New Roman" w:hAnsi="Times New Roman"/>
          <w:bCs/>
          <w:color w:val="auto"/>
        </w:rPr>
        <w:t xml:space="preserve"> Les crachats sont : transparents, visqueux, aérés. </w:t>
      </w:r>
    </w:p>
    <w:p w14:paraId="59404339">
      <w:pPr>
        <w:spacing w:line="276" w:lineRule="auto"/>
        <w:rPr>
          <w:rFonts w:ascii="Times New Roman" w:hAnsi="Times New Roman"/>
          <w:bCs/>
          <w:color w:val="auto"/>
        </w:rPr>
      </w:pPr>
      <w:r>
        <w:rPr>
          <w:rFonts w:ascii="Times New Roman" w:hAnsi="Times New Roman"/>
          <w:bCs/>
          <w:color w:val="auto"/>
        </w:rPr>
        <w:t>Cette expectoration traduit l’hypersécrétion de mucus bronchique non accompagnée d’infection. (fin de la crise d’asthme).</w:t>
      </w:r>
    </w:p>
    <w:p w14:paraId="115FCC42">
      <w:pPr>
        <w:pStyle w:val="41"/>
        <w:spacing w:line="276" w:lineRule="auto"/>
        <w:ind w:left="284"/>
        <w:rPr>
          <w:rFonts w:ascii="Times New Roman" w:hAnsi="Times New Roman"/>
          <w:bCs/>
        </w:rPr>
      </w:pPr>
      <w:r>
        <w:rPr>
          <w:rFonts w:ascii="Times New Roman" w:hAnsi="Times New Roman"/>
          <w:b/>
          <w:bCs/>
        </w:rPr>
        <w:t>2-L’expectoration purulente</w:t>
      </w:r>
      <w:r>
        <w:rPr>
          <w:rFonts w:ascii="Times New Roman" w:hAnsi="Times New Roman"/>
        </w:rPr>
        <w:t xml:space="preserve"> : </w:t>
      </w:r>
      <w:r>
        <w:rPr>
          <w:rFonts w:ascii="Times New Roman" w:hAnsi="Times New Roman"/>
          <w:bCs/>
        </w:rPr>
        <w:t xml:space="preserve">faite de pus franc qui provient d’un foyer de suppuration pulmonaire (abcès du poumon), elle est inodore ou putride (abcès à anaérobies). </w:t>
      </w:r>
    </w:p>
    <w:p w14:paraId="232BBEB2">
      <w:pPr>
        <w:pStyle w:val="41"/>
        <w:spacing w:line="276" w:lineRule="auto"/>
        <w:ind w:left="284"/>
        <w:rPr>
          <w:rFonts w:ascii="Times New Roman" w:hAnsi="Times New Roman"/>
        </w:rPr>
      </w:pPr>
      <w:r>
        <w:rPr>
          <w:rFonts w:ascii="Times New Roman" w:hAnsi="Times New Roman"/>
          <w:b/>
          <w:bCs/>
        </w:rPr>
        <w:t>3-L’expectoration mucopurulente:</w:t>
      </w:r>
      <w:r>
        <w:rPr>
          <w:rFonts w:ascii="Times New Roman" w:hAnsi="Times New Roman"/>
          <w:bCs/>
        </w:rPr>
        <w:t xml:space="preserve"> fréquente</w:t>
      </w:r>
    </w:p>
    <w:p w14:paraId="603F6769">
      <w:pPr>
        <w:spacing w:line="276" w:lineRule="auto"/>
        <w:rPr>
          <w:rFonts w:ascii="Times New Roman" w:hAnsi="Times New Roman"/>
          <w:color w:val="auto"/>
        </w:rPr>
      </w:pPr>
      <w:r>
        <w:rPr>
          <w:rFonts w:ascii="Times New Roman" w:hAnsi="Times New Roman"/>
          <w:bCs/>
          <w:color w:val="auto"/>
        </w:rPr>
        <w:t>C’est une expectoration muqueuse mêlée d’îlots de pus jaune verdâtre.</w:t>
      </w:r>
      <w:r>
        <w:rPr>
          <w:rFonts w:ascii="Times New Roman" w:hAnsi="Times New Roman"/>
          <w:color w:val="auto"/>
        </w:rPr>
        <w:t xml:space="preserve"> </w:t>
      </w:r>
      <w:r>
        <w:rPr>
          <w:rFonts w:ascii="Times New Roman" w:hAnsi="Times New Roman"/>
          <w:bCs/>
          <w:color w:val="auto"/>
        </w:rPr>
        <w:t xml:space="preserve">Suivant son abondance on distingue : l’expectoration mucopurulente de petite abondance, l’expectoration mucopurulente de grande abondance : 150 à 200 cm³ par 24/h; c’est la </w:t>
      </w:r>
      <w:r>
        <w:rPr>
          <w:rFonts w:ascii="Times New Roman" w:hAnsi="Times New Roman"/>
          <w:bCs/>
          <w:i/>
          <w:iCs/>
          <w:color w:val="auto"/>
        </w:rPr>
        <w:t>bronchorrhée.</w:t>
      </w:r>
      <w:r>
        <w:rPr>
          <w:rFonts w:ascii="Times New Roman" w:hAnsi="Times New Roman"/>
          <w:bCs/>
          <w:color w:val="auto"/>
        </w:rPr>
        <w:t xml:space="preserve">  Elle est caractéristique de la dilatation  des bronches et de la bronchite chronique.</w:t>
      </w:r>
    </w:p>
    <w:p w14:paraId="7B6F228C">
      <w:pPr>
        <w:pStyle w:val="41"/>
        <w:spacing w:line="276" w:lineRule="auto"/>
        <w:ind w:left="284"/>
        <w:rPr>
          <w:rFonts w:ascii="Times New Roman" w:hAnsi="Times New Roman"/>
        </w:rPr>
      </w:pPr>
      <w:r>
        <w:rPr>
          <w:rFonts w:ascii="Times New Roman" w:hAnsi="Times New Roman"/>
          <w:b/>
          <w:bCs/>
        </w:rPr>
        <w:t>4- L’expectoration séreuse</w:t>
      </w:r>
      <w:r>
        <w:rPr>
          <w:rFonts w:ascii="Times New Roman" w:hAnsi="Times New Roman"/>
        </w:rPr>
        <w:t xml:space="preserve"> : </w:t>
      </w:r>
      <w:r>
        <w:rPr>
          <w:rFonts w:ascii="Times New Roman" w:hAnsi="Times New Roman"/>
          <w:bCs/>
        </w:rPr>
        <w:t>c’est une expectoration liquide, très fluide, homogène (OAP).</w:t>
      </w:r>
    </w:p>
    <w:p w14:paraId="718D5B47">
      <w:pPr>
        <w:pStyle w:val="41"/>
        <w:spacing w:line="276" w:lineRule="auto"/>
        <w:ind w:left="284"/>
        <w:rPr>
          <w:rFonts w:ascii="Times New Roman" w:hAnsi="Times New Roman"/>
        </w:rPr>
      </w:pPr>
      <w:r>
        <w:rPr>
          <w:rFonts w:ascii="Times New Roman" w:hAnsi="Times New Roman"/>
          <w:b/>
          <w:bCs/>
        </w:rPr>
        <w:t>5-L’expectoration hémoptoïque</w:t>
      </w:r>
      <w:r>
        <w:rPr>
          <w:rFonts w:ascii="Times New Roman" w:hAnsi="Times New Roman"/>
          <w:bCs/>
        </w:rPr>
        <w:t> : c’est une hémoptysie de petite abondance.</w:t>
      </w:r>
    </w:p>
    <w:p w14:paraId="56F3ADE6">
      <w:pPr>
        <w:pStyle w:val="41"/>
        <w:spacing w:line="276" w:lineRule="auto"/>
        <w:ind w:left="789"/>
        <w:rPr>
          <w:rFonts w:ascii="Times New Roman" w:hAnsi="Times New Roman"/>
        </w:rPr>
      </w:pPr>
    </w:p>
    <w:p w14:paraId="5D633B2D">
      <w:pPr>
        <w:pStyle w:val="41"/>
        <w:widowControl/>
        <w:numPr>
          <w:ilvl w:val="1"/>
          <w:numId w:val="21"/>
        </w:numPr>
        <w:tabs>
          <w:tab w:val="left" w:pos="426"/>
        </w:tabs>
        <w:spacing w:after="160" w:line="276" w:lineRule="auto"/>
        <w:ind w:left="0" w:firstLine="0"/>
        <w:jc w:val="left"/>
        <w:rPr>
          <w:rFonts w:ascii="Times New Roman" w:hAnsi="Times New Roman"/>
          <w:b/>
        </w:rPr>
      </w:pPr>
      <w:r>
        <w:rPr>
          <w:rFonts w:ascii="Times New Roman" w:hAnsi="Times New Roman"/>
          <w:b/>
        </w:rPr>
        <w:t>Hémoptysie</w:t>
      </w:r>
    </w:p>
    <w:p w14:paraId="42E21965">
      <w:pPr>
        <w:spacing w:line="276" w:lineRule="auto"/>
        <w:rPr>
          <w:rFonts w:ascii="Times New Roman" w:hAnsi="Times New Roman" w:cs="Times New Roman"/>
          <w:b/>
          <w:bCs/>
          <w:color w:val="auto"/>
        </w:rPr>
      </w:pPr>
      <w:r>
        <w:rPr>
          <w:rFonts w:ascii="Times New Roman" w:hAnsi="Times New Roman" w:cs="Times New Roman"/>
          <w:b/>
          <w:bCs/>
          <w:color w:val="auto"/>
        </w:rPr>
        <w:t xml:space="preserve">      1-3-1.Définition :</w:t>
      </w:r>
    </w:p>
    <w:p w14:paraId="76F50EAE">
      <w:pPr>
        <w:spacing w:line="276" w:lineRule="auto"/>
        <w:rPr>
          <w:rFonts w:ascii="Times New Roman" w:hAnsi="Times New Roman" w:cs="Times New Roman"/>
          <w:color w:val="auto"/>
        </w:rPr>
      </w:pPr>
      <w:r>
        <w:rPr>
          <w:rFonts w:ascii="Times New Roman" w:hAnsi="Times New Roman" w:cs="Times New Roman"/>
          <w:color w:val="auto"/>
        </w:rPr>
        <w:t xml:space="preserve">L’hémoptysie est le </w:t>
      </w:r>
      <w:r>
        <w:rPr>
          <w:rFonts w:ascii="Times New Roman" w:hAnsi="Times New Roman" w:cs="Times New Roman"/>
          <w:b/>
          <w:bCs/>
          <w:color w:val="auto"/>
        </w:rPr>
        <w:t xml:space="preserve">rejet de sang rouge vif </w:t>
      </w:r>
      <w:r>
        <w:rPr>
          <w:rFonts w:ascii="Times New Roman" w:hAnsi="Times New Roman" w:cs="Times New Roman"/>
          <w:color w:val="auto"/>
        </w:rPr>
        <w:t>(aéré)par la bouche, au</w:t>
      </w:r>
      <w:r>
        <w:rPr>
          <w:rFonts w:ascii="Times New Roman" w:hAnsi="Times New Roman" w:cs="Times New Roman"/>
          <w:b/>
          <w:bCs/>
          <w:color w:val="auto"/>
        </w:rPr>
        <w:t xml:space="preserve"> cours d’un effort de toux, provenant de la trachée, des bronches ou des poumons </w:t>
      </w:r>
      <w:r>
        <w:rPr>
          <w:rFonts w:ascii="Times New Roman" w:hAnsi="Times New Roman" w:cs="Times New Roman"/>
          <w:color w:val="auto"/>
        </w:rPr>
        <w:t>(voies respiratoires sous-glottiques).</w:t>
      </w:r>
    </w:p>
    <w:p w14:paraId="324124FE">
      <w:pPr>
        <w:spacing w:line="276" w:lineRule="auto"/>
        <w:rPr>
          <w:rFonts w:ascii="Times New Roman" w:hAnsi="Times New Roman" w:cs="Times New Roman"/>
          <w:b/>
          <w:bCs/>
          <w:color w:val="auto"/>
        </w:rPr>
      </w:pPr>
      <w:r>
        <w:rPr>
          <w:rFonts w:ascii="Times New Roman" w:hAnsi="Times New Roman" w:cs="Times New Roman"/>
          <w:color w:val="auto"/>
        </w:rPr>
        <w:t xml:space="preserve">C’est un signe très important, </w:t>
      </w:r>
      <w:r>
        <w:rPr>
          <w:rFonts w:ascii="Times New Roman" w:hAnsi="Times New Roman" w:cs="Times New Roman"/>
          <w:b/>
          <w:bCs/>
          <w:color w:val="auto"/>
        </w:rPr>
        <w:t>mettant parfois en jeu le pronostic vital.</w:t>
      </w:r>
    </w:p>
    <w:p w14:paraId="083500D0">
      <w:pPr>
        <w:spacing w:line="276" w:lineRule="auto"/>
        <w:rPr>
          <w:rFonts w:ascii="Times New Roman" w:hAnsi="Times New Roman" w:cs="Times New Roman"/>
          <w:color w:val="auto"/>
        </w:rPr>
      </w:pPr>
      <w:r>
        <w:rPr>
          <w:rFonts w:ascii="Times New Roman" w:hAnsi="Times New Roman" w:cs="Times New Roman"/>
          <w:color w:val="auto"/>
        </w:rPr>
        <w:t xml:space="preserve">Le </w:t>
      </w:r>
      <w:r>
        <w:rPr>
          <w:rFonts w:ascii="Times New Roman" w:hAnsi="Times New Roman" w:cs="Times New Roman"/>
          <w:b/>
          <w:bCs/>
          <w:color w:val="auto"/>
        </w:rPr>
        <w:t>risque majeur est l’insuffisance respiratoire aiguë</w:t>
      </w:r>
      <w:r>
        <w:rPr>
          <w:rFonts w:ascii="Times New Roman" w:hAnsi="Times New Roman" w:cs="Times New Roman"/>
          <w:color w:val="auto"/>
        </w:rPr>
        <w:t xml:space="preserve"> par inondation des alvéoles pulmonaires, puis dans un 2</w:t>
      </w:r>
      <w:r>
        <w:rPr>
          <w:rFonts w:ascii="Times New Roman" w:hAnsi="Times New Roman" w:cs="Times New Roman"/>
          <w:color w:val="auto"/>
          <w:vertAlign w:val="superscript"/>
        </w:rPr>
        <w:t>ème</w:t>
      </w:r>
      <w:r>
        <w:rPr>
          <w:rFonts w:ascii="Times New Roman" w:hAnsi="Times New Roman" w:cs="Times New Roman"/>
          <w:color w:val="auto"/>
        </w:rPr>
        <w:t xml:space="preserve"> temps, les conséquences hémodynamiques (pâleur, tachycardie, chute de la tension artérielle </w:t>
      </w:r>
      <w:r>
        <w:rPr>
          <w:rFonts w:ascii="Times New Roman" w:hAnsi="Times New Roman" w:cs="Times New Roman"/>
          <w:b/>
          <w:color w:val="auto"/>
        </w:rPr>
        <w:t>(TA),</w:t>
      </w:r>
      <w:r>
        <w:rPr>
          <w:rFonts w:ascii="Times New Roman" w:hAnsi="Times New Roman" w:cs="Times New Roman"/>
          <w:color w:val="auto"/>
        </w:rPr>
        <w:t xml:space="preserve"> puis choc hypovolémie).</w:t>
      </w:r>
    </w:p>
    <w:p w14:paraId="746CEB8C">
      <w:pPr>
        <w:spacing w:line="276" w:lineRule="auto"/>
        <w:rPr>
          <w:rFonts w:ascii="Times New Roman" w:hAnsi="Times New Roman" w:cs="Times New Roman"/>
          <w:color w:val="auto"/>
        </w:rPr>
      </w:pPr>
      <w:r>
        <w:rPr>
          <w:rFonts w:ascii="Times New Roman" w:hAnsi="Times New Roman" w:cs="Times New Roman"/>
          <w:color w:val="auto"/>
        </w:rPr>
        <w:t>Les jours suivants, le malade peut expectorer des crachats noirâtres appelés « queue de l’hémoptysie ».</w:t>
      </w:r>
    </w:p>
    <w:p w14:paraId="11955EB6">
      <w:pPr>
        <w:spacing w:line="276" w:lineRule="auto"/>
        <w:rPr>
          <w:rFonts w:ascii="Times New Roman" w:hAnsi="Times New Roman" w:cs="Times New Roman"/>
          <w:b/>
          <w:color w:val="auto"/>
        </w:rPr>
      </w:pPr>
      <w:r>
        <w:rPr>
          <w:rFonts w:ascii="Times New Roman" w:hAnsi="Times New Roman" w:cs="Times New Roman"/>
          <w:b/>
          <w:color w:val="auto"/>
        </w:rPr>
        <w:t xml:space="preserve">A ne pas confondre avec : </w:t>
      </w:r>
      <w:r>
        <w:rPr>
          <w:rFonts w:ascii="Times New Roman" w:hAnsi="Times New Roman" w:cs="Times New Roman"/>
          <w:b/>
          <w:i/>
          <w:iCs/>
          <w:color w:val="auto"/>
        </w:rPr>
        <w:t>Epistaxis</w:t>
      </w:r>
      <w:r>
        <w:rPr>
          <w:rFonts w:ascii="Times New Roman" w:hAnsi="Times New Roman" w:cs="Times New Roman"/>
          <w:b/>
          <w:color w:val="auto"/>
        </w:rPr>
        <w:t xml:space="preserve"> (saignement du nez) et </w:t>
      </w:r>
      <w:r>
        <w:rPr>
          <w:rFonts w:ascii="Times New Roman" w:hAnsi="Times New Roman" w:cs="Times New Roman"/>
          <w:b/>
          <w:i/>
          <w:iCs/>
          <w:color w:val="auto"/>
        </w:rPr>
        <w:t>Hématémèse</w:t>
      </w:r>
      <w:r>
        <w:rPr>
          <w:rFonts w:ascii="Times New Roman" w:hAnsi="Times New Roman" w:cs="Times New Roman"/>
          <w:b/>
          <w:color w:val="auto"/>
        </w:rPr>
        <w:t xml:space="preserve"> (saignement digestif lors d’un vomissement)</w:t>
      </w:r>
    </w:p>
    <w:p w14:paraId="2A5F218B">
      <w:pPr>
        <w:spacing w:line="276" w:lineRule="auto"/>
        <w:rPr>
          <w:rFonts w:ascii="Times New Roman" w:hAnsi="Times New Roman" w:cs="Times New Roman"/>
          <w:b/>
          <w:bCs/>
          <w:color w:val="auto"/>
        </w:rPr>
      </w:pPr>
    </w:p>
    <w:p w14:paraId="1E969888">
      <w:pPr>
        <w:spacing w:line="276" w:lineRule="auto"/>
        <w:rPr>
          <w:rFonts w:ascii="Times New Roman" w:hAnsi="Times New Roman" w:cs="Times New Roman"/>
          <w:b/>
          <w:bCs/>
          <w:color w:val="auto"/>
        </w:rPr>
      </w:pPr>
      <w:r>
        <w:rPr>
          <w:rFonts w:ascii="Times New Roman" w:hAnsi="Times New Roman" w:cs="Times New Roman"/>
          <w:b/>
          <w:bCs/>
          <w:color w:val="auto"/>
        </w:rPr>
        <w:t>1-3-2. Les différents types d’hémoptysie.</w:t>
      </w:r>
    </w:p>
    <w:p w14:paraId="12665461">
      <w:pPr>
        <w:spacing w:line="276" w:lineRule="auto"/>
        <w:rPr>
          <w:rFonts w:ascii="Times New Roman" w:hAnsi="Times New Roman" w:cs="Times New Roman"/>
          <w:color w:val="auto"/>
        </w:rPr>
      </w:pPr>
      <w:r>
        <w:rPr>
          <w:rFonts w:ascii="Times New Roman" w:hAnsi="Times New Roman" w:cs="Times New Roman"/>
          <w:color w:val="auto"/>
        </w:rPr>
        <w:t>On distingue trois types d’hémoptysie,</w:t>
      </w:r>
      <w:r>
        <w:rPr>
          <w:rFonts w:ascii="Times New Roman" w:hAnsi="Times New Roman" w:cs="Times New Roman"/>
          <w:b/>
          <w:bCs/>
          <w:color w:val="auto"/>
        </w:rPr>
        <w:t xml:space="preserve"> suivant l’abondance</w:t>
      </w:r>
      <w:r>
        <w:rPr>
          <w:rFonts w:ascii="Times New Roman" w:hAnsi="Times New Roman" w:cs="Times New Roman"/>
          <w:b/>
          <w:color w:val="auto"/>
        </w:rPr>
        <w:t>:</w:t>
      </w:r>
    </w:p>
    <w:p w14:paraId="7ABFBED6">
      <w:pPr>
        <w:pStyle w:val="41"/>
        <w:spacing w:line="276" w:lineRule="auto"/>
        <w:ind w:left="0"/>
        <w:rPr>
          <w:rFonts w:ascii="Times New Roman" w:hAnsi="Times New Roman"/>
          <w:b/>
        </w:rPr>
      </w:pPr>
      <w:r>
        <w:rPr>
          <w:rFonts w:ascii="Times New Roman" w:hAnsi="Times New Roman"/>
          <w:b/>
          <w:bCs/>
          <w:i/>
          <w:iCs/>
        </w:rPr>
        <w:t xml:space="preserve">a - L’hémoptysie de grande abondance </w:t>
      </w:r>
      <w:r>
        <w:rPr>
          <w:rFonts w:ascii="Times New Roman" w:hAnsi="Times New Roman"/>
          <w:b/>
          <w:bCs/>
        </w:rPr>
        <w:t>(plus de 300cc :</w:t>
      </w:r>
      <w:r>
        <w:rPr>
          <w:rFonts w:ascii="Times New Roman" w:hAnsi="Times New Roman"/>
          <w:b/>
        </w:rPr>
        <w:t xml:space="preserve">&gt;100 cc en une seule fois ou plus de 200 cc/24h) </w:t>
      </w:r>
    </w:p>
    <w:p w14:paraId="29092163">
      <w:pPr>
        <w:spacing w:line="276" w:lineRule="auto"/>
        <w:rPr>
          <w:rFonts w:ascii="Times New Roman" w:hAnsi="Times New Roman" w:cs="Times New Roman"/>
          <w:color w:val="auto"/>
        </w:rPr>
      </w:pPr>
      <w:r>
        <w:rPr>
          <w:rFonts w:ascii="Times New Roman" w:hAnsi="Times New Roman" w:cs="Times New Roman"/>
          <w:bCs/>
          <w:color w:val="auto"/>
        </w:rPr>
        <w:t>Elle est rare. Elle survient brutalement sans avertissement, une brusque quinte de toux est suivie du rejet d’une grande quantité de sang qui coule à flots.</w:t>
      </w:r>
      <w:r>
        <w:rPr>
          <w:rFonts w:ascii="Times New Roman" w:hAnsi="Times New Roman" w:cs="Times New Roman"/>
          <w:color w:val="auto"/>
        </w:rPr>
        <w:t xml:space="preserve"> Elle peut être massive (assez mortel) et prolongée pouvant nécessiter des transfusions répétées.</w:t>
      </w:r>
    </w:p>
    <w:p w14:paraId="5E52A05D">
      <w:pPr>
        <w:spacing w:line="276" w:lineRule="auto"/>
        <w:rPr>
          <w:rFonts w:ascii="Times New Roman" w:hAnsi="Times New Roman" w:cs="Times New Roman"/>
          <w:b/>
          <w:bCs/>
          <w:i/>
          <w:iCs/>
          <w:color w:val="auto"/>
        </w:rPr>
      </w:pPr>
    </w:p>
    <w:p w14:paraId="22DF01FA">
      <w:pPr>
        <w:spacing w:line="276" w:lineRule="auto"/>
        <w:rPr>
          <w:rFonts w:ascii="Times New Roman" w:hAnsi="Times New Roman" w:cs="Times New Roman"/>
          <w:color w:val="auto"/>
        </w:rPr>
      </w:pPr>
      <w:r>
        <w:rPr>
          <w:rFonts w:ascii="Times New Roman" w:hAnsi="Times New Roman" w:cs="Times New Roman"/>
          <w:b/>
          <w:bCs/>
          <w:i/>
          <w:iCs/>
          <w:color w:val="auto"/>
        </w:rPr>
        <w:t>b - L’hémoptysie de moyenne abondance</w:t>
      </w:r>
      <w:r>
        <w:rPr>
          <w:rFonts w:ascii="Times New Roman" w:hAnsi="Times New Roman" w:cs="Times New Roman"/>
          <w:b/>
          <w:bCs/>
          <w:color w:val="auto"/>
        </w:rPr>
        <w:t> </w:t>
      </w:r>
    </w:p>
    <w:p w14:paraId="605BA6C4">
      <w:pPr>
        <w:spacing w:line="276" w:lineRule="auto"/>
        <w:rPr>
          <w:rFonts w:ascii="Times New Roman" w:hAnsi="Times New Roman"/>
          <w:color w:val="auto"/>
        </w:rPr>
      </w:pPr>
      <w:r>
        <w:rPr>
          <w:rFonts w:ascii="Times New Roman" w:hAnsi="Times New Roman"/>
          <w:bCs/>
          <w:color w:val="auto"/>
        </w:rPr>
        <w:t>C’est la plus fréquente. Elle est précédée de signes annonciateurs ou prodromes (sensation de chaleur rétro sternale, saveur métallique dans la bouche, angoisse,</w:t>
      </w:r>
      <w:r>
        <w:rPr>
          <w:rFonts w:ascii="Times New Roman" w:hAnsi="Times New Roman"/>
          <w:color w:val="auto"/>
        </w:rPr>
        <w:t xml:space="preserve"> picotement ou chatouillement laryngé précédant immédiatement la toux </w:t>
      </w:r>
      <w:r>
        <w:rPr>
          <w:rFonts w:ascii="Times New Roman" w:hAnsi="Times New Roman"/>
          <w:b/>
          <w:bCs/>
          <w:color w:val="auto"/>
        </w:rPr>
        <w:t xml:space="preserve">), puis   </w:t>
      </w:r>
      <w:r>
        <w:rPr>
          <w:rFonts w:ascii="Times New Roman" w:hAnsi="Times New Roman"/>
          <w:color w:val="auto"/>
        </w:rPr>
        <w:t xml:space="preserve">le sang est rejeté de façon brusque dans une quinte de toux </w:t>
      </w:r>
      <w:r>
        <w:rPr>
          <w:rFonts w:ascii="Times New Roman" w:hAnsi="Times New Roman"/>
          <w:b/>
          <w:bCs/>
          <w:color w:val="auto"/>
        </w:rPr>
        <w:t>accompagnée de dyspnée</w:t>
      </w:r>
      <w:r>
        <w:rPr>
          <w:rFonts w:ascii="Times New Roman" w:hAnsi="Times New Roman"/>
          <w:color w:val="auto"/>
        </w:rPr>
        <w:t>. Le sang est rouge vif dont la quantité est inférieure à 200 cm</w:t>
      </w:r>
      <w:r>
        <w:rPr>
          <w:rFonts w:ascii="Times New Roman" w:hAnsi="Times New Roman"/>
          <w:color w:val="auto"/>
          <w:vertAlign w:val="superscript"/>
        </w:rPr>
        <w:t>3</w:t>
      </w:r>
      <w:r>
        <w:rPr>
          <w:rFonts w:ascii="Times New Roman" w:hAnsi="Times New Roman"/>
          <w:color w:val="auto"/>
        </w:rPr>
        <w:t>.</w:t>
      </w:r>
      <w:r>
        <w:rPr>
          <w:rFonts w:ascii="Times New Roman" w:hAnsi="Times New Roman"/>
          <w:b/>
          <w:color w:val="auto"/>
        </w:rPr>
        <w:t xml:space="preserve"> (quantité de sang émise &gt; 50 cc/24h)</w:t>
      </w:r>
    </w:p>
    <w:p w14:paraId="371989F7">
      <w:pPr>
        <w:spacing w:line="276" w:lineRule="auto"/>
        <w:rPr>
          <w:rFonts w:ascii="Times New Roman" w:hAnsi="Times New Roman" w:cs="Times New Roman"/>
          <w:b/>
          <w:bCs/>
          <w:i/>
          <w:iCs/>
          <w:color w:val="auto"/>
        </w:rPr>
      </w:pPr>
    </w:p>
    <w:p w14:paraId="69CE9D9F">
      <w:pPr>
        <w:spacing w:line="276" w:lineRule="auto"/>
        <w:rPr>
          <w:rFonts w:ascii="Times New Roman" w:hAnsi="Times New Roman" w:cs="Times New Roman"/>
          <w:color w:val="auto"/>
        </w:rPr>
      </w:pPr>
      <w:r>
        <w:rPr>
          <w:rFonts w:ascii="Times New Roman" w:hAnsi="Times New Roman" w:cs="Times New Roman"/>
          <w:b/>
          <w:bCs/>
          <w:i/>
          <w:iCs/>
          <w:color w:val="auto"/>
        </w:rPr>
        <w:t>c / L’hémoptysie de petite abondance</w:t>
      </w:r>
      <w:r>
        <w:rPr>
          <w:rFonts w:ascii="Times New Roman" w:hAnsi="Times New Roman" w:cs="Times New Roman"/>
          <w:color w:val="auto"/>
        </w:rPr>
        <w:t> :</w:t>
      </w:r>
    </w:p>
    <w:p w14:paraId="3681D53F">
      <w:pPr>
        <w:spacing w:line="276" w:lineRule="auto"/>
        <w:rPr>
          <w:rFonts w:ascii="Times New Roman" w:hAnsi="Times New Roman" w:cs="Times New Roman"/>
          <w:color w:val="auto"/>
        </w:rPr>
      </w:pPr>
      <w:r>
        <w:rPr>
          <w:rFonts w:ascii="Times New Roman" w:hAnsi="Times New Roman" w:cs="Times New Roman"/>
          <w:color w:val="auto"/>
        </w:rPr>
        <w:t>E</w:t>
      </w:r>
      <w:r>
        <w:rPr>
          <w:rFonts w:ascii="Times New Roman" w:hAnsi="Times New Roman" w:cs="Times New Roman"/>
          <w:bCs/>
          <w:color w:val="auto"/>
        </w:rPr>
        <w:t xml:space="preserve">lle peut revêtir plusieurs aspects : Crachats sanglants, isolés, expectorés en petit nombre entre expectorations mucopurulentes.Parfois un seul crachat homogène,   rouge entièrement teinté de sang. D’autrefois </w:t>
      </w:r>
      <w:r>
        <w:rPr>
          <w:rFonts w:ascii="Times New Roman" w:hAnsi="Times New Roman" w:cs="Times New Roman"/>
          <w:color w:val="auto"/>
        </w:rPr>
        <w:t>le ou les crachats sont simplement striés de sang.</w:t>
      </w:r>
      <w:r>
        <w:rPr>
          <w:rFonts w:ascii="Times New Roman" w:hAnsi="Times New Roman" w:cs="Times New Roman"/>
          <w:b/>
          <w:bCs/>
          <w:i/>
          <w:iCs/>
          <w:color w:val="auto"/>
        </w:rPr>
        <w:t>L’hémoptysie de petite abondance</w:t>
      </w:r>
      <w:r>
        <w:rPr>
          <w:rFonts w:ascii="Times New Roman" w:hAnsi="Times New Roman" w:cs="Times New Roman"/>
          <w:color w:val="auto"/>
        </w:rPr>
        <w:t xml:space="preserve">  </w:t>
      </w:r>
      <w:r>
        <w:rPr>
          <w:rFonts w:ascii="Times New Roman" w:hAnsi="Times New Roman" w:cs="Times New Roman"/>
          <w:bCs/>
          <w:color w:val="auto"/>
        </w:rPr>
        <w:t>a la même valeur sémiologique que les   hémoptysies de grande abondance</w:t>
      </w:r>
      <w:r>
        <w:rPr>
          <w:rFonts w:ascii="Times New Roman" w:hAnsi="Times New Roman" w:cs="Times New Roman"/>
          <w:color w:val="auto"/>
        </w:rPr>
        <w:t>.</w:t>
      </w:r>
    </w:p>
    <w:p w14:paraId="2DDEAEB9">
      <w:pPr>
        <w:spacing w:line="276" w:lineRule="auto"/>
        <w:rPr>
          <w:rFonts w:ascii="Times New Roman" w:hAnsi="Times New Roman" w:cs="Times New Roman"/>
          <w:color w:val="auto"/>
        </w:rPr>
      </w:pPr>
    </w:p>
    <w:p w14:paraId="52E1CB11">
      <w:pPr>
        <w:spacing w:line="276" w:lineRule="auto"/>
        <w:rPr>
          <w:rFonts w:ascii="Times New Roman" w:hAnsi="Times New Roman" w:cs="Times New Roman"/>
          <w:color w:val="auto"/>
        </w:rPr>
      </w:pPr>
      <w:r>
        <w:rPr>
          <w:rFonts w:ascii="Times New Roman" w:hAnsi="Times New Roman" w:cs="Times New Roman"/>
          <w:color w:val="auto"/>
        </w:rPr>
        <w:t>NB :  1- Deux</w:t>
      </w:r>
      <w:r>
        <w:rPr>
          <w:rFonts w:ascii="Times New Roman" w:hAnsi="Times New Roman" w:eastAsia="Calibri" w:cs="Times New Roman"/>
          <w:bCs/>
          <w:color w:val="auto"/>
          <w:lang w:eastAsia="en-US"/>
        </w:rPr>
        <w:t xml:space="preserve"> aspects particuliers peuvent être rencontrés</w:t>
      </w:r>
      <w:r>
        <w:rPr>
          <w:rFonts w:ascii="Times New Roman" w:hAnsi="Times New Roman" w:cs="Times New Roman"/>
          <w:bCs/>
          <w:color w:val="auto"/>
        </w:rPr>
        <w:t> :</w:t>
      </w:r>
    </w:p>
    <w:p w14:paraId="3B383F8A">
      <w:pPr>
        <w:pStyle w:val="41"/>
        <w:widowControl/>
        <w:numPr>
          <w:ilvl w:val="0"/>
          <w:numId w:val="22"/>
        </w:numPr>
        <w:spacing w:after="160" w:line="276" w:lineRule="auto"/>
        <w:jc w:val="left"/>
        <w:rPr>
          <w:rFonts w:ascii="Times New Roman" w:hAnsi="Times New Roman"/>
        </w:rPr>
      </w:pPr>
      <w:r>
        <w:rPr>
          <w:rFonts w:ascii="Times New Roman" w:hAnsi="Times New Roman"/>
          <w:b/>
          <w:bCs/>
        </w:rPr>
        <w:t>le crachat hémoptoïque de Laennec</w:t>
      </w:r>
      <w:r>
        <w:rPr>
          <w:rFonts w:ascii="Times New Roman" w:hAnsi="Times New Roman"/>
          <w:bCs/>
        </w:rPr>
        <w:t xml:space="preserve"> : C’est une expectoration faite de crachats mucosanglants, noirâtres,  s’observe 24 à 36 h après une embolie pulmonaire, lorsqu’il y a constitution d’un infarctus pulmonaire.</w:t>
      </w:r>
    </w:p>
    <w:p w14:paraId="77EA6E57">
      <w:pPr>
        <w:pStyle w:val="41"/>
        <w:widowControl/>
        <w:numPr>
          <w:ilvl w:val="0"/>
          <w:numId w:val="22"/>
        </w:numPr>
        <w:spacing w:after="160" w:line="276" w:lineRule="auto"/>
        <w:jc w:val="left"/>
        <w:rPr>
          <w:rFonts w:ascii="Times New Roman" w:hAnsi="Times New Roman"/>
        </w:rPr>
      </w:pPr>
      <w:r>
        <w:rPr>
          <w:rFonts w:ascii="Times New Roman" w:hAnsi="Times New Roman"/>
          <w:b/>
          <w:bCs/>
        </w:rPr>
        <w:t>le crachat rouillé</w:t>
      </w:r>
      <w:r>
        <w:rPr>
          <w:rFonts w:ascii="Times New Roman" w:hAnsi="Times New Roman"/>
          <w:bCs/>
        </w:rPr>
        <w:t xml:space="preserve"> : Elle est une expectoration faite de crachat visqueux de couleur orangée apparaissant au troisième jour de la pneumonie franche lobaire aigue.</w:t>
      </w:r>
    </w:p>
    <w:p w14:paraId="7797FE4E">
      <w:pPr>
        <w:spacing w:line="276" w:lineRule="auto"/>
        <w:ind w:left="360"/>
        <w:rPr>
          <w:rFonts w:ascii="Times New Roman" w:hAnsi="Times New Roman" w:eastAsia="Calibri" w:cs="Times New Roman"/>
          <w:bCs/>
          <w:color w:val="auto"/>
          <w:lang w:eastAsia="en-US"/>
        </w:rPr>
      </w:pPr>
      <w:r>
        <w:rPr>
          <w:rFonts w:ascii="Times New Roman" w:hAnsi="Times New Roman" w:cs="Times New Roman"/>
          <w:bCs/>
          <w:color w:val="auto"/>
        </w:rPr>
        <w:t xml:space="preserve">     2</w:t>
      </w:r>
      <w:r>
        <w:rPr>
          <w:rFonts w:ascii="Times New Roman" w:hAnsi="Times New Roman" w:cs="Times New Roman"/>
          <w:b/>
          <w:bCs/>
          <w:color w:val="auto"/>
        </w:rPr>
        <w:t>-</w:t>
      </w:r>
      <w:r>
        <w:rPr>
          <w:rFonts w:ascii="Times New Roman" w:hAnsi="Times New Roman" w:eastAsia="Calibri" w:cs="Times New Roman"/>
          <w:bCs/>
          <w:color w:val="auto"/>
          <w:lang w:eastAsia="en-US"/>
        </w:rPr>
        <w:t>L’hémoptysie est une urgence vitale ; elle impose de quantifier le volume, évaluer impérativement le retentissement respiratoire et  hémodynamique et de prévoir d’oxygéner, de perfuser et un  bilan (: NFS, hémostase, gp Rh, Recherche d’Anticorps Irréguliers (RAI))</w:t>
      </w:r>
    </w:p>
    <w:p w14:paraId="1D03FC89">
      <w:pPr>
        <w:spacing w:line="276" w:lineRule="auto"/>
        <w:ind w:left="360"/>
        <w:rPr>
          <w:rFonts w:ascii="Times New Roman" w:hAnsi="Times New Roman" w:eastAsia="Calibri" w:cs="Times New Roman"/>
          <w:bCs/>
          <w:color w:val="auto"/>
          <w:lang w:eastAsia="en-US"/>
        </w:rPr>
      </w:pPr>
    </w:p>
    <w:p w14:paraId="3CFBD389">
      <w:pPr>
        <w:spacing w:line="276" w:lineRule="auto"/>
        <w:ind w:left="360"/>
        <w:rPr>
          <w:rFonts w:ascii="Times New Roman" w:hAnsi="Times New Roman" w:eastAsia="Calibri" w:cs="Times New Roman"/>
          <w:b/>
          <w:bCs/>
          <w:color w:val="auto"/>
          <w:lang w:eastAsia="en-US"/>
        </w:rPr>
      </w:pPr>
      <w:r>
        <w:rPr>
          <w:rFonts w:ascii="Times New Roman" w:hAnsi="Times New Roman" w:eastAsia="Calibri" w:cs="Times New Roman"/>
          <w:b/>
          <w:bCs/>
          <w:color w:val="auto"/>
          <w:lang w:eastAsia="en-US"/>
        </w:rPr>
        <w:t>1-3-3. Conduite à tenir :</w:t>
      </w:r>
    </w:p>
    <w:p w14:paraId="23EEF85A">
      <w:pPr>
        <w:pStyle w:val="41"/>
        <w:widowControl/>
        <w:numPr>
          <w:ilvl w:val="0"/>
          <w:numId w:val="23"/>
        </w:numPr>
        <w:spacing w:after="160" w:line="276" w:lineRule="auto"/>
        <w:jc w:val="left"/>
        <w:rPr>
          <w:rFonts w:ascii="Times New Roman" w:hAnsi="Times New Roman"/>
          <w:b/>
          <w:bCs/>
        </w:rPr>
      </w:pPr>
      <w:r>
        <w:rPr>
          <w:rFonts w:ascii="Times New Roman" w:hAnsi="Times New Roman"/>
          <w:b/>
          <w:bCs/>
        </w:rPr>
        <w:t xml:space="preserve">Hémoptysies de faible ou moyenne abondance : </w:t>
      </w:r>
    </w:p>
    <w:p w14:paraId="21BA5669">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w:t>
      </w:r>
      <w:r>
        <w:rPr>
          <w:rFonts w:ascii="Times New Roman" w:hAnsi="Times New Roman" w:eastAsia="Calibri" w:cs="Times New Roman"/>
          <w:bCs/>
          <w:color w:val="auto"/>
          <w:lang w:eastAsia="en-US"/>
        </w:rPr>
        <w:tab/>
      </w:r>
      <w:r>
        <w:rPr>
          <w:rFonts w:ascii="Times New Roman" w:hAnsi="Times New Roman" w:eastAsia="Calibri" w:cs="Times New Roman"/>
          <w:bCs/>
          <w:color w:val="auto"/>
          <w:lang w:eastAsia="en-US"/>
        </w:rPr>
        <w:t>       - repos, position demi-assise</w:t>
      </w:r>
    </w:p>
    <w:p w14:paraId="0491B917">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 donner un récipient pour recueillir et quantifier les crachats</w:t>
      </w:r>
    </w:p>
    <w:p w14:paraId="65764AA5">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 surveillance des signes hémodynamiques</w:t>
      </w:r>
    </w:p>
    <w:p w14:paraId="061A8AFD">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 prévoir et effectuer les examens paracliniques</w:t>
      </w:r>
    </w:p>
    <w:p w14:paraId="4352C6BB">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 servir des aliments froids uniquement</w:t>
      </w:r>
    </w:p>
    <w:p w14:paraId="599EBDF6">
      <w:pPr>
        <w:pStyle w:val="41"/>
        <w:widowControl/>
        <w:numPr>
          <w:ilvl w:val="0"/>
          <w:numId w:val="23"/>
        </w:numPr>
        <w:spacing w:after="160" w:line="276" w:lineRule="auto"/>
        <w:jc w:val="left"/>
        <w:rPr>
          <w:rFonts w:ascii="Times New Roman" w:hAnsi="Times New Roman"/>
          <w:b/>
          <w:bCs/>
        </w:rPr>
      </w:pPr>
      <w:r>
        <w:rPr>
          <w:rFonts w:ascii="Times New Roman" w:hAnsi="Times New Roman"/>
          <w:b/>
          <w:bCs/>
        </w:rPr>
        <w:t>Hémoptysies graves :</w:t>
      </w:r>
    </w:p>
    <w:p w14:paraId="39EA71E4">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Sur prescription</w:t>
      </w:r>
    </w:p>
    <w:p w14:paraId="72200467">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xml:space="preserve">          </w:t>
      </w:r>
      <w:r>
        <w:rPr>
          <w:rFonts w:ascii="Times New Roman" w:hAnsi="Times New Roman" w:eastAsia="Calibri" w:cs="Times New Roman"/>
          <w:bCs/>
          <w:color w:val="auto"/>
          <w:lang w:eastAsia="en-US"/>
        </w:rPr>
        <w:tab/>
      </w:r>
      <w:r>
        <w:rPr>
          <w:rFonts w:ascii="Times New Roman" w:hAnsi="Times New Roman" w:eastAsia="Calibri" w:cs="Times New Roman"/>
          <w:bCs/>
          <w:color w:val="auto"/>
          <w:lang w:eastAsia="en-US"/>
        </w:rPr>
        <w:t>- poser un accès veineux de gros calibre en vue de remplissage (macromolécules type Ringer</w:t>
      </w:r>
      <w:r>
        <w:rPr>
          <w:rFonts w:ascii="Times New Roman" w:hAnsi="Times New Roman" w:eastAsia="Calibri" w:cs="Times New Roman"/>
          <w:bCs/>
          <w:color w:val="auto"/>
          <w:lang w:eastAsia="en-US"/>
        </w:rPr>
        <w:sym w:font="Symbol" w:char="F0D2"/>
      </w:r>
      <w:r>
        <w:rPr>
          <w:rFonts w:ascii="Times New Roman" w:hAnsi="Times New Roman" w:eastAsia="Calibri" w:cs="Times New Roman"/>
          <w:bCs/>
          <w:color w:val="auto"/>
          <w:lang w:eastAsia="en-US"/>
        </w:rPr>
        <w:t>, puis compensation globulaire par transfusion)</w:t>
      </w:r>
    </w:p>
    <w:p w14:paraId="5155D5AF">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xml:space="preserve">         </w:t>
      </w:r>
      <w:r>
        <w:rPr>
          <w:rFonts w:ascii="Times New Roman" w:hAnsi="Times New Roman" w:eastAsia="Calibri" w:cs="Times New Roman"/>
          <w:bCs/>
          <w:color w:val="auto"/>
          <w:lang w:eastAsia="en-US"/>
        </w:rPr>
        <w:tab/>
      </w:r>
      <w:r>
        <w:rPr>
          <w:rFonts w:ascii="Times New Roman" w:hAnsi="Times New Roman" w:eastAsia="Calibri" w:cs="Times New Roman"/>
          <w:bCs/>
          <w:color w:val="auto"/>
          <w:lang w:eastAsia="en-US"/>
        </w:rPr>
        <w:t>- Oxygénothérapie selon la SaO2</w:t>
      </w:r>
    </w:p>
    <w:p w14:paraId="64F37490">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w:t>
      </w:r>
      <w:r>
        <w:rPr>
          <w:rFonts w:ascii="Times New Roman" w:hAnsi="Times New Roman" w:eastAsia="Calibri" w:cs="Times New Roman"/>
          <w:bCs/>
          <w:color w:val="auto"/>
          <w:lang w:eastAsia="en-US"/>
        </w:rPr>
        <w:tab/>
      </w:r>
      <w:r>
        <w:rPr>
          <w:rFonts w:ascii="Times New Roman" w:hAnsi="Times New Roman" w:eastAsia="Calibri" w:cs="Times New Roman"/>
          <w:bCs/>
          <w:color w:val="auto"/>
          <w:lang w:eastAsia="en-US"/>
        </w:rPr>
        <w:t xml:space="preserve">   </w:t>
      </w:r>
      <w:r>
        <w:rPr>
          <w:rFonts w:ascii="Times New Roman" w:hAnsi="Times New Roman" w:eastAsia="Calibri" w:cs="Times New Roman"/>
          <w:bCs/>
          <w:color w:val="auto"/>
          <w:lang w:eastAsia="en-US"/>
        </w:rPr>
        <w:tab/>
      </w:r>
      <w:r>
        <w:rPr>
          <w:rFonts w:ascii="Times New Roman" w:hAnsi="Times New Roman" w:eastAsia="Calibri" w:cs="Times New Roman"/>
          <w:bCs/>
          <w:color w:val="auto"/>
          <w:lang w:eastAsia="en-US"/>
        </w:rPr>
        <w:t>- Injection IV de vasoconstricteurs : Syntocinon</w:t>
      </w:r>
      <w:r>
        <w:rPr>
          <w:rFonts w:ascii="Times New Roman" w:hAnsi="Times New Roman" w:eastAsia="Calibri" w:cs="Times New Roman"/>
          <w:bCs/>
          <w:color w:val="auto"/>
          <w:lang w:eastAsia="en-US"/>
        </w:rPr>
        <w:sym w:font="Symbol" w:char="F0D2"/>
      </w:r>
      <w:r>
        <w:rPr>
          <w:rFonts w:ascii="Times New Roman" w:hAnsi="Times New Roman" w:eastAsia="Calibri" w:cs="Times New Roman"/>
          <w:bCs/>
          <w:color w:val="auto"/>
          <w:lang w:eastAsia="en-US"/>
        </w:rPr>
        <w:t>, Glypressine</w:t>
      </w:r>
      <w:r>
        <w:rPr>
          <w:rFonts w:ascii="Times New Roman" w:hAnsi="Times New Roman" w:eastAsia="Calibri" w:cs="Times New Roman"/>
          <w:bCs/>
          <w:color w:val="auto"/>
          <w:lang w:eastAsia="en-US"/>
        </w:rPr>
        <w:sym w:font="Symbol" w:char="F0D2"/>
      </w:r>
    </w:p>
    <w:p w14:paraId="6ACB97EB">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 Embolisation artérielle bronchique par un radiologue expérimenté (nécessité de stopper les vasoconstricteurs 3 à 4 h avant l’examen)</w:t>
      </w:r>
    </w:p>
    <w:p w14:paraId="1F9009E2">
      <w:pPr>
        <w:spacing w:line="276" w:lineRule="auto"/>
        <w:ind w:left="360"/>
        <w:rPr>
          <w:rFonts w:ascii="Times New Roman" w:hAnsi="Times New Roman" w:eastAsia="Calibri" w:cs="Times New Roman"/>
          <w:bCs/>
          <w:color w:val="auto"/>
          <w:lang w:eastAsia="en-US"/>
        </w:rPr>
      </w:pPr>
    </w:p>
    <w:p w14:paraId="73D7F226">
      <w:pPr>
        <w:pStyle w:val="41"/>
        <w:widowControl/>
        <w:numPr>
          <w:ilvl w:val="0"/>
          <w:numId w:val="23"/>
        </w:numPr>
        <w:spacing w:after="160" w:line="276" w:lineRule="auto"/>
        <w:jc w:val="left"/>
        <w:rPr>
          <w:rFonts w:ascii="Times New Roman" w:hAnsi="Times New Roman"/>
          <w:b/>
          <w:bCs/>
        </w:rPr>
      </w:pPr>
      <w:r>
        <w:rPr>
          <w:rFonts w:ascii="Times New Roman" w:hAnsi="Times New Roman"/>
          <w:b/>
          <w:bCs/>
        </w:rPr>
        <w:t>Les examens complémentaires à effectuer :</w:t>
      </w:r>
    </w:p>
    <w:p w14:paraId="3E718DD9">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En urgence : NFS, bilan de coagulation, groupe  sanguin, RAI</w:t>
      </w:r>
    </w:p>
    <w:p w14:paraId="255B82FE">
      <w:pPr>
        <w:spacing w:line="276" w:lineRule="auto"/>
        <w:ind w:left="360"/>
        <w:rPr>
          <w:rFonts w:ascii="Times New Roman" w:hAnsi="Times New Roman" w:eastAsia="Calibri" w:cs="Times New Roman"/>
          <w:bCs/>
          <w:color w:val="auto"/>
          <w:lang w:eastAsia="en-US"/>
        </w:rPr>
      </w:pPr>
      <w:r>
        <w:rPr>
          <w:rFonts w:ascii="Times New Roman" w:hAnsi="Times New Roman" w:eastAsia="Calibri" w:cs="Times New Roman"/>
          <w:bCs/>
          <w:color w:val="auto"/>
          <w:lang w:eastAsia="en-US"/>
        </w:rPr>
        <w:t>         Ensuite : Radiographie pulmonaire, fibroscopie bronchique, parfois artériographie bronchique (si H. récidivante)</w:t>
      </w:r>
    </w:p>
    <w:p w14:paraId="42BD16DA">
      <w:pPr>
        <w:spacing w:line="276" w:lineRule="auto"/>
        <w:ind w:left="360"/>
        <w:rPr>
          <w:rFonts w:ascii="Times New Roman" w:hAnsi="Times New Roman" w:eastAsia="Calibri" w:cs="Times New Roman"/>
          <w:bCs/>
          <w:color w:val="auto"/>
          <w:lang w:eastAsia="en-US"/>
        </w:rPr>
      </w:pPr>
    </w:p>
    <w:p w14:paraId="6B227518">
      <w:pPr>
        <w:pStyle w:val="41"/>
        <w:widowControl/>
        <w:numPr>
          <w:ilvl w:val="1"/>
          <w:numId w:val="21"/>
        </w:numPr>
        <w:tabs>
          <w:tab w:val="left" w:pos="567"/>
        </w:tabs>
        <w:spacing w:line="276" w:lineRule="auto"/>
        <w:ind w:left="0" w:firstLine="0"/>
        <w:rPr>
          <w:rFonts w:ascii="Times New Roman" w:hAnsi="Times New Roman"/>
          <w:b/>
        </w:rPr>
      </w:pPr>
      <w:r>
        <w:rPr>
          <w:rFonts w:ascii="Times New Roman" w:hAnsi="Times New Roman"/>
          <w:b/>
        </w:rPr>
        <w:t>La vomique</w:t>
      </w:r>
    </w:p>
    <w:p w14:paraId="23F319FF">
      <w:pPr>
        <w:spacing w:line="276" w:lineRule="auto"/>
        <w:rPr>
          <w:rFonts w:ascii="Times New Roman" w:hAnsi="Times New Roman" w:cs="Times New Roman"/>
          <w:b/>
          <w:color w:val="auto"/>
        </w:rPr>
      </w:pPr>
      <w:r>
        <w:rPr>
          <w:rFonts w:ascii="Times New Roman" w:hAnsi="Times New Roman" w:cs="Times New Roman"/>
          <w:b/>
          <w:color w:val="auto"/>
        </w:rPr>
        <w:t xml:space="preserve">     1-4-1.Définition </w:t>
      </w:r>
    </w:p>
    <w:p w14:paraId="40392447">
      <w:pPr>
        <w:spacing w:line="276" w:lineRule="auto"/>
        <w:rPr>
          <w:rFonts w:ascii="Times New Roman" w:hAnsi="Times New Roman" w:cs="Times New Roman"/>
          <w:color w:val="auto"/>
        </w:rPr>
      </w:pPr>
      <w:r>
        <w:rPr>
          <w:rFonts w:ascii="Times New Roman" w:hAnsi="Times New Roman" w:cs="Times New Roman"/>
          <w:b/>
          <w:bCs/>
          <w:color w:val="auto"/>
        </w:rPr>
        <w:t xml:space="preserve">La vomique est le rejet par la bouche d’une collection purulente, </w:t>
      </w:r>
      <w:r>
        <w:rPr>
          <w:rFonts w:ascii="Times New Roman" w:hAnsi="Times New Roman" w:cs="Times New Roman"/>
          <w:color w:val="auto"/>
        </w:rPr>
        <w:t xml:space="preserve">sérosité, abondante (parfois 500 cc) provenant d’une cavité thoracique, </w:t>
      </w:r>
      <w:r>
        <w:rPr>
          <w:rFonts w:ascii="Times New Roman" w:hAnsi="Times New Roman" w:cs="Times New Roman"/>
          <w:b/>
          <w:bCs/>
          <w:color w:val="auto"/>
        </w:rPr>
        <w:t xml:space="preserve">ayant pénétré par effraction dans les voies respiratoires précisément </w:t>
      </w:r>
      <w:r>
        <w:rPr>
          <w:rFonts w:ascii="Times New Roman" w:hAnsi="Times New Roman" w:cs="Times New Roman"/>
          <w:color w:val="auto"/>
        </w:rPr>
        <w:t>dans une grosse bronche.</w:t>
      </w:r>
    </w:p>
    <w:p w14:paraId="6B318D0F">
      <w:pPr>
        <w:spacing w:line="276" w:lineRule="auto"/>
        <w:rPr>
          <w:rFonts w:ascii="Times New Roman" w:hAnsi="Times New Roman" w:cs="Times New Roman"/>
          <w:color w:val="auto"/>
        </w:rPr>
      </w:pPr>
      <w:r>
        <w:rPr>
          <w:rFonts w:ascii="Times New Roman" w:hAnsi="Times New Roman" w:cs="Times New Roman"/>
          <w:color w:val="auto"/>
        </w:rPr>
        <w:t>C’est une expectoration massive et brusque de sécrétions, souvent purulentes et pouvant s’accompagner de nausées.</w:t>
      </w:r>
    </w:p>
    <w:p w14:paraId="66FD6D69">
      <w:pPr>
        <w:spacing w:line="276" w:lineRule="auto"/>
        <w:rPr>
          <w:rFonts w:ascii="Times New Roman" w:hAnsi="Times New Roman" w:cs="Times New Roman"/>
          <w:color w:val="auto"/>
        </w:rPr>
      </w:pPr>
      <w:r>
        <w:rPr>
          <w:rFonts w:ascii="Times New Roman" w:hAnsi="Times New Roman" w:cs="Times New Roman"/>
          <w:bCs/>
          <w:color w:val="auto"/>
        </w:rPr>
        <w:t xml:space="preserve">  La vomique est d’installation brutale, ce qui la distingue de l’expectoration qui apparaît progressivement.</w:t>
      </w:r>
    </w:p>
    <w:p w14:paraId="235B43D1">
      <w:pPr>
        <w:spacing w:line="276" w:lineRule="auto"/>
        <w:rPr>
          <w:rFonts w:ascii="Times New Roman" w:hAnsi="Times New Roman" w:cs="Times New Roman"/>
          <w:b/>
          <w:color w:val="auto"/>
        </w:rPr>
      </w:pPr>
    </w:p>
    <w:p w14:paraId="7F456743">
      <w:pPr>
        <w:spacing w:line="276" w:lineRule="auto"/>
        <w:rPr>
          <w:rFonts w:ascii="Times New Roman" w:hAnsi="Times New Roman" w:cs="Times New Roman"/>
          <w:b/>
          <w:color w:val="auto"/>
        </w:rPr>
      </w:pPr>
      <w:r>
        <w:rPr>
          <w:rFonts w:ascii="Times New Roman" w:hAnsi="Times New Roman" w:cs="Times New Roman"/>
          <w:b/>
          <w:color w:val="auto"/>
        </w:rPr>
        <w:t>1-4-2. Différents types de vomique</w:t>
      </w:r>
    </w:p>
    <w:p w14:paraId="24977A57">
      <w:pPr>
        <w:pStyle w:val="41"/>
        <w:widowControl/>
        <w:numPr>
          <w:ilvl w:val="0"/>
          <w:numId w:val="24"/>
        </w:numPr>
        <w:spacing w:line="276" w:lineRule="auto"/>
        <w:rPr>
          <w:rFonts w:ascii="Times New Roman" w:hAnsi="Times New Roman"/>
        </w:rPr>
      </w:pPr>
      <w:r>
        <w:rPr>
          <w:rFonts w:ascii="Times New Roman" w:hAnsi="Times New Roman"/>
        </w:rPr>
        <w:t>La forme typique</w:t>
      </w:r>
    </w:p>
    <w:p w14:paraId="623D1EF7">
      <w:pPr>
        <w:spacing w:line="276" w:lineRule="auto"/>
        <w:rPr>
          <w:rFonts w:ascii="Times New Roman" w:hAnsi="Times New Roman" w:cs="Times New Roman"/>
          <w:color w:val="auto"/>
        </w:rPr>
      </w:pPr>
      <w:r>
        <w:rPr>
          <w:rFonts w:ascii="Times New Roman" w:hAnsi="Times New Roman" w:cs="Times New Roman"/>
          <w:color w:val="auto"/>
        </w:rPr>
        <w:t>Elle est d’apparition brutale et massive.</w:t>
      </w:r>
    </w:p>
    <w:p w14:paraId="5DD9CEE2">
      <w:pPr>
        <w:spacing w:line="276" w:lineRule="auto"/>
        <w:rPr>
          <w:rFonts w:ascii="Times New Roman" w:hAnsi="Times New Roman" w:cs="Times New Roman"/>
          <w:b/>
          <w:color w:val="auto"/>
        </w:rPr>
      </w:pPr>
      <w:r>
        <w:rPr>
          <w:rFonts w:ascii="Times New Roman" w:hAnsi="Times New Roman" w:cs="Times New Roman"/>
          <w:b/>
          <w:bCs/>
          <w:i/>
          <w:iCs/>
          <w:color w:val="auto"/>
        </w:rPr>
        <w:t>a/ Suivant la qualité du liquide rejeté </w:t>
      </w:r>
    </w:p>
    <w:p w14:paraId="07E29630">
      <w:pPr>
        <w:pStyle w:val="41"/>
        <w:widowControl/>
        <w:numPr>
          <w:ilvl w:val="0"/>
          <w:numId w:val="25"/>
        </w:numPr>
        <w:spacing w:after="160" w:line="276" w:lineRule="auto"/>
        <w:jc w:val="left"/>
        <w:rPr>
          <w:rFonts w:ascii="Times New Roman" w:hAnsi="Times New Roman"/>
        </w:rPr>
      </w:pPr>
      <w:r>
        <w:rPr>
          <w:rFonts w:ascii="Times New Roman" w:hAnsi="Times New Roman"/>
          <w:bCs/>
        </w:rPr>
        <w:t>La vomique purulente : c’est le rejet de pus.</w:t>
      </w:r>
    </w:p>
    <w:p w14:paraId="1AA85A00">
      <w:pPr>
        <w:pStyle w:val="41"/>
        <w:widowControl/>
        <w:numPr>
          <w:ilvl w:val="0"/>
          <w:numId w:val="25"/>
        </w:numPr>
        <w:spacing w:after="160" w:line="276" w:lineRule="auto"/>
        <w:jc w:val="left"/>
        <w:rPr>
          <w:rFonts w:ascii="Times New Roman" w:hAnsi="Times New Roman"/>
        </w:rPr>
      </w:pPr>
      <w:r>
        <w:rPr>
          <w:rFonts w:ascii="Times New Roman" w:hAnsi="Times New Roman"/>
          <w:bCs/>
        </w:rPr>
        <w:t>La vomique eau de roche : c’est le rejet d’un liquide clair, eau de roche, se voit lors de rupture d’un kyste hydatique inter parenchymateux dans les bronches</w:t>
      </w:r>
    </w:p>
    <w:p w14:paraId="47916C12">
      <w:pPr>
        <w:spacing w:line="276" w:lineRule="auto"/>
        <w:rPr>
          <w:rFonts w:ascii="Times New Roman" w:hAnsi="Times New Roman"/>
          <w:b/>
          <w:bCs/>
          <w:i/>
          <w:iCs/>
          <w:color w:val="auto"/>
        </w:rPr>
      </w:pPr>
      <w:r>
        <w:rPr>
          <w:rFonts w:ascii="Times New Roman" w:hAnsi="Times New Roman"/>
          <w:b/>
          <w:bCs/>
          <w:i/>
          <w:iCs/>
          <w:color w:val="auto"/>
        </w:rPr>
        <w:t>b/ Suivant la quantité de liquide rejeté</w:t>
      </w:r>
    </w:p>
    <w:p w14:paraId="30EBBF9D">
      <w:pPr>
        <w:pStyle w:val="41"/>
        <w:widowControl/>
        <w:numPr>
          <w:ilvl w:val="0"/>
          <w:numId w:val="25"/>
        </w:numPr>
        <w:spacing w:after="160" w:line="276" w:lineRule="auto"/>
        <w:jc w:val="left"/>
        <w:rPr>
          <w:rFonts w:ascii="Times New Roman" w:hAnsi="Times New Roman"/>
          <w:bCs/>
          <w:iCs/>
        </w:rPr>
      </w:pPr>
      <w:r>
        <w:rPr>
          <w:rFonts w:ascii="Times New Roman" w:hAnsi="Times New Roman"/>
          <w:bCs/>
          <w:iCs/>
        </w:rPr>
        <w:t>La vomique massive </w:t>
      </w:r>
    </w:p>
    <w:p w14:paraId="5F22B20A">
      <w:pPr>
        <w:pStyle w:val="41"/>
        <w:widowControl/>
        <w:numPr>
          <w:ilvl w:val="0"/>
          <w:numId w:val="25"/>
        </w:numPr>
        <w:spacing w:after="160" w:line="276" w:lineRule="auto"/>
        <w:jc w:val="left"/>
        <w:rPr>
          <w:rFonts w:ascii="Times New Roman" w:hAnsi="Times New Roman"/>
          <w:bCs/>
          <w:iCs/>
        </w:rPr>
      </w:pPr>
      <w:r>
        <w:rPr>
          <w:rFonts w:ascii="Times New Roman" w:hAnsi="Times New Roman"/>
          <w:bCs/>
          <w:iCs/>
        </w:rPr>
        <w:t>La vomique fractionnée : c’est le  rejet de liquide le plus souvent de pus par petites quantités mais de manière répétée.</w:t>
      </w:r>
    </w:p>
    <w:p w14:paraId="511518D3">
      <w:pPr>
        <w:pStyle w:val="41"/>
        <w:widowControl/>
        <w:numPr>
          <w:ilvl w:val="0"/>
          <w:numId w:val="25"/>
        </w:numPr>
        <w:spacing w:after="160" w:line="276" w:lineRule="auto"/>
        <w:jc w:val="left"/>
        <w:rPr>
          <w:rFonts w:ascii="Times New Roman" w:hAnsi="Times New Roman"/>
          <w:bCs/>
          <w:iCs/>
        </w:rPr>
      </w:pPr>
      <w:r>
        <w:rPr>
          <w:rFonts w:ascii="Times New Roman" w:hAnsi="Times New Roman"/>
          <w:bCs/>
          <w:iCs/>
        </w:rPr>
        <w:t>La vomique nummulaire ou masquée : elle est réduite à de simples crachats purulents répétés et rapprochés.</w:t>
      </w:r>
    </w:p>
    <w:p w14:paraId="316645C6">
      <w:pPr>
        <w:pStyle w:val="41"/>
        <w:widowControl/>
        <w:numPr>
          <w:ilvl w:val="0"/>
          <w:numId w:val="24"/>
        </w:numPr>
        <w:spacing w:line="276" w:lineRule="auto"/>
        <w:rPr>
          <w:rFonts w:ascii="Times New Roman" w:hAnsi="Times New Roman"/>
        </w:rPr>
      </w:pPr>
      <w:r>
        <w:rPr>
          <w:rFonts w:ascii="Times New Roman" w:hAnsi="Times New Roman"/>
        </w:rPr>
        <w:t>La forme de faible abondance</w:t>
      </w:r>
    </w:p>
    <w:p w14:paraId="3B8F7EB8">
      <w:pPr>
        <w:spacing w:line="276" w:lineRule="auto"/>
        <w:rPr>
          <w:rFonts w:ascii="Times New Roman" w:hAnsi="Times New Roman" w:cs="Times New Roman"/>
          <w:color w:val="auto"/>
        </w:rPr>
      </w:pPr>
      <w:r>
        <w:rPr>
          <w:rFonts w:ascii="Times New Roman" w:hAnsi="Times New Roman" w:cs="Times New Roman"/>
          <w:color w:val="auto"/>
        </w:rPr>
        <w:t>Peut passer inaperçue mais en recueillant l’expectoration dans un crachoir, on constate que brusquement, le malade est devenu « un cracheur de pus ».</w:t>
      </w:r>
    </w:p>
    <w:p w14:paraId="0AFD1EC1">
      <w:pPr>
        <w:spacing w:line="276" w:lineRule="auto"/>
        <w:rPr>
          <w:rFonts w:ascii="Times New Roman" w:hAnsi="Times New Roman" w:cs="Times New Roman"/>
          <w:color w:val="auto"/>
        </w:rPr>
      </w:pPr>
    </w:p>
    <w:p w14:paraId="2B9197A6">
      <w:pPr>
        <w:pStyle w:val="41"/>
        <w:widowControl/>
        <w:numPr>
          <w:ilvl w:val="1"/>
          <w:numId w:val="21"/>
        </w:numPr>
        <w:spacing w:after="160" w:line="276" w:lineRule="auto"/>
        <w:jc w:val="left"/>
        <w:rPr>
          <w:rFonts w:ascii="Times New Roman" w:hAnsi="Times New Roman"/>
          <w:b/>
        </w:rPr>
      </w:pPr>
      <w:r>
        <w:rPr>
          <w:rFonts w:ascii="Times New Roman" w:hAnsi="Times New Roman"/>
          <w:b/>
        </w:rPr>
        <w:t>La dyspnée</w:t>
      </w:r>
    </w:p>
    <w:p w14:paraId="0B73845D">
      <w:pPr>
        <w:pStyle w:val="41"/>
        <w:widowControl/>
        <w:numPr>
          <w:ilvl w:val="2"/>
          <w:numId w:val="26"/>
        </w:numPr>
        <w:spacing w:line="276" w:lineRule="auto"/>
        <w:rPr>
          <w:rFonts w:ascii="Times New Roman" w:hAnsi="Times New Roman"/>
          <w:b/>
        </w:rPr>
      </w:pPr>
      <w:r>
        <w:rPr>
          <w:rFonts w:ascii="Times New Roman" w:hAnsi="Times New Roman"/>
          <w:b/>
          <w:bCs/>
        </w:rPr>
        <w:t>Définition :</w:t>
      </w:r>
    </w:p>
    <w:p w14:paraId="69A99B14">
      <w:pPr>
        <w:spacing w:line="276" w:lineRule="auto"/>
        <w:rPr>
          <w:rFonts w:ascii="Times New Roman" w:hAnsi="Times New Roman" w:cs="Times New Roman"/>
          <w:color w:val="auto"/>
        </w:rPr>
      </w:pPr>
      <w:r>
        <w:rPr>
          <w:rFonts w:ascii="Times New Roman" w:hAnsi="Times New Roman" w:cs="Times New Roman"/>
          <w:color w:val="auto"/>
        </w:rPr>
        <w:t>La dyspnée est une respiration anormale se traduisant par sensation pénible d’étouffement ; une impression subjective, une perception consciente d’une gêne respiratoire. Plus simplement</w:t>
      </w:r>
      <w:r>
        <w:rPr>
          <w:rFonts w:ascii="Times New Roman" w:hAnsi="Times New Roman" w:cs="Times New Roman"/>
          <w:b/>
          <w:color w:val="auto"/>
        </w:rPr>
        <w:t xml:space="preserve"> </w:t>
      </w:r>
      <w:r>
        <w:rPr>
          <w:rFonts w:ascii="Times New Roman" w:hAnsi="Times New Roman" w:cs="Times New Roman"/>
          <w:color w:val="auto"/>
        </w:rPr>
        <w:t>c’est la difficulté ou gène à respirer ; la respiration devient consciente, volontaire, et pénible.</w:t>
      </w:r>
    </w:p>
    <w:p w14:paraId="2AAF506B">
      <w:pPr>
        <w:spacing w:line="276" w:lineRule="auto"/>
        <w:ind w:left="420"/>
        <w:rPr>
          <w:rFonts w:ascii="Times New Roman" w:hAnsi="Times New Roman" w:cs="Times New Roman"/>
          <w:color w:val="auto"/>
        </w:rPr>
      </w:pPr>
    </w:p>
    <w:p w14:paraId="22ACDFE8">
      <w:pPr>
        <w:pStyle w:val="41"/>
        <w:widowControl/>
        <w:numPr>
          <w:ilvl w:val="2"/>
          <w:numId w:val="26"/>
        </w:numPr>
        <w:spacing w:line="276" w:lineRule="auto"/>
        <w:jc w:val="left"/>
        <w:rPr>
          <w:rFonts w:ascii="Times New Roman" w:hAnsi="Times New Roman"/>
          <w:b/>
        </w:rPr>
      </w:pPr>
      <w:r>
        <w:rPr>
          <w:rFonts w:ascii="Times New Roman" w:hAnsi="Times New Roman"/>
          <w:b/>
        </w:rPr>
        <w:t>Les Différents types ou formes de dyspnée</w:t>
      </w:r>
    </w:p>
    <w:p w14:paraId="5D168240">
      <w:pPr>
        <w:spacing w:line="276" w:lineRule="auto"/>
        <w:rPr>
          <w:rFonts w:ascii="Times New Roman" w:hAnsi="Times New Roman" w:cs="Times New Roman"/>
          <w:b/>
          <w:color w:val="auto"/>
        </w:rPr>
      </w:pPr>
      <w:r>
        <w:rPr>
          <w:rFonts w:ascii="Times New Roman" w:hAnsi="Times New Roman" w:cs="Times New Roman"/>
          <w:b/>
          <w:bCs/>
          <w:i/>
          <w:iCs/>
          <w:color w:val="auto"/>
        </w:rPr>
        <w:t>a/ Suivant le mode de début :</w:t>
      </w:r>
    </w:p>
    <w:p w14:paraId="438FA937">
      <w:pPr>
        <w:pStyle w:val="41"/>
        <w:widowControl/>
        <w:numPr>
          <w:ilvl w:val="0"/>
          <w:numId w:val="24"/>
        </w:numPr>
        <w:spacing w:after="160" w:line="276" w:lineRule="auto"/>
        <w:jc w:val="left"/>
        <w:rPr>
          <w:rFonts w:ascii="Times New Roman" w:hAnsi="Times New Roman"/>
          <w:b/>
        </w:rPr>
      </w:pPr>
      <w:r>
        <w:rPr>
          <w:rFonts w:ascii="Times New Roman" w:hAnsi="Times New Roman"/>
          <w:b/>
          <w:bCs/>
        </w:rPr>
        <w:t xml:space="preserve">Dyspnée aigue : </w:t>
      </w:r>
      <w:r>
        <w:rPr>
          <w:rFonts w:ascii="Times New Roman" w:hAnsi="Times New Roman"/>
          <w:bCs/>
        </w:rPr>
        <w:t>à début brutal, la dyspnée est d’emblée à son maximum</w:t>
      </w:r>
    </w:p>
    <w:p w14:paraId="795B8642">
      <w:pPr>
        <w:pStyle w:val="41"/>
        <w:widowControl/>
        <w:numPr>
          <w:ilvl w:val="0"/>
          <w:numId w:val="24"/>
        </w:numPr>
        <w:spacing w:after="160" w:line="276" w:lineRule="auto"/>
        <w:jc w:val="left"/>
        <w:rPr>
          <w:rFonts w:ascii="Times New Roman" w:hAnsi="Times New Roman"/>
        </w:rPr>
      </w:pPr>
      <w:r>
        <w:rPr>
          <w:rFonts w:ascii="Times New Roman" w:hAnsi="Times New Roman"/>
          <w:b/>
          <w:bCs/>
        </w:rPr>
        <w:t xml:space="preserve">Dyspnée chronique : </w:t>
      </w:r>
      <w:r>
        <w:rPr>
          <w:rFonts w:ascii="Times New Roman" w:hAnsi="Times New Roman"/>
          <w:bCs/>
        </w:rPr>
        <w:t>à début progressif</w:t>
      </w:r>
    </w:p>
    <w:p w14:paraId="473A85AA">
      <w:pPr>
        <w:pStyle w:val="41"/>
        <w:spacing w:line="276" w:lineRule="auto"/>
        <w:rPr>
          <w:rFonts w:ascii="Times New Roman" w:hAnsi="Times New Roman"/>
          <w:b/>
        </w:rPr>
      </w:pPr>
      <w:r>
        <w:rPr>
          <w:rFonts w:ascii="Times New Roman" w:hAnsi="Times New Roman"/>
          <w:b/>
          <w:bCs/>
          <w:i/>
          <w:iCs/>
        </w:rPr>
        <w:t>b/ Les circonstances d’apparition :</w:t>
      </w:r>
    </w:p>
    <w:p w14:paraId="2B26B5FB">
      <w:pPr>
        <w:pStyle w:val="41"/>
        <w:widowControl/>
        <w:numPr>
          <w:ilvl w:val="0"/>
          <w:numId w:val="24"/>
        </w:numPr>
        <w:spacing w:after="160" w:line="276" w:lineRule="auto"/>
        <w:jc w:val="left"/>
        <w:rPr>
          <w:rFonts w:ascii="Times New Roman" w:hAnsi="Times New Roman"/>
          <w:bCs/>
        </w:rPr>
      </w:pPr>
      <w:r>
        <w:rPr>
          <w:rFonts w:ascii="Times New Roman" w:hAnsi="Times New Roman"/>
          <w:b/>
          <w:bCs/>
        </w:rPr>
        <w:t>Dyspnée d’effort</w:t>
      </w:r>
      <w:r>
        <w:rPr>
          <w:rFonts w:ascii="Times New Roman" w:hAnsi="Times New Roman"/>
        </w:rPr>
        <w:t> : C’est</w:t>
      </w:r>
      <w:r>
        <w:rPr>
          <w:rFonts w:ascii="Times New Roman" w:hAnsi="Times New Roman"/>
          <w:bCs/>
        </w:rPr>
        <w:t xml:space="preserve"> une dyspnée chronique ; provoquée  par des efforts courants et, qui se prolonge après arrêt de l’effort et qui va en augmentant dans le temps pour des efforts de plus en plus restreints. Il faut faire préciser au malade le type d’effort qui la fait apparaître (sévérité de la dyspnée) : nombre d’étages,  nombre de marches,  nombre de mètres parcourus… C’est la première manifestation de </w:t>
      </w:r>
      <w:r>
        <w:rPr>
          <w:rFonts w:ascii="Times New Roman" w:hAnsi="Times New Roman"/>
          <w:b/>
          <w:bCs/>
        </w:rPr>
        <w:t>l’insuffisance ventilatoire</w:t>
      </w:r>
      <w:r>
        <w:rPr>
          <w:rFonts w:ascii="Times New Roman" w:hAnsi="Times New Roman"/>
          <w:bCs/>
        </w:rPr>
        <w:t>.</w:t>
      </w:r>
    </w:p>
    <w:p w14:paraId="07203541">
      <w:pPr>
        <w:spacing w:line="276" w:lineRule="auto"/>
        <w:rPr>
          <w:rFonts w:ascii="Times New Roman" w:hAnsi="Times New Roman"/>
          <w:color w:val="auto"/>
        </w:rPr>
      </w:pPr>
      <w:r>
        <w:rPr>
          <w:rFonts w:ascii="Times New Roman" w:hAnsi="Times New Roman"/>
          <w:b/>
          <w:bCs/>
          <w:i/>
          <w:iCs/>
          <w:color w:val="auto"/>
        </w:rPr>
        <w:t>c/ Le mode d’évolution :</w:t>
      </w:r>
    </w:p>
    <w:p w14:paraId="79A7B4A2">
      <w:pPr>
        <w:pStyle w:val="41"/>
        <w:widowControl/>
        <w:numPr>
          <w:ilvl w:val="0"/>
          <w:numId w:val="24"/>
        </w:numPr>
        <w:spacing w:after="160" w:line="276" w:lineRule="auto"/>
        <w:jc w:val="left"/>
        <w:rPr>
          <w:rFonts w:ascii="Times New Roman" w:hAnsi="Times New Roman"/>
        </w:rPr>
      </w:pPr>
      <w:r>
        <w:rPr>
          <w:rFonts w:ascii="Times New Roman" w:hAnsi="Times New Roman"/>
          <w:b/>
          <w:bCs/>
        </w:rPr>
        <w:t>Dyspnée paroxystique</w:t>
      </w:r>
      <w:r>
        <w:rPr>
          <w:rFonts w:ascii="Times New Roman" w:hAnsi="Times New Roman"/>
        </w:rPr>
        <w:t xml:space="preserve"> : </w:t>
      </w:r>
      <w:r>
        <w:rPr>
          <w:rFonts w:ascii="Times New Roman" w:hAnsi="Times New Roman"/>
          <w:bCs/>
        </w:rPr>
        <w:t>crises de dyspnée ; durant de quelques minutes à quelques heures, séparées par des intervalles de respiration normale ; exemple : la crise d’asthme.</w:t>
      </w:r>
    </w:p>
    <w:p w14:paraId="31C9A9A2">
      <w:pPr>
        <w:pStyle w:val="41"/>
        <w:widowControl/>
        <w:numPr>
          <w:ilvl w:val="0"/>
          <w:numId w:val="24"/>
        </w:numPr>
        <w:spacing w:after="160" w:line="276" w:lineRule="auto"/>
        <w:jc w:val="left"/>
        <w:rPr>
          <w:rFonts w:ascii="Times New Roman" w:hAnsi="Times New Roman"/>
          <w:b/>
        </w:rPr>
      </w:pPr>
      <w:r>
        <w:rPr>
          <w:rFonts w:ascii="Times New Roman" w:hAnsi="Times New Roman"/>
          <w:b/>
          <w:bCs/>
        </w:rPr>
        <w:t>Dyspnée permanente</w:t>
      </w:r>
      <w:r>
        <w:rPr>
          <w:rFonts w:ascii="Times New Roman" w:hAnsi="Times New Roman"/>
        </w:rPr>
        <w:t xml:space="preserve"> : </w:t>
      </w:r>
      <w:r>
        <w:rPr>
          <w:rFonts w:ascii="Times New Roman" w:hAnsi="Times New Roman"/>
          <w:bCs/>
        </w:rPr>
        <w:t xml:space="preserve">ou dyspnée de repos, apparaît au terme d’une période plus ou moins longue de dyspnée d’effort, se définit par un essoufflement en décubitus dorsal strict, amélioré par la position assise : </w:t>
      </w:r>
      <w:r>
        <w:rPr>
          <w:rFonts w:ascii="Times New Roman" w:hAnsi="Times New Roman"/>
          <w:b/>
          <w:bCs/>
        </w:rPr>
        <w:t xml:space="preserve">c’est </w:t>
      </w:r>
      <w:r>
        <w:rPr>
          <w:rFonts w:ascii="Times New Roman" w:hAnsi="Times New Roman"/>
          <w:b/>
          <w:bCs/>
          <w:i/>
          <w:iCs/>
        </w:rPr>
        <w:t>l’orthopnée.</w:t>
      </w:r>
    </w:p>
    <w:p w14:paraId="207D6C38">
      <w:pPr>
        <w:spacing w:line="276" w:lineRule="auto"/>
        <w:rPr>
          <w:rFonts w:ascii="Times New Roman" w:hAnsi="Times New Roman"/>
          <w:b/>
          <w:color w:val="auto"/>
        </w:rPr>
      </w:pPr>
      <w:r>
        <w:rPr>
          <w:rFonts w:ascii="Times New Roman" w:hAnsi="Times New Roman"/>
          <w:b/>
          <w:bCs/>
          <w:i/>
          <w:iCs/>
          <w:color w:val="auto"/>
        </w:rPr>
        <w:t>d/ Selon la fréquence respiratoire </w:t>
      </w:r>
      <w:r>
        <w:rPr>
          <w:rFonts w:ascii="Times New Roman" w:hAnsi="Times New Roman"/>
          <w:b/>
          <w:bCs/>
          <w:color w:val="auto"/>
        </w:rPr>
        <w:t xml:space="preserve">: </w:t>
      </w:r>
    </w:p>
    <w:p w14:paraId="06AD54F2">
      <w:pPr>
        <w:pStyle w:val="41"/>
        <w:widowControl/>
        <w:numPr>
          <w:ilvl w:val="0"/>
          <w:numId w:val="27"/>
        </w:numPr>
        <w:spacing w:after="160" w:line="276" w:lineRule="auto"/>
        <w:ind w:left="709"/>
        <w:jc w:val="left"/>
        <w:rPr>
          <w:rFonts w:ascii="Times New Roman" w:hAnsi="Times New Roman"/>
        </w:rPr>
      </w:pPr>
      <w:r>
        <w:rPr>
          <w:rFonts w:ascii="Times New Roman" w:hAnsi="Times New Roman"/>
          <w:b/>
          <w:bCs/>
        </w:rPr>
        <w:t xml:space="preserve">Polypnée : </w:t>
      </w:r>
      <w:r>
        <w:rPr>
          <w:rFonts w:ascii="Times New Roman" w:hAnsi="Times New Roman"/>
          <w:bCs/>
        </w:rPr>
        <w:t>lorsque la fréquence respiratoire augmente et devient supérieure à 22 mouvements/minute chez l’adulte et à 30 mouvements/minute chez l’enfant.</w:t>
      </w:r>
    </w:p>
    <w:p w14:paraId="42A08F05">
      <w:pPr>
        <w:pStyle w:val="41"/>
        <w:widowControl/>
        <w:numPr>
          <w:ilvl w:val="0"/>
          <w:numId w:val="27"/>
        </w:numPr>
        <w:spacing w:after="160" w:line="276" w:lineRule="auto"/>
        <w:ind w:left="709"/>
        <w:jc w:val="left"/>
        <w:rPr>
          <w:rFonts w:ascii="Times New Roman" w:hAnsi="Times New Roman"/>
        </w:rPr>
      </w:pPr>
      <w:r>
        <w:rPr>
          <w:rFonts w:ascii="Times New Roman" w:hAnsi="Times New Roman"/>
          <w:b/>
          <w:bCs/>
        </w:rPr>
        <w:t xml:space="preserve">Bradypnée : </w:t>
      </w:r>
      <w:r>
        <w:rPr>
          <w:rFonts w:ascii="Times New Roman" w:hAnsi="Times New Roman"/>
          <w:bCs/>
        </w:rPr>
        <w:t>lorsque la fréquence respiratoire diminue respectivement au-dessous de 14 chez l’adulte et 22 chez l’enfant.</w:t>
      </w:r>
    </w:p>
    <w:p w14:paraId="249B9B1E">
      <w:pPr>
        <w:spacing w:line="276" w:lineRule="auto"/>
        <w:rPr>
          <w:rFonts w:ascii="Times New Roman" w:hAnsi="Times New Roman" w:cs="Times New Roman"/>
          <w:color w:val="auto"/>
        </w:rPr>
      </w:pPr>
      <w:r>
        <w:rPr>
          <w:rFonts w:ascii="Times New Roman" w:hAnsi="Times New Roman" w:cs="Times New Roman"/>
          <w:b/>
          <w:bCs/>
          <w:i/>
          <w:iCs/>
          <w:color w:val="auto"/>
        </w:rPr>
        <w:t>e/ Selon le temps respiratoire :</w:t>
      </w:r>
    </w:p>
    <w:p w14:paraId="009AA1BF">
      <w:pPr>
        <w:pStyle w:val="41"/>
        <w:widowControl/>
        <w:numPr>
          <w:ilvl w:val="0"/>
          <w:numId w:val="27"/>
        </w:numPr>
        <w:spacing w:line="276" w:lineRule="auto"/>
        <w:ind w:left="709" w:hanging="357"/>
        <w:jc w:val="left"/>
        <w:rPr>
          <w:rFonts w:ascii="Times New Roman" w:hAnsi="Times New Roman"/>
        </w:rPr>
      </w:pPr>
      <w:r>
        <w:rPr>
          <w:rFonts w:ascii="Times New Roman" w:hAnsi="Times New Roman"/>
          <w:b/>
          <w:bCs/>
        </w:rPr>
        <w:t xml:space="preserve">Bradypnée inspiratoire : </w:t>
      </w:r>
      <w:r>
        <w:rPr>
          <w:rFonts w:ascii="Times New Roman" w:hAnsi="Times New Roman"/>
          <w:bCs/>
        </w:rPr>
        <w:t>se voit lorsqu’il y a un obstacle à la pénétration de l’air : obstruction laryngée par une inflammation du larynx (laryngite), par des fausses membranes (diphtérie laryngée ou croup) ou par un corps étranger.</w:t>
      </w:r>
    </w:p>
    <w:p w14:paraId="473BD9AE">
      <w:pPr>
        <w:spacing w:line="276" w:lineRule="auto"/>
        <w:rPr>
          <w:rFonts w:ascii="Times New Roman" w:hAnsi="Times New Roman"/>
          <w:color w:val="auto"/>
        </w:rPr>
      </w:pPr>
      <w:r>
        <w:rPr>
          <w:rFonts w:ascii="Times New Roman" w:hAnsi="Times New Roman"/>
          <w:bCs/>
          <w:color w:val="auto"/>
        </w:rPr>
        <w:t>La bradypnée inspiratoire qui est une dyspnée aiguë, s’accompagne souvent d’un tirage (dépression inspiratoire sus-sternale et intercostale).</w:t>
      </w:r>
    </w:p>
    <w:p w14:paraId="5E1AB204">
      <w:pPr>
        <w:pStyle w:val="41"/>
        <w:widowControl/>
        <w:numPr>
          <w:ilvl w:val="0"/>
          <w:numId w:val="27"/>
        </w:numPr>
        <w:spacing w:line="276" w:lineRule="auto"/>
        <w:ind w:left="709" w:hanging="357"/>
        <w:jc w:val="left"/>
        <w:rPr>
          <w:rFonts w:ascii="Times New Roman" w:hAnsi="Times New Roman"/>
        </w:rPr>
      </w:pPr>
      <w:r>
        <w:rPr>
          <w:rFonts w:ascii="Times New Roman" w:hAnsi="Times New Roman"/>
          <w:b/>
          <w:bCs/>
        </w:rPr>
        <w:t xml:space="preserve">Bradypnée expiratoire : </w:t>
      </w:r>
      <w:r>
        <w:rPr>
          <w:rFonts w:ascii="Times New Roman" w:hAnsi="Times New Roman"/>
          <w:bCs/>
        </w:rPr>
        <w:t>se voit lorsqu’il y a un obstacle à la sortie de l’air par atteinte des bronches de tous calibres, ce qui est réalisé dans la crise d’asthme.</w:t>
      </w:r>
    </w:p>
    <w:p w14:paraId="55A8C9B1">
      <w:pPr>
        <w:spacing w:line="276" w:lineRule="auto"/>
        <w:rPr>
          <w:rFonts w:ascii="Times New Roman" w:hAnsi="Times New Roman"/>
          <w:color w:val="auto"/>
        </w:rPr>
      </w:pPr>
      <w:r>
        <w:rPr>
          <w:rFonts w:ascii="Times New Roman" w:hAnsi="Times New Roman"/>
          <w:bCs/>
          <w:color w:val="auto"/>
        </w:rPr>
        <w:t>La bradypnée expiratoire est une dyspnée paroxystique qui s’accompagne de sifflements expiratoires (râles sibilants)</w:t>
      </w:r>
    </w:p>
    <w:p w14:paraId="474E6BBC">
      <w:pPr>
        <w:spacing w:line="276" w:lineRule="auto"/>
        <w:rPr>
          <w:rFonts w:ascii="Times New Roman" w:hAnsi="Times New Roman"/>
          <w:color w:val="auto"/>
        </w:rPr>
      </w:pPr>
      <w:r>
        <w:rPr>
          <w:rFonts w:ascii="Times New Roman" w:hAnsi="Times New Roman"/>
          <w:b/>
          <w:bCs/>
          <w:color w:val="auto"/>
        </w:rPr>
        <w:t>1-5-3. Les fausses dyspnées</w:t>
      </w:r>
      <w:r>
        <w:rPr>
          <w:rFonts w:ascii="Times New Roman" w:hAnsi="Times New Roman"/>
          <w:color w:val="auto"/>
        </w:rPr>
        <w:t xml:space="preserve"> : </w:t>
      </w:r>
    </w:p>
    <w:p w14:paraId="2687DC5F">
      <w:pPr>
        <w:spacing w:line="276" w:lineRule="auto"/>
        <w:rPr>
          <w:rFonts w:ascii="Times New Roman" w:hAnsi="Times New Roman"/>
          <w:color w:val="auto"/>
        </w:rPr>
      </w:pPr>
      <w:r>
        <w:rPr>
          <w:rFonts w:ascii="Times New Roman" w:hAnsi="Times New Roman"/>
          <w:bCs/>
          <w:color w:val="auto"/>
        </w:rPr>
        <w:t>Ce sont des dyspnées sans substratum anatomique, ne s’accompagnent pas de gêne respiratoire.</w:t>
      </w:r>
    </w:p>
    <w:p w14:paraId="451DF085">
      <w:pPr>
        <w:spacing w:line="276" w:lineRule="auto"/>
        <w:rPr>
          <w:rFonts w:ascii="Times New Roman" w:hAnsi="Times New Roman"/>
          <w:b/>
          <w:bCs/>
          <w:color w:val="auto"/>
        </w:rPr>
      </w:pPr>
    </w:p>
    <w:p w14:paraId="28A0E726">
      <w:pPr>
        <w:spacing w:line="276" w:lineRule="auto"/>
        <w:rPr>
          <w:rFonts w:ascii="Times New Roman" w:hAnsi="Times New Roman"/>
          <w:color w:val="auto"/>
        </w:rPr>
      </w:pPr>
      <w:r>
        <w:rPr>
          <w:rFonts w:ascii="Times New Roman" w:hAnsi="Times New Roman"/>
          <w:b/>
          <w:bCs/>
          <w:color w:val="auto"/>
        </w:rPr>
        <w:t>1-La respiration de Kusmaul</w:t>
      </w:r>
      <w:r>
        <w:rPr>
          <w:rFonts w:ascii="Times New Roman" w:hAnsi="Times New Roman"/>
          <w:color w:val="auto"/>
        </w:rPr>
        <w:t xml:space="preserve"> : </w:t>
      </w:r>
    </w:p>
    <w:p w14:paraId="3FD0658F">
      <w:pPr>
        <w:spacing w:line="276" w:lineRule="auto"/>
        <w:rPr>
          <w:rFonts w:ascii="Times New Roman" w:hAnsi="Times New Roman"/>
          <w:color w:val="auto"/>
        </w:rPr>
      </w:pPr>
      <w:r>
        <w:rPr>
          <w:rFonts w:ascii="Times New Roman" w:hAnsi="Times New Roman"/>
          <w:bCs/>
          <w:color w:val="auto"/>
        </w:rPr>
        <w:t>C’est une hyperventilation réalisant une respiration régulière et profonde, égale aux deux temps qui sont séparés par une pause (respiration en créneau). Elle s’observe dans les états d’acidose métabolique.</w:t>
      </w:r>
    </w:p>
    <w:p w14:paraId="38D5071A">
      <w:pPr>
        <w:spacing w:line="276" w:lineRule="auto"/>
        <w:rPr>
          <w:rFonts w:ascii="Times New Roman" w:hAnsi="Times New Roman" w:cs="Times New Roman"/>
          <w:b/>
          <w:bCs/>
          <w:color w:val="auto"/>
        </w:rPr>
      </w:pPr>
    </w:p>
    <w:p w14:paraId="5F7E365A">
      <w:pPr>
        <w:spacing w:line="276" w:lineRule="auto"/>
        <w:rPr>
          <w:rFonts w:ascii="Times New Roman" w:hAnsi="Times New Roman" w:cs="Times New Roman"/>
          <w:b/>
          <w:color w:val="auto"/>
        </w:rPr>
      </w:pPr>
      <w:r>
        <w:rPr>
          <w:rFonts w:ascii="Times New Roman" w:hAnsi="Times New Roman" w:cs="Times New Roman"/>
          <w:b/>
          <w:bCs/>
          <w:color w:val="auto"/>
        </w:rPr>
        <w:t xml:space="preserve">2-La respiration périodique de Cheyne-stokes : </w:t>
      </w:r>
    </w:p>
    <w:p w14:paraId="07F80699">
      <w:pPr>
        <w:spacing w:line="276" w:lineRule="auto"/>
        <w:rPr>
          <w:rFonts w:ascii="Times New Roman" w:hAnsi="Times New Roman" w:cs="Times New Roman"/>
          <w:color w:val="auto"/>
        </w:rPr>
      </w:pPr>
      <w:r>
        <w:rPr>
          <w:rFonts w:ascii="Times New Roman" w:hAnsi="Times New Roman" w:cs="Times New Roman"/>
          <w:bCs/>
          <w:color w:val="auto"/>
        </w:rPr>
        <w:t xml:space="preserve">  Elle est le témoin d’un désordre nerveux central. C’est une irrégularité du rythme respiratoire qui se caractérise par des cycles respiratoires d’amplitude croissante devenant bruyants, puis d’amplitude décroissante aboutissant à une pause complète de quelques secondes (apnée). Elle s’observe dans les états de fin de l’insuffisance rénale</w:t>
      </w:r>
    </w:p>
    <w:p w14:paraId="5121BE46">
      <w:pPr>
        <w:spacing w:line="276" w:lineRule="auto"/>
        <w:rPr>
          <w:rFonts w:ascii="Times New Roman" w:hAnsi="Times New Roman" w:cs="Times New Roman"/>
          <w:b/>
          <w:bCs/>
          <w:color w:val="auto"/>
        </w:rPr>
      </w:pPr>
    </w:p>
    <w:p w14:paraId="168D6118">
      <w:pPr>
        <w:spacing w:line="276" w:lineRule="auto"/>
        <w:rPr>
          <w:rFonts w:ascii="Times New Roman" w:hAnsi="Times New Roman" w:cs="Times New Roman"/>
          <w:color w:val="auto"/>
        </w:rPr>
      </w:pPr>
      <w:r>
        <w:rPr>
          <w:rFonts w:ascii="Times New Roman" w:hAnsi="Times New Roman" w:cs="Times New Roman"/>
          <w:b/>
          <w:bCs/>
          <w:color w:val="auto"/>
        </w:rPr>
        <w:t xml:space="preserve">3-La respiration périodique du syndrome de Pickwick : </w:t>
      </w:r>
    </w:p>
    <w:p w14:paraId="48D28B24">
      <w:pPr>
        <w:spacing w:line="276" w:lineRule="auto"/>
        <w:rPr>
          <w:rFonts w:ascii="Times New Roman" w:hAnsi="Times New Roman" w:cs="Times New Roman"/>
          <w:color w:val="auto"/>
        </w:rPr>
      </w:pPr>
      <w:r>
        <w:rPr>
          <w:rFonts w:ascii="Times New Roman" w:hAnsi="Times New Roman" w:cs="Times New Roman"/>
          <w:bCs/>
          <w:color w:val="auto"/>
        </w:rPr>
        <w:t>C’est également une irrégularité du rythme respiratoire, elle se voit chez certains obèses, elle est alors associée à une somnolence diurne. Cette respiration périodique s’observe la nuit, elle est faite de la succession de cycles caractérisés par une inspiration lente profonde, suivie de mouvement respiratoires courts et rapides et d’une apnée expiratoire complète.</w:t>
      </w:r>
    </w:p>
    <w:p w14:paraId="5030D179">
      <w:pPr>
        <w:spacing w:line="276" w:lineRule="auto"/>
        <w:rPr>
          <w:rFonts w:ascii="Times New Roman" w:hAnsi="Times New Roman" w:cs="Times New Roman"/>
          <w:color w:val="auto"/>
        </w:rPr>
      </w:pPr>
    </w:p>
    <w:p w14:paraId="7BE0F049">
      <w:pPr>
        <w:spacing w:line="276" w:lineRule="auto"/>
        <w:rPr>
          <w:rFonts w:ascii="Times New Roman" w:hAnsi="Times New Roman" w:cs="Times New Roman"/>
          <w:color w:val="auto"/>
        </w:rPr>
      </w:pPr>
    </w:p>
    <w:p w14:paraId="7F6F1ED8">
      <w:pPr>
        <w:pStyle w:val="41"/>
        <w:widowControl/>
        <w:numPr>
          <w:ilvl w:val="1"/>
          <w:numId w:val="21"/>
        </w:numPr>
        <w:spacing w:after="160" w:line="276" w:lineRule="auto"/>
        <w:jc w:val="left"/>
        <w:rPr>
          <w:rFonts w:ascii="Times New Roman" w:hAnsi="Times New Roman"/>
          <w:b/>
        </w:rPr>
      </w:pPr>
      <w:r>
        <w:rPr>
          <w:rFonts w:ascii="Times New Roman" w:hAnsi="Times New Roman"/>
          <w:b/>
        </w:rPr>
        <w:t>Douleur thoracique</w:t>
      </w:r>
    </w:p>
    <w:p w14:paraId="64FF4E43">
      <w:pPr>
        <w:spacing w:line="276" w:lineRule="auto"/>
        <w:rPr>
          <w:rFonts w:ascii="Times New Roman" w:hAnsi="Times New Roman"/>
          <w:color w:val="auto"/>
        </w:rPr>
      </w:pPr>
      <w:r>
        <w:rPr>
          <w:rFonts w:ascii="Times New Roman" w:hAnsi="Times New Roman"/>
          <w:color w:val="auto"/>
        </w:rPr>
        <w:t xml:space="preserve">C’est une sensation pénible ressentie pendant la respiration au repos ou à l’effort. </w:t>
      </w:r>
      <w:r>
        <w:rPr>
          <w:rFonts w:ascii="Times New Roman" w:hAnsi="Times New Roman"/>
          <w:bCs/>
          <w:color w:val="auto"/>
        </w:rPr>
        <w:t>Les douleurs thoraciques ayant  pour  origine l’appareil respiratoire, sont des douleurs profondes qui ont en commun 2 caractères : elles sont aggravées par l’inspiration  profonde, la toux et les changements de position. Elles réalisent une douleur unilatérale à type « de point de côté »</w:t>
      </w:r>
    </w:p>
    <w:p w14:paraId="316A3BAE">
      <w:pPr>
        <w:spacing w:line="276" w:lineRule="auto"/>
        <w:rPr>
          <w:rFonts w:ascii="Times New Roman" w:hAnsi="Times New Roman"/>
          <w:bCs/>
          <w:color w:val="auto"/>
        </w:rPr>
      </w:pPr>
    </w:p>
    <w:p w14:paraId="538045CC">
      <w:pPr>
        <w:spacing w:line="276" w:lineRule="auto"/>
        <w:rPr>
          <w:rFonts w:ascii="Times New Roman" w:hAnsi="Times New Roman"/>
          <w:bCs/>
          <w:color w:val="auto"/>
        </w:rPr>
      </w:pPr>
      <w:r>
        <w:rPr>
          <w:rFonts w:ascii="Times New Roman" w:hAnsi="Times New Roman"/>
          <w:bCs/>
          <w:color w:val="auto"/>
        </w:rPr>
        <w:t>1-6-1.Les douleurs d’origine respiratoires sont en général rythmées par la ventilation : majorées à l’inspiration profonde, à l’effort et en cas de toux et  calmées par le repos.</w:t>
      </w:r>
    </w:p>
    <w:p w14:paraId="7B0276CD">
      <w:pPr>
        <w:spacing w:line="276" w:lineRule="auto"/>
        <w:rPr>
          <w:rFonts w:ascii="Times New Roman" w:hAnsi="Times New Roman"/>
          <w:bCs/>
          <w:color w:val="auto"/>
        </w:rPr>
      </w:pPr>
      <w:r>
        <w:rPr>
          <w:rFonts w:ascii="Times New Roman" w:hAnsi="Times New Roman"/>
          <w:bCs/>
          <w:color w:val="auto"/>
        </w:rPr>
        <w:t>La douleur thoracique est en lien direct avec l’atteinte de la plèvre : directement en cas d’épanchement pleural et par contiguïté en cas de pneumopathie ou de cancer.</w:t>
      </w:r>
    </w:p>
    <w:p w14:paraId="2894928E">
      <w:pPr>
        <w:pStyle w:val="41"/>
        <w:spacing w:line="276" w:lineRule="auto"/>
        <w:ind w:left="420"/>
        <w:rPr>
          <w:rFonts w:ascii="Times New Roman" w:hAnsi="Times New Roman"/>
          <w:bCs/>
        </w:rPr>
      </w:pPr>
    </w:p>
    <w:p w14:paraId="66C723A1">
      <w:pPr>
        <w:pStyle w:val="41"/>
        <w:spacing w:line="276" w:lineRule="auto"/>
        <w:ind w:left="420"/>
        <w:rPr>
          <w:rFonts w:ascii="Times New Roman" w:hAnsi="Times New Roman"/>
          <w:b/>
          <w:bCs/>
        </w:rPr>
      </w:pPr>
      <w:r>
        <w:rPr>
          <w:rFonts w:ascii="Times New Roman" w:hAnsi="Times New Roman"/>
          <w:b/>
          <w:bCs/>
        </w:rPr>
        <w:t>1-7. Les sifflements</w:t>
      </w:r>
    </w:p>
    <w:p w14:paraId="00AED3B9">
      <w:pPr>
        <w:pStyle w:val="41"/>
        <w:widowControl/>
        <w:numPr>
          <w:ilvl w:val="0"/>
          <w:numId w:val="27"/>
        </w:numPr>
        <w:spacing w:after="160" w:line="276" w:lineRule="auto"/>
        <w:ind w:left="993"/>
        <w:jc w:val="left"/>
        <w:rPr>
          <w:rFonts w:ascii="Times New Roman" w:hAnsi="Times New Roman"/>
          <w:bCs/>
        </w:rPr>
      </w:pPr>
      <w:r>
        <w:rPr>
          <w:rFonts w:ascii="Times New Roman" w:hAnsi="Times New Roman"/>
          <w:bCs/>
        </w:rPr>
        <w:t xml:space="preserve">Les sibilants: </w:t>
      </w:r>
    </w:p>
    <w:p w14:paraId="4DFD19D4">
      <w:pPr>
        <w:pStyle w:val="41"/>
        <w:widowControl/>
        <w:numPr>
          <w:ilvl w:val="0"/>
          <w:numId w:val="27"/>
        </w:numPr>
        <w:spacing w:after="160" w:line="276" w:lineRule="auto"/>
        <w:ind w:left="993"/>
        <w:jc w:val="left"/>
        <w:rPr>
          <w:rFonts w:ascii="Times New Roman" w:hAnsi="Times New Roman"/>
        </w:rPr>
      </w:pPr>
      <w:r>
        <w:rPr>
          <w:rFonts w:ascii="Times New Roman" w:hAnsi="Times New Roman"/>
          <w:bCs/>
        </w:rPr>
        <w:t xml:space="preserve">Ce sont des   sons aigus, ils sont plus perceptibles en expiration. Ils impliquent un rétrécissement des voies aériennes (asthme et bronchopathie chronique obstructive). </w:t>
      </w:r>
      <w:r>
        <w:rPr>
          <w:rFonts w:ascii="Times New Roman" w:hAnsi="Times New Roman"/>
          <w:i/>
          <w:iCs/>
        </w:rPr>
        <w:t xml:space="preserve">Autrement  c’est un </w:t>
      </w:r>
      <w:r>
        <w:rPr>
          <w:rFonts w:ascii="Times New Roman" w:hAnsi="Times New Roman"/>
        </w:rPr>
        <w:t xml:space="preserve">bruit aigu, musical lié au rétrécissement des bronches. </w:t>
      </w:r>
    </w:p>
    <w:p w14:paraId="01D4A7A6">
      <w:pPr>
        <w:pStyle w:val="41"/>
        <w:widowControl/>
        <w:numPr>
          <w:ilvl w:val="0"/>
          <w:numId w:val="27"/>
        </w:numPr>
        <w:spacing w:after="160" w:line="276" w:lineRule="auto"/>
        <w:ind w:left="993"/>
        <w:jc w:val="left"/>
        <w:rPr>
          <w:rFonts w:ascii="Times New Roman" w:hAnsi="Times New Roman"/>
          <w:bCs/>
        </w:rPr>
      </w:pPr>
      <w:r>
        <w:rPr>
          <w:rFonts w:ascii="Times New Roman" w:hAnsi="Times New Roman"/>
          <w:bCs/>
        </w:rPr>
        <w:t xml:space="preserve">Le stridor: C’est un   bruit rude inspiratoire, conséquence d’un </w:t>
      </w:r>
    </w:p>
    <w:p w14:paraId="56302AC6">
      <w:pPr>
        <w:pStyle w:val="41"/>
        <w:widowControl/>
        <w:numPr>
          <w:ilvl w:val="0"/>
          <w:numId w:val="27"/>
        </w:numPr>
        <w:spacing w:after="160" w:line="276" w:lineRule="auto"/>
        <w:ind w:left="993"/>
        <w:jc w:val="left"/>
        <w:rPr>
          <w:rFonts w:ascii="Times New Roman" w:hAnsi="Times New Roman"/>
          <w:b/>
        </w:rPr>
      </w:pPr>
      <w:r>
        <w:rPr>
          <w:rFonts w:ascii="Times New Roman" w:hAnsi="Times New Roman"/>
          <w:bCs/>
        </w:rPr>
        <w:t xml:space="preserve">   obstacle sur les voies aériennes hautes ou </w:t>
      </w:r>
      <w:r>
        <w:rPr>
          <w:rFonts w:ascii="Times New Roman" w:hAnsi="Times New Roman"/>
        </w:rPr>
        <w:t>sifflement inspiratoire secondaire à un obstacle laryngé.</w:t>
      </w:r>
    </w:p>
    <w:p w14:paraId="10E5D2DD">
      <w:pPr>
        <w:pStyle w:val="41"/>
        <w:spacing w:line="276" w:lineRule="auto"/>
        <w:ind w:left="420"/>
        <w:rPr>
          <w:rFonts w:ascii="Times New Roman" w:hAnsi="Times New Roman"/>
          <w:bCs/>
        </w:rPr>
      </w:pPr>
    </w:p>
    <w:p w14:paraId="4CCB62ED">
      <w:pPr>
        <w:pStyle w:val="41"/>
        <w:spacing w:line="276" w:lineRule="auto"/>
        <w:ind w:left="420"/>
        <w:rPr>
          <w:rFonts w:ascii="Times New Roman" w:hAnsi="Times New Roman"/>
          <w:bCs/>
        </w:rPr>
      </w:pPr>
    </w:p>
    <w:p w14:paraId="3CA88C31">
      <w:pPr>
        <w:pStyle w:val="41"/>
        <w:spacing w:line="276" w:lineRule="auto"/>
        <w:ind w:left="420"/>
        <w:rPr>
          <w:rFonts w:ascii="Times New Roman" w:hAnsi="Times New Roman"/>
          <w:bCs/>
        </w:rPr>
      </w:pPr>
    </w:p>
    <w:p w14:paraId="5BD7261A">
      <w:pPr>
        <w:pStyle w:val="41"/>
        <w:spacing w:line="276" w:lineRule="auto"/>
        <w:ind w:left="420"/>
        <w:rPr>
          <w:rFonts w:ascii="Times New Roman" w:hAnsi="Times New Roman"/>
          <w:b/>
        </w:rPr>
      </w:pPr>
      <w:r>
        <w:rPr>
          <w:rFonts w:ascii="Times New Roman" w:hAnsi="Times New Roman"/>
          <w:b/>
        </w:rPr>
        <w:t xml:space="preserve">1-8. Les râles </w:t>
      </w:r>
    </w:p>
    <w:p w14:paraId="67DD87AA">
      <w:pPr>
        <w:pStyle w:val="41"/>
        <w:widowControl/>
        <w:numPr>
          <w:ilvl w:val="0"/>
          <w:numId w:val="27"/>
        </w:numPr>
        <w:spacing w:after="160" w:line="276" w:lineRule="auto"/>
        <w:ind w:left="993"/>
        <w:jc w:val="left"/>
        <w:rPr>
          <w:rFonts w:ascii="Times New Roman" w:hAnsi="Times New Roman"/>
        </w:rPr>
      </w:pPr>
      <w:r>
        <w:rPr>
          <w:rFonts w:ascii="Times New Roman" w:hAnsi="Times New Roman"/>
          <w:b/>
        </w:rPr>
        <w:t>Murmure vésiculaire</w:t>
      </w:r>
      <w:r>
        <w:rPr>
          <w:rFonts w:ascii="Times New Roman" w:hAnsi="Times New Roman"/>
        </w:rPr>
        <w:t>: bruit normalement perçu lors de l’auscultation pulmonaire, correspondant au passage d’air dans les petites bronches.</w:t>
      </w:r>
    </w:p>
    <w:p w14:paraId="38AA64E4">
      <w:pPr>
        <w:pStyle w:val="41"/>
        <w:widowControl/>
        <w:numPr>
          <w:ilvl w:val="0"/>
          <w:numId w:val="27"/>
        </w:numPr>
        <w:spacing w:after="160" w:line="276" w:lineRule="auto"/>
        <w:ind w:left="993"/>
        <w:jc w:val="left"/>
        <w:rPr>
          <w:rFonts w:ascii="Times New Roman" w:hAnsi="Times New Roman"/>
        </w:rPr>
      </w:pPr>
      <w:r>
        <w:rPr>
          <w:rFonts w:ascii="Times New Roman" w:hAnsi="Times New Roman"/>
          <w:b/>
        </w:rPr>
        <w:t xml:space="preserve">Râles </w:t>
      </w:r>
      <w:r>
        <w:rPr>
          <w:rFonts w:ascii="Times New Roman" w:hAnsi="Times New Roman"/>
        </w:rPr>
        <w:t xml:space="preserve">: bruits surajoutés provoqués par le passage d’air au travers de sécrétions anormales dans les bronchioles (râles bronchiques) ou dans les alvéoles (râles alvéolaires). </w:t>
      </w:r>
    </w:p>
    <w:p w14:paraId="7BED5A63">
      <w:pPr>
        <w:pStyle w:val="41"/>
        <w:widowControl/>
        <w:numPr>
          <w:ilvl w:val="0"/>
          <w:numId w:val="28"/>
        </w:numPr>
        <w:spacing w:after="160" w:line="276" w:lineRule="auto"/>
        <w:ind w:left="993"/>
        <w:jc w:val="left"/>
        <w:rPr>
          <w:rFonts w:ascii="Times New Roman" w:hAnsi="Times New Roman"/>
        </w:rPr>
      </w:pPr>
      <w:r>
        <w:rPr>
          <w:rFonts w:ascii="Times New Roman" w:hAnsi="Times New Roman"/>
          <w:b/>
          <w:i/>
          <w:iCs/>
        </w:rPr>
        <w:t>Ronchus</w:t>
      </w:r>
      <w:r>
        <w:rPr>
          <w:rFonts w:ascii="Times New Roman" w:hAnsi="Times New Roman"/>
        </w:rPr>
        <w:t xml:space="preserve">: bruit grave, ronflant lié au rétrécissement des gros troncs par des sécrétions. </w:t>
      </w:r>
    </w:p>
    <w:p w14:paraId="5BB186D1">
      <w:pPr>
        <w:pStyle w:val="41"/>
        <w:widowControl/>
        <w:numPr>
          <w:ilvl w:val="0"/>
          <w:numId w:val="29"/>
        </w:numPr>
        <w:spacing w:after="160" w:line="276" w:lineRule="auto"/>
        <w:jc w:val="left"/>
        <w:rPr>
          <w:rFonts w:ascii="Times New Roman" w:hAnsi="Times New Roman"/>
        </w:rPr>
      </w:pPr>
      <w:r>
        <w:rPr>
          <w:rFonts w:ascii="Times New Roman" w:hAnsi="Times New Roman"/>
          <w:b/>
          <w:i/>
          <w:iCs/>
        </w:rPr>
        <w:t>Crépitants</w:t>
      </w:r>
      <w:r>
        <w:rPr>
          <w:rFonts w:ascii="Times New Roman" w:hAnsi="Times New Roman"/>
        </w:rPr>
        <w:t xml:space="preserve"> : sons non musicaux entendus principalement à l’inspiration dus à l’ouverture de petits conduits aériens occlus</w:t>
      </w:r>
    </w:p>
    <w:p w14:paraId="448DEDB2">
      <w:pPr>
        <w:pStyle w:val="41"/>
        <w:widowControl/>
        <w:numPr>
          <w:ilvl w:val="0"/>
          <w:numId w:val="30"/>
        </w:numPr>
        <w:spacing w:after="160" w:line="276" w:lineRule="auto"/>
        <w:jc w:val="left"/>
        <w:rPr>
          <w:rFonts w:ascii="Times New Roman" w:hAnsi="Times New Roman"/>
        </w:rPr>
      </w:pPr>
      <w:r>
        <w:rPr>
          <w:rFonts w:ascii="Times New Roman" w:hAnsi="Times New Roman"/>
          <w:b/>
          <w:i/>
          <w:iCs/>
        </w:rPr>
        <w:t>Frottement pleural</w:t>
      </w:r>
      <w:r>
        <w:rPr>
          <w:rFonts w:ascii="Times New Roman" w:hAnsi="Times New Roman"/>
        </w:rPr>
        <w:t xml:space="preserve"> : bruit de cuir frotté lié aux mouvements de surfaces pleurales rugueuses</w:t>
      </w:r>
    </w:p>
    <w:p w14:paraId="13E4A37A">
      <w:pPr>
        <w:pStyle w:val="41"/>
        <w:spacing w:line="276" w:lineRule="auto"/>
        <w:ind w:left="420"/>
        <w:rPr>
          <w:rFonts w:ascii="Times New Roman" w:hAnsi="Times New Roman"/>
        </w:rPr>
      </w:pPr>
    </w:p>
    <w:p w14:paraId="456042AE">
      <w:pPr>
        <w:spacing w:line="276" w:lineRule="auto"/>
        <w:rPr>
          <w:rFonts w:ascii="Times New Roman" w:hAnsi="Times New Roman"/>
          <w:b/>
          <w:color w:val="auto"/>
        </w:rPr>
      </w:pPr>
      <w:r>
        <w:rPr>
          <w:rFonts w:ascii="Times New Roman" w:hAnsi="Times New Roman"/>
          <w:b/>
          <w:color w:val="auto"/>
        </w:rPr>
        <w:t xml:space="preserve">I-9 L’apnée </w:t>
      </w:r>
    </w:p>
    <w:p w14:paraId="18EAF25E">
      <w:pPr>
        <w:spacing w:line="276" w:lineRule="auto"/>
        <w:rPr>
          <w:rFonts w:ascii="Times New Roman" w:hAnsi="Times New Roman" w:cs="Times New Roman"/>
          <w:color w:val="auto"/>
        </w:rPr>
      </w:pPr>
      <w:r>
        <w:rPr>
          <w:rFonts w:ascii="Times New Roman" w:hAnsi="Times New Roman" w:cs="Times New Roman"/>
          <w:color w:val="auto"/>
        </w:rPr>
        <w:t xml:space="preserve">C’est l’arrêt complet des mouvements respiratoires. </w:t>
      </w:r>
    </w:p>
    <w:p w14:paraId="0860BBDF">
      <w:pPr>
        <w:spacing w:line="276" w:lineRule="auto"/>
        <w:rPr>
          <w:rFonts w:ascii="Times New Roman" w:hAnsi="Times New Roman" w:cs="Times New Roman"/>
          <w:color w:val="auto"/>
        </w:rPr>
      </w:pPr>
    </w:p>
    <w:p w14:paraId="02140493">
      <w:pPr>
        <w:spacing w:line="276" w:lineRule="auto"/>
        <w:rPr>
          <w:rFonts w:ascii="Times New Roman" w:hAnsi="Times New Roman" w:cs="Times New Roman"/>
          <w:b/>
          <w:color w:val="auto"/>
        </w:rPr>
      </w:pPr>
      <w:r>
        <w:rPr>
          <w:rFonts w:ascii="Times New Roman" w:hAnsi="Times New Roman" w:cs="Times New Roman"/>
          <w:b/>
          <w:color w:val="auto"/>
        </w:rPr>
        <w:t>1-11.Les troubles de la voix</w:t>
      </w:r>
    </w:p>
    <w:p w14:paraId="55003579">
      <w:pPr>
        <w:spacing w:line="276" w:lineRule="auto"/>
        <w:rPr>
          <w:rFonts w:ascii="Times New Roman" w:hAnsi="Times New Roman" w:cs="Times New Roman"/>
          <w:color w:val="auto"/>
        </w:rPr>
      </w:pPr>
      <w:r>
        <w:rPr>
          <w:rFonts w:ascii="Times New Roman" w:hAnsi="Times New Roman" w:cs="Times New Roman"/>
          <w:color w:val="auto"/>
        </w:rPr>
        <w:t>La voix peut être rauque ou éteinte.</w:t>
      </w:r>
    </w:p>
    <w:p w14:paraId="04103409">
      <w:pPr>
        <w:spacing w:line="276" w:lineRule="auto"/>
        <w:rPr>
          <w:rFonts w:ascii="Times New Roman" w:hAnsi="Times New Roman" w:cs="Times New Roman"/>
          <w:b/>
          <w:bCs/>
          <w:color w:val="auto"/>
        </w:rPr>
      </w:pPr>
    </w:p>
    <w:p w14:paraId="7CA8F5E9">
      <w:pPr>
        <w:spacing w:line="276" w:lineRule="auto"/>
        <w:rPr>
          <w:rFonts w:ascii="Times New Roman" w:hAnsi="Times New Roman" w:cs="Times New Roman"/>
          <w:b/>
          <w:bCs/>
          <w:color w:val="auto"/>
        </w:rPr>
      </w:pPr>
      <w:r>
        <w:rPr>
          <w:rFonts w:ascii="Times New Roman" w:hAnsi="Times New Roman" w:cs="Times New Roman"/>
          <w:b/>
          <w:bCs/>
          <w:color w:val="auto"/>
        </w:rPr>
        <w:t>II-LES SIGNES PHYSIQUES D’ATTEINTE DE L’APPAREIL RESPIRATOIRE</w:t>
      </w:r>
    </w:p>
    <w:p w14:paraId="78EEF822">
      <w:pPr>
        <w:spacing w:line="276" w:lineRule="auto"/>
        <w:rPr>
          <w:rFonts w:ascii="Times New Roman" w:hAnsi="Times New Roman" w:cs="Times New Roman"/>
          <w:color w:val="auto"/>
        </w:rPr>
      </w:pPr>
      <w:r>
        <w:rPr>
          <w:rFonts w:ascii="Times New Roman" w:hAnsi="Times New Roman" w:cs="Times New Roman"/>
          <w:color w:val="auto"/>
        </w:rPr>
        <w:t>Dans l’examen clinique proprement dit, une partie concerne l’infirmière </w:t>
      </w:r>
      <w:r>
        <w:rPr>
          <w:rFonts w:ascii="Times New Roman" w:hAnsi="Times New Roman" w:cs="Times New Roman"/>
          <w:b/>
          <w:color w:val="auto"/>
        </w:rPr>
        <w:t>: l’inspection</w:t>
      </w:r>
      <w:r>
        <w:rPr>
          <w:rFonts w:ascii="Times New Roman" w:hAnsi="Times New Roman" w:cs="Times New Roman"/>
          <w:color w:val="auto"/>
        </w:rPr>
        <w:t>, alors que le médecin y associera la palpation, l’auscultation et la percussion.</w:t>
      </w:r>
    </w:p>
    <w:p w14:paraId="02B22060">
      <w:pPr>
        <w:spacing w:line="276" w:lineRule="auto"/>
        <w:rPr>
          <w:rFonts w:ascii="Times New Roman" w:hAnsi="Times New Roman" w:cs="Times New Roman"/>
          <w:color w:val="auto"/>
        </w:rPr>
      </w:pPr>
      <w:r>
        <w:rPr>
          <w:rFonts w:ascii="Times New Roman" w:hAnsi="Times New Roman" w:cs="Times New Roman"/>
          <w:color w:val="auto"/>
        </w:rPr>
        <w:t>L’inspection du malade est un temps essentiel, qui va permettre, en même temps qu’on établit le dialogue, de prêter attention :</w:t>
      </w:r>
    </w:p>
    <w:p w14:paraId="0690A545">
      <w:pPr>
        <w:spacing w:line="276" w:lineRule="auto"/>
        <w:rPr>
          <w:rFonts w:ascii="Times New Roman" w:hAnsi="Times New Roman" w:cs="Times New Roman"/>
          <w:color w:val="auto"/>
        </w:rPr>
      </w:pPr>
      <w:r>
        <w:rPr>
          <w:rFonts w:ascii="Times New Roman" w:hAnsi="Times New Roman" w:cs="Times New Roman"/>
          <w:color w:val="auto"/>
        </w:rPr>
        <w:t>- aux caractéristiques de la voix</w:t>
      </w:r>
    </w:p>
    <w:p w14:paraId="762109DA">
      <w:pPr>
        <w:spacing w:line="276" w:lineRule="auto"/>
        <w:rPr>
          <w:rFonts w:ascii="Times New Roman" w:hAnsi="Times New Roman" w:cs="Times New Roman"/>
          <w:color w:val="auto"/>
        </w:rPr>
      </w:pPr>
      <w:r>
        <w:rPr>
          <w:rFonts w:ascii="Times New Roman" w:hAnsi="Times New Roman" w:cs="Times New Roman"/>
          <w:color w:val="auto"/>
        </w:rPr>
        <w:t xml:space="preserve">- à la turgescence des veines jugulaires </w:t>
      </w:r>
    </w:p>
    <w:p w14:paraId="6C83F375">
      <w:pPr>
        <w:spacing w:line="276" w:lineRule="auto"/>
        <w:rPr>
          <w:rFonts w:ascii="Times New Roman" w:hAnsi="Times New Roman" w:cs="Times New Roman"/>
          <w:color w:val="auto"/>
        </w:rPr>
      </w:pPr>
      <w:r>
        <w:rPr>
          <w:rFonts w:ascii="Times New Roman" w:hAnsi="Times New Roman" w:cs="Times New Roman"/>
          <w:color w:val="auto"/>
        </w:rPr>
        <w:t>- à la morphologie du thorax et aux déformations éventuelles :</w:t>
      </w:r>
    </w:p>
    <w:p w14:paraId="1D1FC991">
      <w:pPr>
        <w:spacing w:line="276" w:lineRule="auto"/>
        <w:rPr>
          <w:rFonts w:ascii="Times New Roman" w:hAnsi="Times New Roman" w:cs="Times New Roman"/>
          <w:color w:val="auto"/>
        </w:rPr>
      </w:pPr>
      <w:r>
        <w:rPr>
          <w:rFonts w:ascii="Times New Roman" w:hAnsi="Times New Roman" w:cs="Times New Roman"/>
          <w:color w:val="auto"/>
        </w:rPr>
        <w:t>- cyphose, scoliose, gibbosité</w:t>
      </w:r>
    </w:p>
    <w:p w14:paraId="67846F1A">
      <w:pPr>
        <w:spacing w:line="276" w:lineRule="auto"/>
        <w:rPr>
          <w:rFonts w:ascii="Times New Roman" w:hAnsi="Times New Roman" w:cs="Times New Roman"/>
          <w:color w:val="auto"/>
        </w:rPr>
      </w:pPr>
      <w:r>
        <w:rPr>
          <w:rFonts w:ascii="Times New Roman" w:hAnsi="Times New Roman" w:cs="Times New Roman"/>
          <w:color w:val="auto"/>
        </w:rPr>
        <w:t>   - sternum creusé (plectus escavatum) ou projeté en avant (plectus carinatum)</w:t>
      </w:r>
    </w:p>
    <w:p w14:paraId="5EA737D2">
      <w:pPr>
        <w:spacing w:line="276" w:lineRule="auto"/>
        <w:rPr>
          <w:rFonts w:ascii="Times New Roman" w:hAnsi="Times New Roman" w:cs="Times New Roman"/>
          <w:color w:val="auto"/>
        </w:rPr>
      </w:pPr>
      <w:r>
        <w:rPr>
          <w:rFonts w:ascii="Times New Roman" w:hAnsi="Times New Roman" w:cs="Times New Roman"/>
          <w:color w:val="auto"/>
        </w:rPr>
        <w:t>   - thorax  « en tonneau » caractéristique des emphysèmes</w:t>
      </w:r>
    </w:p>
    <w:p w14:paraId="50156B66">
      <w:pPr>
        <w:spacing w:line="276" w:lineRule="auto"/>
        <w:rPr>
          <w:rFonts w:ascii="Times New Roman" w:hAnsi="Times New Roman" w:cs="Times New Roman"/>
          <w:color w:val="auto"/>
        </w:rPr>
      </w:pPr>
      <w:r>
        <w:rPr>
          <w:rFonts w:ascii="Times New Roman" w:hAnsi="Times New Roman" w:cs="Times New Roman"/>
          <w:color w:val="auto"/>
        </w:rPr>
        <w:t>   - cicatrices de traumatismes accidentels ou chirurgicaux</w:t>
      </w:r>
    </w:p>
    <w:p w14:paraId="60C60869">
      <w:pPr>
        <w:spacing w:line="276" w:lineRule="auto"/>
        <w:rPr>
          <w:rFonts w:ascii="Times New Roman" w:hAnsi="Times New Roman" w:cs="Times New Roman"/>
          <w:color w:val="auto"/>
        </w:rPr>
      </w:pPr>
      <w:r>
        <w:rPr>
          <w:rFonts w:ascii="Times New Roman" w:hAnsi="Times New Roman" w:cs="Times New Roman"/>
          <w:b/>
          <w:bCs/>
          <w:color w:val="auto"/>
        </w:rPr>
        <w:t xml:space="preserve">C’est la dynamique thoracique qui va permettre d’apprécier la fréquence respiratoire. </w:t>
      </w:r>
      <w:r>
        <w:rPr>
          <w:rFonts w:ascii="Times New Roman" w:hAnsi="Times New Roman" w:cs="Times New Roman"/>
          <w:color w:val="auto"/>
        </w:rPr>
        <w:t>(Normal : 16 cycles/minute)</w:t>
      </w:r>
    </w:p>
    <w:p w14:paraId="283D949D">
      <w:pPr>
        <w:spacing w:line="276" w:lineRule="auto"/>
        <w:rPr>
          <w:rFonts w:ascii="Times New Roman" w:hAnsi="Times New Roman" w:cs="Times New Roman"/>
          <w:color w:val="auto"/>
        </w:rPr>
      </w:pPr>
      <w:r>
        <w:rPr>
          <w:rFonts w:ascii="Times New Roman" w:hAnsi="Times New Roman" w:cs="Times New Roman"/>
          <w:color w:val="auto"/>
        </w:rPr>
        <w:t xml:space="preserve">Il existe 3 signes cliniques fondamentaux qui doivent être connus de l’infirmière : </w:t>
      </w:r>
      <w:r>
        <w:rPr>
          <w:rFonts w:ascii="Times New Roman" w:hAnsi="Times New Roman" w:cs="Times New Roman"/>
          <w:b/>
          <w:bCs/>
          <w:color w:val="auto"/>
        </w:rPr>
        <w:t>la cyanose, l’hippocratisme digital, les sueurs.</w:t>
      </w:r>
    </w:p>
    <w:p w14:paraId="5D7B1729">
      <w:pPr>
        <w:spacing w:line="276" w:lineRule="auto"/>
        <w:rPr>
          <w:rFonts w:ascii="Times New Roman" w:hAnsi="Times New Roman" w:cs="Times New Roman"/>
          <w:color w:val="auto"/>
        </w:rPr>
      </w:pPr>
      <w:r>
        <w:rPr>
          <w:rFonts w:ascii="Times New Roman" w:hAnsi="Times New Roman" w:cs="Times New Roman"/>
          <w:color w:val="auto"/>
        </w:rPr>
        <w:drawing>
          <wp:anchor distT="0" distB="0" distL="114300" distR="114300" simplePos="0" relativeHeight="251663360" behindDoc="1" locked="0" layoutInCell="1" allowOverlap="1">
            <wp:simplePos x="0" y="0"/>
            <wp:positionH relativeFrom="margin">
              <wp:posOffset>2006600</wp:posOffset>
            </wp:positionH>
            <wp:positionV relativeFrom="paragraph">
              <wp:posOffset>86995</wp:posOffset>
            </wp:positionV>
            <wp:extent cx="1953260" cy="2232660"/>
            <wp:effectExtent l="0" t="0" r="8890" b="0"/>
            <wp:wrapNone/>
            <wp:docPr id="37891" name="Picture 3" descr="plexum excav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Picture 3" descr="plexum excavat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53260" cy="2232660"/>
                    </a:xfrm>
                    <a:prstGeom prst="rect">
                      <a:avLst/>
                    </a:prstGeom>
                    <a:noFill/>
                    <a:ln>
                      <a:noFill/>
                    </a:ln>
                  </pic:spPr>
                </pic:pic>
              </a:graphicData>
            </a:graphic>
          </wp:anchor>
        </w:drawing>
      </w:r>
      <w:r>
        <w:rPr>
          <w:rFonts w:ascii="Times New Roman" w:hAnsi="Times New Roman" w:cs="Times New Roman"/>
          <w:b/>
          <w:bCs/>
          <w:color w:val="auto"/>
        </w:rPr>
        <w:t> </w:t>
      </w:r>
    </w:p>
    <w:p w14:paraId="56346EB6">
      <w:pPr>
        <w:spacing w:line="276" w:lineRule="auto"/>
        <w:rPr>
          <w:rFonts w:ascii="Times New Roman" w:hAnsi="Times New Roman" w:cs="Times New Roman"/>
          <w:color w:val="auto"/>
        </w:rPr>
      </w:pPr>
    </w:p>
    <w:p w14:paraId="34882EC2">
      <w:pPr>
        <w:spacing w:line="276" w:lineRule="auto"/>
        <w:rPr>
          <w:rFonts w:ascii="Times New Roman" w:hAnsi="Times New Roman" w:cs="Times New Roman"/>
          <w:color w:val="auto"/>
        </w:rPr>
      </w:pPr>
    </w:p>
    <w:p w14:paraId="67769EDE">
      <w:pPr>
        <w:spacing w:line="276" w:lineRule="auto"/>
        <w:rPr>
          <w:rFonts w:ascii="Times New Roman" w:hAnsi="Times New Roman" w:cs="Times New Roman"/>
          <w:color w:val="auto"/>
        </w:rPr>
      </w:pPr>
      <w:r>
        <w:rPr>
          <w:rFonts w:ascii="Times New Roman" w:hAnsi="Times New Roman" w:cs="Times New Roman"/>
          <w:b/>
          <w:bCs/>
          <w:color w:val="auto"/>
        </w:rPr>
        <w:t>Pectus excavatum</w:t>
      </w:r>
    </w:p>
    <w:p w14:paraId="4CB9950C">
      <w:pPr>
        <w:spacing w:line="276" w:lineRule="auto"/>
        <w:rPr>
          <w:rFonts w:ascii="Times New Roman" w:hAnsi="Times New Roman" w:cs="Times New Roman"/>
          <w:color w:val="auto"/>
        </w:rPr>
      </w:pPr>
    </w:p>
    <w:p w14:paraId="0697C481">
      <w:pPr>
        <w:spacing w:line="276" w:lineRule="auto"/>
        <w:rPr>
          <w:rFonts w:ascii="Times New Roman" w:hAnsi="Times New Roman" w:cs="Times New Roman"/>
          <w:color w:val="auto"/>
        </w:rPr>
      </w:pPr>
    </w:p>
    <w:p w14:paraId="075A45DC">
      <w:pPr>
        <w:tabs>
          <w:tab w:val="left" w:pos="2084"/>
        </w:tabs>
        <w:spacing w:line="276" w:lineRule="auto"/>
        <w:rPr>
          <w:rFonts w:ascii="Times New Roman" w:hAnsi="Times New Roman" w:cs="Times New Roman"/>
          <w:color w:val="auto"/>
        </w:rPr>
      </w:pPr>
    </w:p>
    <w:p w14:paraId="2D36B6DB">
      <w:pPr>
        <w:tabs>
          <w:tab w:val="left" w:pos="2084"/>
        </w:tabs>
        <w:spacing w:line="276" w:lineRule="auto"/>
        <w:rPr>
          <w:rFonts w:ascii="Times New Roman" w:hAnsi="Times New Roman" w:cs="Times New Roman"/>
          <w:color w:val="auto"/>
        </w:rPr>
      </w:pPr>
    </w:p>
    <w:p w14:paraId="2711B04C">
      <w:pPr>
        <w:spacing w:line="276" w:lineRule="auto"/>
        <w:rPr>
          <w:rFonts w:ascii="Times New Roman" w:hAnsi="Times New Roman" w:cs="Times New Roman"/>
          <w:color w:val="auto"/>
        </w:rPr>
      </w:pPr>
    </w:p>
    <w:p w14:paraId="6CA52B0C">
      <w:pPr>
        <w:spacing w:line="276" w:lineRule="auto"/>
        <w:rPr>
          <w:rFonts w:ascii="Times New Roman" w:hAnsi="Times New Roman" w:cs="Times New Roman"/>
          <w:color w:val="auto"/>
        </w:rPr>
      </w:pPr>
    </w:p>
    <w:p w14:paraId="17716A97">
      <w:pPr>
        <w:spacing w:line="276" w:lineRule="auto"/>
        <w:rPr>
          <w:rFonts w:ascii="Times New Roman" w:hAnsi="Times New Roman" w:cs="Times New Roman"/>
          <w:color w:val="auto"/>
        </w:rPr>
      </w:pPr>
      <w:r>
        <w:rPr>
          <w:rFonts w:ascii="Times New Roman" w:hAnsi="Times New Roman" w:cs="Times New Roman"/>
          <w:color w:val="auto"/>
        </w:rPr>
        <w:drawing>
          <wp:anchor distT="0" distB="0" distL="114300" distR="114300" simplePos="0" relativeHeight="251664384" behindDoc="1" locked="0" layoutInCell="1" allowOverlap="1">
            <wp:simplePos x="0" y="0"/>
            <wp:positionH relativeFrom="column">
              <wp:posOffset>1904365</wp:posOffset>
            </wp:positionH>
            <wp:positionV relativeFrom="paragraph">
              <wp:posOffset>6985</wp:posOffset>
            </wp:positionV>
            <wp:extent cx="2488565" cy="2098675"/>
            <wp:effectExtent l="0" t="0" r="6985" b="0"/>
            <wp:wrapNone/>
            <wp:docPr id="38915" name="Picture 3" descr="plectus carin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 name="Picture 3" descr="plectus carinat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88565" cy="2098675"/>
                    </a:xfrm>
                    <a:prstGeom prst="rect">
                      <a:avLst/>
                    </a:prstGeom>
                    <a:noFill/>
                    <a:ln>
                      <a:noFill/>
                    </a:ln>
                  </pic:spPr>
                </pic:pic>
              </a:graphicData>
            </a:graphic>
          </wp:anchor>
        </w:drawing>
      </w:r>
    </w:p>
    <w:p w14:paraId="7512E6D0">
      <w:pPr>
        <w:spacing w:line="276" w:lineRule="auto"/>
        <w:rPr>
          <w:rFonts w:ascii="Times New Roman" w:hAnsi="Times New Roman" w:cs="Times New Roman"/>
          <w:color w:val="auto"/>
        </w:rPr>
      </w:pPr>
    </w:p>
    <w:p w14:paraId="712DB019">
      <w:pPr>
        <w:spacing w:line="276" w:lineRule="auto"/>
        <w:rPr>
          <w:rFonts w:ascii="Times New Roman" w:hAnsi="Times New Roman" w:cs="Times New Roman"/>
          <w:color w:val="auto"/>
        </w:rPr>
      </w:pPr>
    </w:p>
    <w:p w14:paraId="00C996B6">
      <w:pPr>
        <w:spacing w:line="276" w:lineRule="auto"/>
        <w:rPr>
          <w:rFonts w:ascii="Times New Roman" w:hAnsi="Times New Roman" w:cs="Times New Roman"/>
          <w:color w:val="auto"/>
        </w:rPr>
      </w:pPr>
      <w:r>
        <w:rPr>
          <w:rFonts w:ascii="Times New Roman" w:hAnsi="Times New Roman" w:cs="Times New Roman"/>
          <w:b/>
          <w:bCs/>
          <w:color w:val="auto"/>
        </w:rPr>
        <w:t>Pectus carinatum</w:t>
      </w:r>
    </w:p>
    <w:p w14:paraId="50A77FAF">
      <w:pPr>
        <w:spacing w:line="276" w:lineRule="auto"/>
        <w:rPr>
          <w:rFonts w:ascii="Times New Roman" w:hAnsi="Times New Roman" w:cs="Times New Roman"/>
          <w:color w:val="auto"/>
        </w:rPr>
      </w:pPr>
    </w:p>
    <w:p w14:paraId="44DA45ED">
      <w:pPr>
        <w:spacing w:line="276" w:lineRule="auto"/>
        <w:rPr>
          <w:rFonts w:ascii="Times New Roman" w:hAnsi="Times New Roman" w:cs="Times New Roman"/>
          <w:color w:val="auto"/>
        </w:rPr>
      </w:pPr>
    </w:p>
    <w:p w14:paraId="04B962E1">
      <w:pPr>
        <w:spacing w:line="276" w:lineRule="auto"/>
        <w:rPr>
          <w:rFonts w:ascii="Times New Roman" w:hAnsi="Times New Roman" w:cs="Times New Roman"/>
          <w:color w:val="auto"/>
        </w:rPr>
      </w:pPr>
    </w:p>
    <w:p w14:paraId="5712F3AE">
      <w:pPr>
        <w:spacing w:line="276" w:lineRule="auto"/>
        <w:rPr>
          <w:rFonts w:ascii="Times New Roman" w:hAnsi="Times New Roman" w:cs="Times New Roman"/>
          <w:color w:val="auto"/>
        </w:rPr>
      </w:pPr>
    </w:p>
    <w:p w14:paraId="0D1B3EEB">
      <w:pPr>
        <w:spacing w:line="276" w:lineRule="auto"/>
        <w:rPr>
          <w:rFonts w:ascii="Times New Roman" w:hAnsi="Times New Roman" w:cs="Times New Roman"/>
          <w:color w:val="auto"/>
        </w:rPr>
      </w:pPr>
    </w:p>
    <w:p w14:paraId="694975A4">
      <w:pPr>
        <w:spacing w:line="276" w:lineRule="auto"/>
        <w:rPr>
          <w:rFonts w:ascii="Times New Roman" w:hAnsi="Times New Roman" w:cs="Times New Roman"/>
          <w:color w:val="auto"/>
        </w:rPr>
      </w:pPr>
    </w:p>
    <w:p w14:paraId="4232FE3A">
      <w:pPr>
        <w:spacing w:line="276" w:lineRule="auto"/>
        <w:rPr>
          <w:rFonts w:ascii="Times New Roman" w:hAnsi="Times New Roman" w:cs="Times New Roman"/>
          <w:color w:val="auto"/>
        </w:rPr>
      </w:pPr>
      <w:r>
        <w:rPr>
          <w:rFonts w:ascii="Times New Roman" w:hAnsi="Times New Roman" w:cs="Times New Roman"/>
          <w:color w:val="auto"/>
        </w:rPr>
        <w:drawing>
          <wp:inline distT="0" distB="0" distL="0" distR="0">
            <wp:extent cx="2068830" cy="1696720"/>
            <wp:effectExtent l="0" t="0" r="7620" b="0"/>
            <wp:docPr id="39939" name="Picture 3" descr="emphys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 name="Picture 3" descr="emphysè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72751" cy="1699866"/>
                    </a:xfrm>
                    <a:prstGeom prst="rect">
                      <a:avLst/>
                    </a:prstGeom>
                    <a:noFill/>
                    <a:ln>
                      <a:noFill/>
                    </a:ln>
                  </pic:spPr>
                </pic:pic>
              </a:graphicData>
            </a:graphic>
          </wp:inline>
        </w:drawing>
      </w:r>
      <w:r>
        <w:rPr>
          <w:rFonts w:ascii="Times New Roman" w:hAnsi="Times New Roman" w:cs="Times New Roman"/>
          <w:b/>
          <w:bCs/>
          <w:color w:val="auto"/>
        </w:rPr>
        <w:t>Emphysème pulmonaire</w:t>
      </w:r>
    </w:p>
    <w:p w14:paraId="394FD542">
      <w:pPr>
        <w:spacing w:line="276" w:lineRule="auto"/>
        <w:rPr>
          <w:rFonts w:ascii="Times New Roman" w:hAnsi="Times New Roman" w:cs="Times New Roman"/>
          <w:color w:val="auto"/>
        </w:rPr>
      </w:pPr>
    </w:p>
    <w:p w14:paraId="46B504D1">
      <w:pPr>
        <w:spacing w:line="276" w:lineRule="auto"/>
        <w:rPr>
          <w:rFonts w:ascii="Times New Roman" w:hAnsi="Times New Roman" w:cs="Times New Roman"/>
          <w:b/>
          <w:color w:val="auto"/>
        </w:rPr>
      </w:pPr>
      <w:r>
        <w:rPr>
          <w:rFonts w:ascii="Times New Roman" w:hAnsi="Times New Roman" w:cs="Times New Roman"/>
          <w:b/>
          <w:color w:val="auto"/>
        </w:rPr>
        <w:t>2-1. Cyanose</w:t>
      </w:r>
    </w:p>
    <w:p w14:paraId="2986967A">
      <w:pPr>
        <w:spacing w:line="276" w:lineRule="auto"/>
        <w:rPr>
          <w:rFonts w:ascii="Times New Roman" w:hAnsi="Times New Roman" w:cs="Times New Roman"/>
          <w:color w:val="auto"/>
        </w:rPr>
      </w:pPr>
      <w:r>
        <w:rPr>
          <w:rFonts w:ascii="Times New Roman" w:hAnsi="Times New Roman" w:cs="Times New Roman"/>
          <w:color w:val="auto"/>
        </w:rPr>
        <w:t xml:space="preserve">C’est une </w:t>
      </w:r>
      <w:r>
        <w:rPr>
          <w:rFonts w:ascii="Times New Roman" w:hAnsi="Times New Roman" w:cs="Times New Roman"/>
          <w:bCs/>
          <w:color w:val="auto"/>
        </w:rPr>
        <w:t>coloration anormale, bleu-violet, de la peau et des muqueuses en rapport avec une désaturation artérielle en oxygène.</w:t>
      </w:r>
      <w:r>
        <w:rPr>
          <w:rFonts w:ascii="Times New Roman" w:hAnsi="Times New Roman" w:cs="Times New Roman"/>
          <w:b/>
          <w:bCs/>
          <w:color w:val="auto"/>
        </w:rPr>
        <w:t xml:space="preserve"> </w:t>
      </w:r>
    </w:p>
    <w:p w14:paraId="2B4783EA">
      <w:pPr>
        <w:spacing w:line="276" w:lineRule="auto"/>
        <w:rPr>
          <w:rFonts w:ascii="Times New Roman" w:hAnsi="Times New Roman" w:cs="Times New Roman"/>
          <w:color w:val="auto"/>
        </w:rPr>
      </w:pPr>
      <w:r>
        <w:rPr>
          <w:rFonts w:ascii="Times New Roman" w:hAnsi="Times New Roman" w:cs="Times New Roman"/>
          <w:b/>
          <w:bCs/>
          <w:color w:val="auto"/>
        </w:rPr>
        <w:t>C’est un signe majeur d’insuffisance respiratoire.</w:t>
      </w:r>
    </w:p>
    <w:p w14:paraId="719C6752">
      <w:pPr>
        <w:spacing w:line="276" w:lineRule="auto"/>
        <w:rPr>
          <w:rFonts w:ascii="Times New Roman" w:hAnsi="Times New Roman" w:cs="Times New Roman"/>
          <w:color w:val="auto"/>
        </w:rPr>
      </w:pPr>
      <w:r>
        <w:rPr>
          <w:rFonts w:ascii="Times New Roman" w:hAnsi="Times New Roman" w:cs="Times New Roman"/>
          <w:color w:val="auto"/>
        </w:rPr>
        <w:t>La teinte varie du violet pâle au bleu-noir. Elle peut être généralisée ou localisée au niveau des ongles, des lèvres, de la cavité buccale, des oreilles et du nez.</w:t>
      </w:r>
    </w:p>
    <w:p w14:paraId="1834A14A">
      <w:pPr>
        <w:spacing w:line="276" w:lineRule="auto"/>
        <w:rPr>
          <w:rFonts w:ascii="Times New Roman" w:hAnsi="Times New Roman" w:cs="Times New Roman"/>
          <w:color w:val="auto"/>
        </w:rPr>
      </w:pPr>
      <w:r>
        <w:rPr>
          <w:rFonts w:ascii="Times New Roman" w:hAnsi="Times New Roman" w:cs="Times New Roman"/>
          <w:color w:val="auto"/>
        </w:rPr>
        <w:t xml:space="preserve">Elle est due à la présence dans le sang capillaire d’un taux d’hémoglobine réduite </w:t>
      </w:r>
      <w:r>
        <w:rPr>
          <w:rFonts w:ascii="Times New Roman" w:hAnsi="Times New Roman" w:cs="Times New Roman"/>
          <w:color w:val="auto"/>
        </w:rPr>
        <w:sym w:font="Symbol" w:char="F03E"/>
      </w:r>
      <w:r>
        <w:rPr>
          <w:rFonts w:ascii="Times New Roman" w:hAnsi="Times New Roman" w:cs="Times New Roman"/>
          <w:color w:val="auto"/>
        </w:rPr>
        <w:t xml:space="preserve"> 5 g/100 ml. La polyglobulie majore la cyanose alors que les anémies la diminuent : le degré de cyanose ne permet donc pas de préjuger de la PaO2.</w:t>
      </w:r>
    </w:p>
    <w:p w14:paraId="361C47F5">
      <w:pPr>
        <w:spacing w:line="276" w:lineRule="auto"/>
        <w:rPr>
          <w:rFonts w:ascii="Times New Roman" w:hAnsi="Times New Roman" w:cs="Times New Roman"/>
          <w:color w:val="auto"/>
        </w:rPr>
      </w:pPr>
      <w:r>
        <w:rPr>
          <w:rFonts w:ascii="Times New Roman" w:hAnsi="Times New Roman" w:cs="Times New Roman"/>
          <w:color w:val="auto"/>
        </w:rPr>
        <w:t> </w:t>
      </w:r>
      <w:r>
        <w:rPr>
          <w:rFonts w:ascii="Times New Roman" w:hAnsi="Times New Roman" w:cs="Times New Roman"/>
          <w:color w:val="auto"/>
        </w:rPr>
        <w:drawing>
          <wp:inline distT="0" distB="0" distL="0" distR="0">
            <wp:extent cx="1651635" cy="1965960"/>
            <wp:effectExtent l="0" t="0" r="5715" b="0"/>
            <wp:docPr id="41987" name="Picture 3" descr="cyan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7" name="Picture 3" descr="cyano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63529" cy="1979980"/>
                    </a:xfrm>
                    <a:prstGeom prst="rect">
                      <a:avLst/>
                    </a:prstGeom>
                    <a:noFill/>
                    <a:ln>
                      <a:noFill/>
                    </a:ln>
                  </pic:spPr>
                </pic:pic>
              </a:graphicData>
            </a:graphic>
          </wp:inline>
        </w:drawing>
      </w:r>
      <w:r>
        <w:rPr>
          <w:rFonts w:ascii="Times New Roman" w:hAnsi="Times New Roman" w:cs="Times New Roman"/>
          <w:color w:val="auto"/>
        </w:rPr>
        <w:t xml:space="preserve">   cyanose des lèvres</w:t>
      </w:r>
    </w:p>
    <w:p w14:paraId="7601650E">
      <w:pPr>
        <w:spacing w:line="276" w:lineRule="auto"/>
        <w:rPr>
          <w:rFonts w:ascii="Times New Roman" w:hAnsi="Times New Roman" w:cs="Times New Roman"/>
          <w:color w:val="auto"/>
        </w:rPr>
      </w:pPr>
    </w:p>
    <w:p w14:paraId="2E8ECF3C">
      <w:pPr>
        <w:spacing w:line="276" w:lineRule="auto"/>
        <w:rPr>
          <w:rFonts w:ascii="Times New Roman" w:hAnsi="Times New Roman" w:cs="Times New Roman"/>
          <w:color w:val="auto"/>
        </w:rPr>
      </w:pPr>
      <w:r>
        <w:rPr>
          <w:rFonts w:ascii="Times New Roman" w:hAnsi="Times New Roman" w:cs="Times New Roman"/>
          <w:color w:val="auto"/>
        </w:rPr>
        <w:drawing>
          <wp:inline distT="0" distB="0" distL="0" distR="0">
            <wp:extent cx="1828800" cy="1372235"/>
            <wp:effectExtent l="0" t="0" r="0" b="0"/>
            <wp:docPr id="43011" name="Picture 3" descr="cyano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1" name="Picture 3" descr="cyanos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46045" cy="1385053"/>
                    </a:xfrm>
                    <a:prstGeom prst="rect">
                      <a:avLst/>
                    </a:prstGeom>
                    <a:noFill/>
                    <a:ln>
                      <a:noFill/>
                    </a:ln>
                  </pic:spPr>
                </pic:pic>
              </a:graphicData>
            </a:graphic>
          </wp:inline>
        </w:drawing>
      </w:r>
    </w:p>
    <w:p w14:paraId="37B10218">
      <w:pPr>
        <w:spacing w:line="276" w:lineRule="auto"/>
        <w:ind w:left="2127" w:firstLine="709"/>
        <w:rPr>
          <w:rFonts w:ascii="Times New Roman" w:hAnsi="Times New Roman" w:cs="Times New Roman"/>
          <w:color w:val="auto"/>
        </w:rPr>
      </w:pPr>
      <w:r>
        <w:rPr>
          <w:rFonts w:ascii="Times New Roman" w:hAnsi="Times New Roman" w:cs="Times New Roman"/>
          <w:color w:val="auto"/>
        </w:rPr>
        <w:t>cyanose des extrémités</w:t>
      </w:r>
    </w:p>
    <w:p w14:paraId="1CAA2FA2">
      <w:pPr>
        <w:spacing w:line="276" w:lineRule="auto"/>
        <w:rPr>
          <w:rFonts w:ascii="Times New Roman" w:hAnsi="Times New Roman" w:cs="Times New Roman"/>
          <w:color w:val="auto"/>
        </w:rPr>
      </w:pPr>
    </w:p>
    <w:p w14:paraId="47F21652">
      <w:pPr>
        <w:spacing w:line="276" w:lineRule="auto"/>
        <w:rPr>
          <w:rFonts w:ascii="Times New Roman" w:hAnsi="Times New Roman" w:cs="Times New Roman"/>
          <w:b/>
          <w:bCs/>
          <w:color w:val="auto"/>
        </w:rPr>
      </w:pPr>
      <w:r>
        <w:rPr>
          <w:rFonts w:ascii="Times New Roman" w:hAnsi="Times New Roman" w:cs="Times New Roman"/>
          <w:b/>
          <w:bCs/>
          <w:color w:val="auto"/>
        </w:rPr>
        <w:t>2.2.  Hippocratisme digital :</w:t>
      </w:r>
    </w:p>
    <w:p w14:paraId="2D4F11AB">
      <w:pPr>
        <w:spacing w:line="276" w:lineRule="auto"/>
        <w:rPr>
          <w:rFonts w:ascii="Times New Roman" w:hAnsi="Times New Roman" w:cs="Times New Roman"/>
          <w:color w:val="auto"/>
        </w:rPr>
      </w:pPr>
      <w:r>
        <w:rPr>
          <w:rFonts w:ascii="Times New Roman" w:hAnsi="Times New Roman" w:cs="Times New Roman"/>
          <w:color w:val="auto"/>
        </w:rPr>
        <w:t xml:space="preserve">C’est une </w:t>
      </w:r>
      <w:r>
        <w:rPr>
          <w:rFonts w:ascii="Times New Roman" w:hAnsi="Times New Roman" w:cs="Times New Roman"/>
          <w:bCs/>
          <w:color w:val="auto"/>
        </w:rPr>
        <w:t>hypertrophie des pulpes des dernières phalanges des doigts et des orteils, responsable d’une incurvation des ongles en « verre de montre » et d’un élargissement transversal des extrémités.</w:t>
      </w:r>
    </w:p>
    <w:p w14:paraId="4D65AAB5">
      <w:pPr>
        <w:spacing w:line="276" w:lineRule="auto"/>
        <w:rPr>
          <w:rFonts w:ascii="Times New Roman" w:hAnsi="Times New Roman" w:cs="Times New Roman"/>
          <w:color w:val="auto"/>
        </w:rPr>
      </w:pPr>
      <w:r>
        <w:rPr>
          <w:rFonts w:ascii="Times New Roman" w:hAnsi="Times New Roman" w:cs="Times New Roman"/>
          <w:color w:val="auto"/>
        </w:rPr>
        <w:t>Il est dans certains cas idiopathique (maladie qui existe par elle-même, indépendamment de tout état morbide) ou congénital.</w:t>
      </w:r>
    </w:p>
    <w:p w14:paraId="5052B692">
      <w:pPr>
        <w:spacing w:line="276" w:lineRule="auto"/>
        <w:rPr>
          <w:rFonts w:ascii="Times New Roman" w:hAnsi="Times New Roman" w:cs="Times New Roman"/>
          <w:color w:val="auto"/>
        </w:rPr>
      </w:pPr>
    </w:p>
    <w:p w14:paraId="1032F08F">
      <w:pPr>
        <w:spacing w:line="276" w:lineRule="auto"/>
        <w:rPr>
          <w:rFonts w:ascii="Times New Roman" w:hAnsi="Times New Roman" w:cs="Times New Roman"/>
          <w:color w:val="auto"/>
        </w:rPr>
      </w:pPr>
      <w:r>
        <w:rPr>
          <w:rFonts w:ascii="Times New Roman" w:hAnsi="Times New Roman" w:cs="Times New Roman"/>
          <w:color w:val="auto"/>
        </w:rPr>
        <w:drawing>
          <wp:inline distT="0" distB="0" distL="0" distR="0">
            <wp:extent cx="1526540" cy="1240790"/>
            <wp:effectExtent l="0" t="0" r="0" b="0"/>
            <wp:docPr id="47108" name="Picture 4" descr="HippocratismeDigital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Picture 4" descr="HippocratismeDigital_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51150" cy="1261190"/>
                    </a:xfrm>
                    <a:prstGeom prst="rect">
                      <a:avLst/>
                    </a:prstGeom>
                    <a:noFill/>
                    <a:ln>
                      <a:noFill/>
                    </a:ln>
                  </pic:spPr>
                </pic:pic>
              </a:graphicData>
            </a:graphic>
          </wp:inline>
        </w:drawing>
      </w:r>
      <w:r>
        <w:rPr>
          <w:rFonts w:ascii="Times New Roman" w:hAnsi="Times New Roman" w:cs="Times New Roman"/>
          <w:color w:val="auto"/>
        </w:rPr>
        <w:drawing>
          <wp:inline distT="0" distB="0" distL="0" distR="0">
            <wp:extent cx="1682115" cy="965835"/>
            <wp:effectExtent l="0" t="0" r="0" b="5715"/>
            <wp:docPr id="47107" name="Picture 3" descr="Hippocratisme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 name="Picture 3" descr="HippocratismeDigit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24710" cy="990639"/>
                    </a:xfrm>
                    <a:prstGeom prst="rect">
                      <a:avLst/>
                    </a:prstGeom>
                    <a:noFill/>
                    <a:ln>
                      <a:noFill/>
                    </a:ln>
                  </pic:spPr>
                </pic:pic>
              </a:graphicData>
            </a:graphic>
          </wp:inline>
        </w:drawing>
      </w:r>
    </w:p>
    <w:p w14:paraId="0D43588C">
      <w:pPr>
        <w:spacing w:line="276" w:lineRule="auto"/>
        <w:rPr>
          <w:rFonts w:ascii="Times New Roman" w:hAnsi="Times New Roman" w:cs="Times New Roman"/>
          <w:color w:val="auto"/>
        </w:rPr>
      </w:pPr>
    </w:p>
    <w:p w14:paraId="6BA8A7FB">
      <w:pPr>
        <w:spacing w:line="276" w:lineRule="auto"/>
        <w:rPr>
          <w:rFonts w:ascii="Times New Roman" w:hAnsi="Times New Roman" w:cs="Times New Roman"/>
          <w:b/>
          <w:color w:val="auto"/>
        </w:rPr>
      </w:pPr>
      <w:r>
        <w:rPr>
          <w:rFonts w:ascii="Times New Roman" w:hAnsi="Times New Roman" w:cs="Times New Roman"/>
          <w:b/>
          <w:color w:val="auto"/>
        </w:rPr>
        <w:t>2-3 Sueurs</w:t>
      </w:r>
    </w:p>
    <w:p w14:paraId="40414012">
      <w:pPr>
        <w:spacing w:line="276" w:lineRule="auto"/>
        <w:rPr>
          <w:rFonts w:ascii="Times New Roman" w:hAnsi="Times New Roman" w:cs="Times New Roman"/>
          <w:color w:val="auto"/>
        </w:rPr>
      </w:pPr>
      <w:r>
        <w:rPr>
          <w:rFonts w:ascii="Times New Roman" w:hAnsi="Times New Roman" w:cs="Times New Roman"/>
          <w:color w:val="auto"/>
        </w:rPr>
        <w:t xml:space="preserve">C’est une </w:t>
      </w:r>
      <w:r>
        <w:rPr>
          <w:rFonts w:ascii="Times New Roman" w:hAnsi="Times New Roman" w:cs="Times New Roman"/>
          <w:b/>
          <w:bCs/>
          <w:color w:val="auto"/>
        </w:rPr>
        <w:t>sécrétion aqueuse contenant du chlorure de sodium et de l’urée. Elle est formée par les glandes sudoripares et émise par les pores de la peau.</w:t>
      </w:r>
    </w:p>
    <w:p w14:paraId="2243BDFE">
      <w:pPr>
        <w:spacing w:line="276" w:lineRule="auto"/>
        <w:rPr>
          <w:rFonts w:ascii="Times New Roman" w:hAnsi="Times New Roman" w:cs="Times New Roman"/>
          <w:color w:val="auto"/>
        </w:rPr>
      </w:pPr>
      <w:r>
        <w:rPr>
          <w:rFonts w:ascii="Times New Roman" w:hAnsi="Times New Roman" w:cs="Times New Roman"/>
          <w:color w:val="auto"/>
        </w:rPr>
        <w:t>En pathologie pulmonaire, elle est retrouvée dans :</w:t>
      </w:r>
    </w:p>
    <w:p w14:paraId="1BDC8FBE">
      <w:pPr>
        <w:pStyle w:val="41"/>
        <w:widowControl/>
        <w:numPr>
          <w:ilvl w:val="0"/>
          <w:numId w:val="28"/>
        </w:numPr>
        <w:spacing w:after="160" w:line="276" w:lineRule="auto"/>
        <w:ind w:left="709"/>
        <w:jc w:val="left"/>
        <w:rPr>
          <w:rFonts w:ascii="Times New Roman" w:hAnsi="Times New Roman"/>
        </w:rPr>
      </w:pPr>
      <w:r>
        <w:rPr>
          <w:rFonts w:ascii="Times New Roman" w:hAnsi="Times New Roman"/>
          <w:b/>
          <w:bCs/>
        </w:rPr>
        <w:t>Pathologies pulmonaires infectieuses :</w:t>
      </w:r>
      <w:r>
        <w:rPr>
          <w:rFonts w:ascii="Times New Roman" w:hAnsi="Times New Roman"/>
        </w:rPr>
        <w:t xml:space="preserve"> pleuro-pneumopathies, tuberculose pulmonaire (sueur nocturne)</w:t>
      </w:r>
    </w:p>
    <w:p w14:paraId="77833706">
      <w:pPr>
        <w:pStyle w:val="41"/>
        <w:widowControl/>
        <w:numPr>
          <w:ilvl w:val="0"/>
          <w:numId w:val="28"/>
        </w:numPr>
        <w:spacing w:after="160" w:line="276" w:lineRule="auto"/>
        <w:ind w:left="709"/>
        <w:jc w:val="left"/>
        <w:rPr>
          <w:rFonts w:ascii="Times New Roman" w:hAnsi="Times New Roman"/>
        </w:rPr>
      </w:pPr>
      <w:r>
        <w:rPr>
          <w:rFonts w:ascii="Times New Roman" w:hAnsi="Times New Roman"/>
          <w:b/>
          <w:bCs/>
        </w:rPr>
        <w:t xml:space="preserve">Insuffisances respiratoires aiguës hypercapniques </w:t>
      </w:r>
    </w:p>
    <w:p w14:paraId="7FE2DA8F">
      <w:pPr>
        <w:spacing w:line="276" w:lineRule="auto"/>
        <w:rPr>
          <w:rFonts w:ascii="Times New Roman" w:hAnsi="Times New Roman" w:cs="Times New Roman"/>
          <w:b/>
          <w:color w:val="auto"/>
        </w:rPr>
      </w:pPr>
    </w:p>
    <w:p w14:paraId="3CE7AA0B">
      <w:pPr>
        <w:spacing w:line="276" w:lineRule="auto"/>
        <w:rPr>
          <w:rFonts w:ascii="Times New Roman" w:hAnsi="Times New Roman" w:cs="Times New Roman"/>
          <w:b/>
          <w:color w:val="auto"/>
        </w:rPr>
      </w:pPr>
      <w:r>
        <w:rPr>
          <w:rFonts w:ascii="Times New Roman" w:hAnsi="Times New Roman" w:cs="Times New Roman"/>
          <w:b/>
          <w:color w:val="auto"/>
        </w:rPr>
        <w:t>III-SIGNES GENERAUX</w:t>
      </w:r>
    </w:p>
    <w:p w14:paraId="1E7338D9">
      <w:pPr>
        <w:spacing w:line="276" w:lineRule="auto"/>
        <w:rPr>
          <w:rFonts w:ascii="Times New Roman" w:hAnsi="Times New Roman" w:cs="Times New Roman"/>
          <w:color w:val="auto"/>
        </w:rPr>
      </w:pPr>
      <w:r>
        <w:rPr>
          <w:rFonts w:ascii="Times New Roman" w:hAnsi="Times New Roman" w:cs="Times New Roman"/>
          <w:b/>
          <w:bCs/>
          <w:color w:val="auto"/>
        </w:rPr>
        <w:t>3.1.  Température</w:t>
      </w:r>
    </w:p>
    <w:p w14:paraId="45588FEF">
      <w:pPr>
        <w:spacing w:line="276" w:lineRule="auto"/>
        <w:rPr>
          <w:rFonts w:ascii="Times New Roman" w:hAnsi="Times New Roman" w:cs="Times New Roman"/>
          <w:color w:val="auto"/>
        </w:rPr>
      </w:pPr>
      <w:r>
        <w:rPr>
          <w:rFonts w:ascii="Times New Roman" w:hAnsi="Times New Roman" w:cs="Times New Roman"/>
          <w:color w:val="auto"/>
        </w:rPr>
        <w:t>Doit être prise au repos le matin avant le lever.</w:t>
      </w:r>
    </w:p>
    <w:p w14:paraId="71969904">
      <w:pPr>
        <w:spacing w:line="276" w:lineRule="auto"/>
        <w:rPr>
          <w:rFonts w:ascii="Times New Roman" w:hAnsi="Times New Roman" w:cs="Times New Roman"/>
          <w:color w:val="auto"/>
        </w:rPr>
      </w:pPr>
    </w:p>
    <w:p w14:paraId="39791C73">
      <w:pPr>
        <w:spacing w:line="276" w:lineRule="auto"/>
        <w:rPr>
          <w:rFonts w:ascii="Times New Roman" w:hAnsi="Times New Roman" w:cs="Times New Roman"/>
          <w:color w:val="auto"/>
          <w:u w:val="single"/>
        </w:rPr>
      </w:pPr>
      <w:r>
        <w:rPr>
          <w:rFonts w:ascii="Times New Roman" w:hAnsi="Times New Roman" w:cs="Times New Roman"/>
          <w:b/>
          <w:bCs/>
          <w:color w:val="auto"/>
        </w:rPr>
        <w:t>3.2.  Asthénie</w:t>
      </w:r>
    </w:p>
    <w:p w14:paraId="76453420">
      <w:pPr>
        <w:spacing w:line="276" w:lineRule="auto"/>
        <w:rPr>
          <w:rFonts w:ascii="Times New Roman" w:hAnsi="Times New Roman" w:cs="Times New Roman"/>
          <w:color w:val="auto"/>
        </w:rPr>
      </w:pPr>
      <w:r>
        <w:rPr>
          <w:rFonts w:ascii="Times New Roman" w:hAnsi="Times New Roman" w:cs="Times New Roman"/>
          <w:color w:val="auto"/>
        </w:rPr>
        <w:t xml:space="preserve">L’asthénie est une </w:t>
      </w:r>
      <w:r>
        <w:rPr>
          <w:rFonts w:ascii="Times New Roman" w:hAnsi="Times New Roman" w:cs="Times New Roman"/>
          <w:b/>
          <w:bCs/>
          <w:color w:val="auto"/>
        </w:rPr>
        <w:t xml:space="preserve">sensation de fatigue ressentie </w:t>
      </w:r>
      <w:r>
        <w:rPr>
          <w:rFonts w:ascii="Times New Roman" w:hAnsi="Times New Roman" w:cs="Times New Roman"/>
          <w:color w:val="auto"/>
        </w:rPr>
        <w:t>par le malade. C’est un signe accompagnant de nombreuses pathologies respiratoires, aiguës ou chroniques.</w:t>
      </w:r>
    </w:p>
    <w:p w14:paraId="57EDB359">
      <w:pPr>
        <w:spacing w:line="276" w:lineRule="auto"/>
        <w:rPr>
          <w:rFonts w:ascii="Times New Roman" w:hAnsi="Times New Roman" w:cs="Times New Roman"/>
          <w:b/>
          <w:bCs/>
          <w:color w:val="auto"/>
        </w:rPr>
      </w:pPr>
    </w:p>
    <w:p w14:paraId="550643C2">
      <w:pPr>
        <w:spacing w:line="276" w:lineRule="auto"/>
        <w:rPr>
          <w:rFonts w:ascii="Times New Roman" w:hAnsi="Times New Roman" w:cs="Times New Roman"/>
          <w:b/>
          <w:bCs/>
          <w:color w:val="auto"/>
        </w:rPr>
      </w:pPr>
      <w:r>
        <w:rPr>
          <w:rFonts w:ascii="Times New Roman" w:hAnsi="Times New Roman" w:cs="Times New Roman"/>
          <w:b/>
          <w:bCs/>
          <w:color w:val="auto"/>
        </w:rPr>
        <w:t>3.3.  Anorexie</w:t>
      </w:r>
    </w:p>
    <w:p w14:paraId="6C624EED">
      <w:pPr>
        <w:spacing w:line="276" w:lineRule="auto"/>
        <w:rPr>
          <w:rFonts w:ascii="Times New Roman" w:hAnsi="Times New Roman" w:cs="Times New Roman"/>
          <w:bCs/>
          <w:color w:val="auto"/>
        </w:rPr>
      </w:pPr>
      <w:r>
        <w:rPr>
          <w:rFonts w:ascii="Times New Roman" w:hAnsi="Times New Roman" w:cs="Times New Roman"/>
          <w:bCs/>
          <w:color w:val="auto"/>
        </w:rPr>
        <w:t xml:space="preserve">C’est une </w:t>
      </w:r>
      <w:r>
        <w:rPr>
          <w:rFonts w:ascii="Times New Roman" w:hAnsi="Times New Roman" w:cs="Times New Roman"/>
          <w:b/>
          <w:bCs/>
          <w:color w:val="auto"/>
        </w:rPr>
        <w:t>perte</w:t>
      </w:r>
      <w:r>
        <w:rPr>
          <w:rFonts w:ascii="Times New Roman" w:hAnsi="Times New Roman" w:cs="Times New Roman"/>
          <w:bCs/>
          <w:color w:val="auto"/>
        </w:rPr>
        <w:t xml:space="preserve"> de l’appétit ou du désir de se nourrir.</w:t>
      </w:r>
    </w:p>
    <w:p w14:paraId="127AD80E">
      <w:pPr>
        <w:spacing w:line="276" w:lineRule="auto"/>
        <w:rPr>
          <w:rFonts w:ascii="Times New Roman" w:hAnsi="Times New Roman" w:cs="Times New Roman"/>
          <w:bCs/>
          <w:color w:val="auto"/>
        </w:rPr>
      </w:pPr>
      <w:r>
        <w:rPr>
          <w:rFonts w:ascii="Times New Roman" w:hAnsi="Times New Roman" w:cs="Times New Roman"/>
          <w:bCs/>
          <w:color w:val="auto"/>
        </w:rPr>
        <w:t xml:space="preserve">Les 2 grands systèmes de régulation de l’appétit, central (cerveau) et périphérique (réflexes digestifs) sont altérés lors des maladies chroniques, pas forcément respiratoires. </w:t>
      </w:r>
    </w:p>
    <w:p w14:paraId="0DBF519A">
      <w:pPr>
        <w:spacing w:line="276" w:lineRule="auto"/>
        <w:rPr>
          <w:rFonts w:ascii="Times New Roman" w:hAnsi="Times New Roman" w:cs="Times New Roman"/>
          <w:bCs/>
          <w:color w:val="auto"/>
        </w:rPr>
      </w:pPr>
      <w:r>
        <w:rPr>
          <w:rFonts w:ascii="Times New Roman" w:hAnsi="Times New Roman" w:cs="Times New Roman"/>
          <w:bCs/>
          <w:color w:val="auto"/>
        </w:rPr>
        <w:t>Chez les patients atteints de pathologies respiratoires, la dyspnée ou la toux (en particulier émétisante), par exemple, vont épuiser le malade et rendre l’alimentation difficile sinon impossible.</w:t>
      </w:r>
    </w:p>
    <w:p w14:paraId="7FAA437A">
      <w:pPr>
        <w:spacing w:line="276" w:lineRule="auto"/>
        <w:rPr>
          <w:rFonts w:ascii="Times New Roman" w:hAnsi="Times New Roman" w:cs="Times New Roman"/>
          <w:b/>
          <w:bCs/>
          <w:color w:val="auto"/>
        </w:rPr>
      </w:pPr>
    </w:p>
    <w:p w14:paraId="41EBAAE9">
      <w:pPr>
        <w:spacing w:line="276" w:lineRule="auto"/>
        <w:rPr>
          <w:rFonts w:ascii="Times New Roman" w:hAnsi="Times New Roman" w:cs="Times New Roman"/>
          <w:color w:val="auto"/>
        </w:rPr>
      </w:pPr>
      <w:r>
        <w:rPr>
          <w:rFonts w:ascii="Times New Roman" w:hAnsi="Times New Roman" w:cs="Times New Roman"/>
          <w:b/>
          <w:bCs/>
          <w:color w:val="auto"/>
        </w:rPr>
        <w:t>3.4.  Amaigrissement</w:t>
      </w:r>
    </w:p>
    <w:p w14:paraId="090895C6">
      <w:pPr>
        <w:spacing w:line="276" w:lineRule="auto"/>
        <w:rPr>
          <w:rFonts w:ascii="Times New Roman" w:hAnsi="Times New Roman" w:cs="Times New Roman"/>
          <w:color w:val="auto"/>
        </w:rPr>
      </w:pPr>
      <w:r>
        <w:rPr>
          <w:rFonts w:ascii="Times New Roman" w:hAnsi="Times New Roman" w:cs="Times New Roman"/>
          <w:b/>
          <w:bCs/>
          <w:color w:val="auto"/>
        </w:rPr>
        <w:t>Il se définit par une diminution du poids du corps</w:t>
      </w:r>
      <w:r>
        <w:rPr>
          <w:rFonts w:ascii="Times New Roman" w:hAnsi="Times New Roman" w:cs="Times New Roman"/>
          <w:color w:val="auto"/>
        </w:rPr>
        <w:t xml:space="preserve">. </w:t>
      </w:r>
    </w:p>
    <w:p w14:paraId="29667A57">
      <w:pPr>
        <w:spacing w:line="276" w:lineRule="auto"/>
        <w:rPr>
          <w:rFonts w:ascii="Times New Roman" w:hAnsi="Times New Roman" w:cs="Times New Roman"/>
          <w:color w:val="auto"/>
        </w:rPr>
      </w:pPr>
      <w:r>
        <w:rPr>
          <w:rFonts w:ascii="Times New Roman" w:hAnsi="Times New Roman" w:cs="Times New Roman"/>
          <w:color w:val="auto"/>
        </w:rPr>
        <w:t>L’amaigrissement est évalué par la pesée ou par le calcul d’indice de masse corporel (IMC). Le poids du patient au moment de l’hospitalisation est le poids de référence, et on le compare au poids antérieur ou aux poids relevés au cours de l’hospitalisation.</w:t>
      </w:r>
    </w:p>
    <w:p w14:paraId="5B7011ED">
      <w:pPr>
        <w:spacing w:line="276" w:lineRule="auto"/>
        <w:rPr>
          <w:rFonts w:ascii="Times New Roman" w:hAnsi="Times New Roman" w:cs="Times New Roman"/>
          <w:color w:val="auto"/>
        </w:rPr>
      </w:pPr>
    </w:p>
    <w:p w14:paraId="756CA562">
      <w:pPr>
        <w:spacing w:line="276" w:lineRule="auto"/>
        <w:rPr>
          <w:rFonts w:ascii="Times New Roman" w:hAnsi="Times New Roman" w:cs="Times New Roman"/>
          <w:color w:val="auto"/>
        </w:rPr>
      </w:pPr>
    </w:p>
    <w:p w14:paraId="64119D35">
      <w:pPr>
        <w:spacing w:line="276" w:lineRule="auto"/>
        <w:rPr>
          <w:rFonts w:ascii="Times New Roman" w:hAnsi="Times New Roman" w:cs="Times New Roman"/>
          <w:b/>
          <w:color w:val="auto"/>
        </w:rPr>
      </w:pPr>
      <w:r>
        <w:rPr>
          <w:rFonts w:ascii="Times New Roman" w:hAnsi="Times New Roman" w:cs="Times New Roman"/>
          <w:b/>
          <w:color w:val="auto"/>
        </w:rPr>
        <w:t>B-MOYENS D’EXPLORATION DE  L’APPAREIL RESPIRATOIRE</w:t>
      </w:r>
    </w:p>
    <w:p w14:paraId="12C8D6CB">
      <w:pPr>
        <w:spacing w:line="276" w:lineRule="auto"/>
        <w:rPr>
          <w:rFonts w:ascii="Times New Roman" w:hAnsi="Times New Roman" w:cs="Times New Roman"/>
          <w:color w:val="auto"/>
        </w:rPr>
      </w:pPr>
    </w:p>
    <w:p w14:paraId="3DE4E9BC">
      <w:pPr>
        <w:spacing w:after="120" w:line="276" w:lineRule="auto"/>
        <w:contextualSpacing/>
        <w:rPr>
          <w:rFonts w:ascii="Times New Roman" w:hAnsi="Times New Roman" w:cs="Times New Roman"/>
          <w:b/>
          <w:color w:val="auto"/>
        </w:rPr>
      </w:pPr>
      <w:r>
        <w:rPr>
          <w:rFonts w:ascii="Times New Roman" w:hAnsi="Times New Roman" w:cs="Times New Roman"/>
          <w:b/>
          <w:color w:val="auto"/>
        </w:rPr>
        <w:t>INTRODUCTION</w:t>
      </w:r>
    </w:p>
    <w:p w14:paraId="11E7AFC9">
      <w:pPr>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     La fonction de respiration est subordonnée à trois éléments essentiels. </w:t>
      </w:r>
    </w:p>
    <w:p w14:paraId="004F675F">
      <w:pPr>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  Ce sont :</w:t>
      </w:r>
    </w:p>
    <w:p w14:paraId="013D6794">
      <w:pPr>
        <w:pStyle w:val="41"/>
        <w:widowControl/>
        <w:numPr>
          <w:ilvl w:val="0"/>
          <w:numId w:val="31"/>
        </w:numPr>
        <w:spacing w:after="120" w:line="276" w:lineRule="auto"/>
        <w:rPr>
          <w:rFonts w:ascii="Times New Roman" w:hAnsi="Times New Roman"/>
        </w:rPr>
      </w:pPr>
      <w:r>
        <w:rPr>
          <w:rFonts w:ascii="Times New Roman" w:hAnsi="Times New Roman"/>
        </w:rPr>
        <w:t>Une bonne ventilation (intégrité des poumons et des canaux bronchiques)</w:t>
      </w:r>
    </w:p>
    <w:p w14:paraId="2BBB57DC">
      <w:pPr>
        <w:pStyle w:val="41"/>
        <w:widowControl/>
        <w:numPr>
          <w:ilvl w:val="0"/>
          <w:numId w:val="31"/>
        </w:numPr>
        <w:spacing w:after="120" w:line="276" w:lineRule="auto"/>
        <w:rPr>
          <w:rFonts w:ascii="Times New Roman" w:hAnsi="Times New Roman"/>
        </w:rPr>
      </w:pPr>
      <w:r>
        <w:rPr>
          <w:rFonts w:ascii="Times New Roman" w:hAnsi="Times New Roman"/>
        </w:rPr>
        <w:t>Le transfert correct de l’oxygène de l’alvéole vers le sang des capillaires (hématose)</w:t>
      </w:r>
    </w:p>
    <w:p w14:paraId="4D265286">
      <w:pPr>
        <w:pStyle w:val="41"/>
        <w:widowControl/>
        <w:numPr>
          <w:ilvl w:val="0"/>
          <w:numId w:val="31"/>
        </w:numPr>
        <w:spacing w:after="120" w:line="276" w:lineRule="auto"/>
        <w:rPr>
          <w:rFonts w:ascii="Times New Roman" w:hAnsi="Times New Roman"/>
        </w:rPr>
      </w:pPr>
      <w:r>
        <w:rPr>
          <w:rFonts w:ascii="Times New Roman" w:hAnsi="Times New Roman"/>
        </w:rPr>
        <w:t>Une bonne perfusion c’est-à-dire d’une arrivée de sang au niveau des capillaires de façon abondante.</w:t>
      </w:r>
    </w:p>
    <w:p w14:paraId="5238B54C">
      <w:pPr>
        <w:spacing w:after="120" w:line="276" w:lineRule="auto"/>
        <w:contextualSpacing/>
        <w:rPr>
          <w:rFonts w:ascii="Times New Roman" w:hAnsi="Times New Roman" w:cs="Times New Roman"/>
          <w:color w:val="auto"/>
        </w:rPr>
      </w:pPr>
    </w:p>
    <w:p w14:paraId="648FFD8C">
      <w:pPr>
        <w:spacing w:after="120" w:line="276" w:lineRule="auto"/>
        <w:contextualSpacing/>
        <w:rPr>
          <w:rFonts w:ascii="Times New Roman" w:hAnsi="Times New Roman" w:cs="Times New Roman"/>
          <w:b/>
          <w:color w:val="auto"/>
        </w:rPr>
      </w:pPr>
      <w:r>
        <w:rPr>
          <w:rFonts w:ascii="Times New Roman" w:hAnsi="Times New Roman" w:cs="Times New Roman"/>
          <w:b/>
          <w:color w:val="auto"/>
        </w:rPr>
        <w:t>OBJECTIF GENERAL</w:t>
      </w:r>
    </w:p>
    <w:p w14:paraId="02FED501">
      <w:pPr>
        <w:spacing w:after="120" w:line="276" w:lineRule="auto"/>
        <w:contextualSpacing/>
        <w:rPr>
          <w:rFonts w:ascii="Times New Roman" w:hAnsi="Times New Roman" w:cs="Times New Roman"/>
          <w:color w:val="auto"/>
        </w:rPr>
      </w:pPr>
      <w:r>
        <w:rPr>
          <w:rFonts w:ascii="Times New Roman" w:hAnsi="Times New Roman" w:cs="Times New Roman"/>
          <w:color w:val="auto"/>
        </w:rPr>
        <w:t>A la fin de ce cours, l’étudiant de L1SIOM doit connaitre les moyens d’explorer l’appareil respiratoire.</w:t>
      </w:r>
    </w:p>
    <w:p w14:paraId="053E457C">
      <w:pPr>
        <w:spacing w:after="120" w:line="276" w:lineRule="auto"/>
        <w:contextualSpacing/>
        <w:rPr>
          <w:rFonts w:ascii="Times New Roman" w:hAnsi="Times New Roman" w:cs="Times New Roman"/>
          <w:color w:val="auto"/>
        </w:rPr>
      </w:pPr>
    </w:p>
    <w:p w14:paraId="40FC496A">
      <w:pPr>
        <w:spacing w:after="120" w:line="276" w:lineRule="auto"/>
        <w:contextualSpacing/>
        <w:rPr>
          <w:rFonts w:ascii="Times New Roman" w:hAnsi="Times New Roman" w:cs="Times New Roman"/>
          <w:b/>
          <w:color w:val="auto"/>
        </w:rPr>
      </w:pPr>
      <w:r>
        <w:rPr>
          <w:rFonts w:ascii="Times New Roman" w:hAnsi="Times New Roman" w:cs="Times New Roman"/>
          <w:b/>
          <w:color w:val="auto"/>
        </w:rPr>
        <w:t>OBJECTIFS SPECIFIQUES</w:t>
      </w:r>
    </w:p>
    <w:p w14:paraId="29994E27">
      <w:pPr>
        <w:pStyle w:val="41"/>
        <w:widowControl/>
        <w:numPr>
          <w:ilvl w:val="0"/>
          <w:numId w:val="31"/>
        </w:numPr>
        <w:spacing w:after="120" w:line="276" w:lineRule="auto"/>
        <w:rPr>
          <w:rFonts w:ascii="Times New Roman" w:hAnsi="Times New Roman"/>
        </w:rPr>
      </w:pPr>
      <w:r>
        <w:rPr>
          <w:rFonts w:ascii="Times New Roman" w:hAnsi="Times New Roman"/>
        </w:rPr>
        <w:t>Citer les moyens d’exploration de l’appareil respiratoire.</w:t>
      </w:r>
    </w:p>
    <w:p w14:paraId="7957F2E0">
      <w:pPr>
        <w:pStyle w:val="41"/>
        <w:widowControl/>
        <w:numPr>
          <w:ilvl w:val="0"/>
          <w:numId w:val="31"/>
        </w:numPr>
        <w:spacing w:after="120" w:line="276" w:lineRule="auto"/>
        <w:rPr>
          <w:rFonts w:ascii="Times New Roman" w:hAnsi="Times New Roman"/>
        </w:rPr>
      </w:pPr>
      <w:r>
        <w:rPr>
          <w:rFonts w:ascii="Times New Roman" w:hAnsi="Times New Roman"/>
        </w:rPr>
        <w:t>Classer par groupe d’appartenance les moyens permettant d’explorer l’appareil respiratoire.</w:t>
      </w:r>
    </w:p>
    <w:p w14:paraId="3E0D6ADE">
      <w:pPr>
        <w:pStyle w:val="41"/>
        <w:widowControl/>
        <w:numPr>
          <w:ilvl w:val="0"/>
          <w:numId w:val="31"/>
        </w:numPr>
        <w:spacing w:after="120" w:line="276" w:lineRule="auto"/>
        <w:rPr>
          <w:rFonts w:ascii="Times New Roman" w:hAnsi="Times New Roman"/>
        </w:rPr>
      </w:pPr>
      <w:r>
        <w:rPr>
          <w:rFonts w:ascii="Times New Roman" w:hAnsi="Times New Roman"/>
        </w:rPr>
        <w:t>Expliquer chacun des examens d’exploration de l’appareil respiratoire.</w:t>
      </w:r>
    </w:p>
    <w:p w14:paraId="23C9AB47">
      <w:pPr>
        <w:spacing w:after="120" w:line="276" w:lineRule="auto"/>
        <w:contextualSpacing/>
        <w:rPr>
          <w:rFonts w:ascii="Times New Roman" w:hAnsi="Times New Roman" w:cs="Times New Roman"/>
          <w:color w:val="auto"/>
        </w:rPr>
      </w:pPr>
    </w:p>
    <w:p w14:paraId="0ABC9A76">
      <w:pPr>
        <w:spacing w:after="120" w:line="276" w:lineRule="auto"/>
        <w:rPr>
          <w:rFonts w:ascii="Times New Roman" w:hAnsi="Times New Roman"/>
          <w:b/>
          <w:color w:val="auto"/>
        </w:rPr>
      </w:pPr>
      <w:r>
        <w:rPr>
          <w:rFonts w:ascii="Times New Roman" w:hAnsi="Times New Roman"/>
          <w:b/>
          <w:color w:val="auto"/>
        </w:rPr>
        <w:t>I- EXAMENS BIOLOGIQUES ET BACTERIOLOGIQUES</w:t>
      </w:r>
    </w:p>
    <w:p w14:paraId="007E6847">
      <w:pPr>
        <w:pStyle w:val="41"/>
        <w:spacing w:after="120" w:line="276" w:lineRule="auto"/>
        <w:ind w:left="284"/>
        <w:rPr>
          <w:rFonts w:ascii="Times New Roman" w:hAnsi="Times New Roman"/>
          <w:b/>
        </w:rPr>
      </w:pPr>
      <w:r>
        <w:rPr>
          <w:rFonts w:ascii="Times New Roman" w:hAnsi="Times New Roman"/>
          <w:b/>
        </w:rPr>
        <w:t>I.1 EXAMENS BIOLOGIQUES</w:t>
      </w:r>
    </w:p>
    <w:p w14:paraId="0C73233E">
      <w:pPr>
        <w:pStyle w:val="41"/>
        <w:widowControl/>
        <w:numPr>
          <w:ilvl w:val="0"/>
          <w:numId w:val="32"/>
        </w:numPr>
        <w:spacing w:after="120" w:line="276" w:lineRule="auto"/>
        <w:rPr>
          <w:rFonts w:ascii="Times New Roman" w:hAnsi="Times New Roman"/>
          <w:b/>
          <w:u w:val="single"/>
        </w:rPr>
      </w:pPr>
      <w:r>
        <w:rPr>
          <w:rFonts w:ascii="Times New Roman" w:hAnsi="Times New Roman"/>
          <w:b/>
          <w:u w:val="single"/>
        </w:rPr>
        <w:t>La vitesse de sédimentation(VS)</w:t>
      </w:r>
    </w:p>
    <w:p w14:paraId="381BC4E3">
      <w:pPr>
        <w:pStyle w:val="41"/>
        <w:widowControl/>
        <w:numPr>
          <w:ilvl w:val="0"/>
          <w:numId w:val="33"/>
        </w:numPr>
        <w:spacing w:after="120" w:line="276" w:lineRule="auto"/>
        <w:rPr>
          <w:rFonts w:ascii="Times New Roman" w:hAnsi="Times New Roman"/>
        </w:rPr>
      </w:pPr>
      <w:r>
        <w:rPr>
          <w:rFonts w:ascii="Times New Roman" w:hAnsi="Times New Roman"/>
        </w:rPr>
        <w:t xml:space="preserve">VS </w:t>
      </w:r>
      <w:r>
        <w:rPr>
          <w:rFonts w:ascii="Times New Roman" w:hAnsi="Times New Roman"/>
          <w:position w:val="-6"/>
        </w:rPr>
        <w:pict>
          <v:shape id="_x0000_i1025" o:spt="75" type="#_x0000_t75" style="height:19pt;width:12.5pt;" filled="f" o:preferrelative="t" stroked="f" coordsize="21600,21600" equationxml="&lt;">
            <v:path/>
            <v:fill on="f" focussize="0,0"/>
            <v:stroke on="f" joinstyle="miter"/>
            <v:imagedata r:id="rId15" chromakey="#FFFFFF" o:title=""/>
            <o:lock v:ext="edit" aspectratio="t"/>
            <w10:wrap type="none"/>
            <w10:anchorlock/>
          </v:shape>
        </w:pict>
      </w:r>
      <w:r>
        <w:rPr>
          <w:rFonts w:ascii="Times New Roman" w:hAnsi="Times New Roman"/>
        </w:rPr>
        <w:t xml:space="preserve"> 5 mn à la 1</w:t>
      </w:r>
      <w:r>
        <w:rPr>
          <w:rFonts w:ascii="Times New Roman" w:hAnsi="Times New Roman"/>
          <w:vertAlign w:val="superscript"/>
        </w:rPr>
        <w:t>ère</w:t>
      </w:r>
      <w:r>
        <w:rPr>
          <w:rFonts w:ascii="Times New Roman" w:hAnsi="Times New Roman"/>
        </w:rPr>
        <w:t xml:space="preserve"> heure (normalement)</w:t>
      </w:r>
    </w:p>
    <w:p w14:paraId="1C5D02C2">
      <w:pPr>
        <w:pStyle w:val="41"/>
        <w:spacing w:after="120" w:line="276" w:lineRule="auto"/>
        <w:ind w:left="2520"/>
        <w:rPr>
          <w:rFonts w:ascii="Times New Roman" w:hAnsi="Times New Roman"/>
        </w:rPr>
      </w:pPr>
    </w:p>
    <w:p w14:paraId="373F96CE">
      <w:pPr>
        <w:pStyle w:val="41"/>
        <w:widowControl/>
        <w:numPr>
          <w:ilvl w:val="0"/>
          <w:numId w:val="32"/>
        </w:numPr>
        <w:spacing w:after="120" w:line="276" w:lineRule="auto"/>
        <w:rPr>
          <w:rFonts w:ascii="Times New Roman" w:hAnsi="Times New Roman"/>
          <w:b/>
          <w:u w:val="single"/>
        </w:rPr>
      </w:pPr>
      <w:r>
        <w:rPr>
          <w:rFonts w:ascii="Times New Roman" w:hAnsi="Times New Roman"/>
          <w:b/>
          <w:u w:val="single"/>
        </w:rPr>
        <w:t>La fibrinemie</w:t>
      </w:r>
    </w:p>
    <w:p w14:paraId="1D893DDF">
      <w:pPr>
        <w:tabs>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 va en général de paire avec une augmentation de la VS normalement, elle est de 3g. Ces deux (02) examens permettent d’apprécier le syndrome inflammatoire qui accompagne certaines affections pulmonaires (cancer, infections…)</w:t>
      </w:r>
    </w:p>
    <w:p w14:paraId="3517501B">
      <w:pPr>
        <w:tabs>
          <w:tab w:val="left" w:pos="1845"/>
        </w:tabs>
        <w:spacing w:after="120" w:line="276" w:lineRule="auto"/>
        <w:contextualSpacing/>
        <w:rPr>
          <w:rFonts w:ascii="Times New Roman" w:hAnsi="Times New Roman" w:cs="Times New Roman"/>
          <w:color w:val="auto"/>
        </w:rPr>
      </w:pPr>
    </w:p>
    <w:p w14:paraId="5A68E935">
      <w:pPr>
        <w:pStyle w:val="41"/>
        <w:widowControl/>
        <w:numPr>
          <w:ilvl w:val="0"/>
          <w:numId w:val="32"/>
        </w:numPr>
        <w:spacing w:after="120" w:line="276" w:lineRule="auto"/>
        <w:rPr>
          <w:rFonts w:ascii="Times New Roman" w:hAnsi="Times New Roman"/>
          <w:b/>
          <w:u w:val="single"/>
        </w:rPr>
      </w:pPr>
      <w:r>
        <w:rPr>
          <w:rFonts w:ascii="Times New Roman" w:hAnsi="Times New Roman"/>
          <w:b/>
          <w:u w:val="single"/>
        </w:rPr>
        <w:t>L’hémogramme</w:t>
      </w:r>
      <w:r>
        <w:rPr>
          <w:rFonts w:ascii="Times New Roman" w:hAnsi="Times New Roman"/>
          <w:b/>
        </w:rPr>
        <w:t xml:space="preserve"> = N.FS</w:t>
      </w:r>
    </w:p>
    <w:p w14:paraId="05C78873">
      <w:pPr>
        <w:tabs>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 doit être interprétée dans tous ses éléments.</w:t>
      </w:r>
    </w:p>
    <w:p w14:paraId="52CA505C">
      <w:pPr>
        <w:tabs>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Le chiffre des globules blancs dont le taux normal est de 7 000/mm</w:t>
      </w:r>
      <w:r>
        <w:rPr>
          <w:rFonts w:ascii="Times New Roman" w:hAnsi="Times New Roman" w:cs="Times New Roman"/>
          <w:color w:val="auto"/>
          <w:vertAlign w:val="superscript"/>
        </w:rPr>
        <w:t xml:space="preserve">3 </w:t>
      </w:r>
      <w:r>
        <w:rPr>
          <w:rFonts w:ascii="Times New Roman" w:hAnsi="Times New Roman" w:cs="Times New Roman"/>
          <w:color w:val="auto"/>
        </w:rPr>
        <w:t>de sang</w:t>
      </w:r>
    </w:p>
    <w:p w14:paraId="3679B62F">
      <w:pPr>
        <w:pStyle w:val="41"/>
        <w:widowControl/>
        <w:numPr>
          <w:ilvl w:val="0"/>
          <w:numId w:val="34"/>
        </w:numPr>
        <w:tabs>
          <w:tab w:val="left" w:pos="0"/>
        </w:tabs>
        <w:spacing w:after="120" w:line="276" w:lineRule="auto"/>
        <w:rPr>
          <w:rFonts w:ascii="Times New Roman" w:hAnsi="Times New Roman"/>
        </w:rPr>
      </w:pPr>
      <w:r>
        <w:rPr>
          <w:rFonts w:ascii="Times New Roman" w:hAnsi="Times New Roman"/>
        </w:rPr>
        <w:t>La neutropénie</w:t>
      </w:r>
    </w:p>
    <w:p w14:paraId="764EFDF7">
      <w:pPr>
        <w:tabs>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En cas d’infection virale ou après chimiothérapie </w:t>
      </w:r>
    </w:p>
    <w:p w14:paraId="4F71E537">
      <w:pPr>
        <w:pStyle w:val="41"/>
        <w:widowControl/>
        <w:numPr>
          <w:ilvl w:val="0"/>
          <w:numId w:val="34"/>
        </w:numPr>
        <w:tabs>
          <w:tab w:val="left" w:pos="0"/>
        </w:tabs>
        <w:spacing w:after="120" w:line="276" w:lineRule="auto"/>
        <w:rPr>
          <w:rFonts w:ascii="Times New Roman" w:hAnsi="Times New Roman"/>
        </w:rPr>
      </w:pPr>
      <w:r>
        <w:rPr>
          <w:rFonts w:ascii="Times New Roman" w:hAnsi="Times New Roman"/>
        </w:rPr>
        <w:t>La leucocytose</w:t>
      </w:r>
    </w:p>
    <w:p w14:paraId="5F734BD1">
      <w:pPr>
        <w:tabs>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En cas d’infection bactérienne avec augmentation des polynucléaires neutrophiles normaux de 66% </w:t>
      </w:r>
    </w:p>
    <w:p w14:paraId="65306CC9">
      <w:pPr>
        <w:pStyle w:val="41"/>
        <w:widowControl/>
        <w:numPr>
          <w:ilvl w:val="0"/>
          <w:numId w:val="35"/>
        </w:numPr>
        <w:tabs>
          <w:tab w:val="left" w:pos="0"/>
        </w:tabs>
        <w:spacing w:after="120" w:line="276" w:lineRule="auto"/>
        <w:rPr>
          <w:rFonts w:ascii="Times New Roman" w:hAnsi="Times New Roman"/>
        </w:rPr>
      </w:pPr>
      <w:r>
        <w:rPr>
          <w:rFonts w:ascii="Times New Roman" w:hAnsi="Times New Roman"/>
        </w:rPr>
        <w:t>Chiffre de globule rouge normal est de 4 à 4,5millions</w:t>
      </w:r>
    </w:p>
    <w:p w14:paraId="0DCA4F63">
      <w:pPr>
        <w:tabs>
          <w:tab w:val="left" w:pos="1845"/>
        </w:tabs>
        <w:spacing w:after="120" w:line="276" w:lineRule="auto"/>
        <w:ind w:left="720"/>
        <w:contextualSpacing/>
        <w:rPr>
          <w:rFonts w:ascii="Times New Roman" w:hAnsi="Times New Roman" w:cs="Times New Roman"/>
          <w:color w:val="auto"/>
        </w:rPr>
      </w:pPr>
      <w:r>
        <w:rPr>
          <w:rFonts w:ascii="Times New Roman" w:hAnsi="Times New Roman" w:cs="Times New Roman"/>
          <w:color w:val="auto"/>
        </w:rPr>
        <w:t>La polyglobulie chez les insuffisants rénaux</w:t>
      </w:r>
    </w:p>
    <w:p w14:paraId="25543FD0">
      <w:pPr>
        <w:tabs>
          <w:tab w:val="left" w:pos="1845"/>
        </w:tabs>
        <w:spacing w:after="120" w:line="276" w:lineRule="auto"/>
        <w:ind w:left="720"/>
        <w:contextualSpacing/>
        <w:rPr>
          <w:rFonts w:ascii="Times New Roman" w:hAnsi="Times New Roman" w:cs="Times New Roman"/>
          <w:color w:val="auto"/>
        </w:rPr>
      </w:pPr>
      <w:r>
        <w:rPr>
          <w:rFonts w:ascii="Times New Roman" w:hAnsi="Times New Roman" w:cs="Times New Roman"/>
          <w:color w:val="auto"/>
        </w:rPr>
        <w:t>Anémie dans les infections cachectisante ou après hémoptysie grave ou post chimiothérapie.</w:t>
      </w:r>
    </w:p>
    <w:p w14:paraId="2C20E6E8">
      <w:pPr>
        <w:pStyle w:val="41"/>
        <w:widowControl/>
        <w:numPr>
          <w:ilvl w:val="0"/>
          <w:numId w:val="35"/>
        </w:numPr>
        <w:tabs>
          <w:tab w:val="left" w:pos="0"/>
        </w:tabs>
        <w:spacing w:line="276" w:lineRule="auto"/>
        <w:rPr>
          <w:rFonts w:ascii="Times New Roman" w:hAnsi="Times New Roman"/>
        </w:rPr>
      </w:pPr>
      <w:r>
        <w:rPr>
          <w:rFonts w:ascii="Times New Roman" w:hAnsi="Times New Roman"/>
        </w:rPr>
        <w:t>Le taux des plaquettes normales est de 200 à 300 000. Ce taux s’abaisse lors des chimiothérapies.</w:t>
      </w:r>
    </w:p>
    <w:p w14:paraId="05470BAE">
      <w:pPr>
        <w:tabs>
          <w:tab w:val="left" w:pos="1845"/>
        </w:tabs>
        <w:spacing w:line="276" w:lineRule="auto"/>
        <w:contextualSpacing/>
        <w:rPr>
          <w:rFonts w:ascii="Times New Roman" w:hAnsi="Times New Roman" w:cs="Times New Roman"/>
          <w:color w:val="auto"/>
        </w:rPr>
      </w:pPr>
    </w:p>
    <w:p w14:paraId="1197CAEF">
      <w:pPr>
        <w:pStyle w:val="41"/>
        <w:widowControl/>
        <w:numPr>
          <w:ilvl w:val="0"/>
          <w:numId w:val="32"/>
        </w:numPr>
        <w:spacing w:after="120" w:line="276" w:lineRule="auto"/>
        <w:rPr>
          <w:rFonts w:ascii="Times New Roman" w:hAnsi="Times New Roman"/>
          <w:b/>
          <w:u w:val="single"/>
        </w:rPr>
      </w:pPr>
      <w:r>
        <w:rPr>
          <w:rFonts w:ascii="Times New Roman" w:hAnsi="Times New Roman"/>
          <w:b/>
          <w:u w:val="single"/>
        </w:rPr>
        <w:t>L’électrophorèse</w:t>
      </w:r>
    </w:p>
    <w:p w14:paraId="0750F98F">
      <w:pPr>
        <w:tabs>
          <w:tab w:val="left" w:pos="1276"/>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Le taux global est de 75g /litre se répartissant en albumine et en globuline.</w:t>
      </w:r>
    </w:p>
    <w:p w14:paraId="4882A868">
      <w:pPr>
        <w:tabs>
          <w:tab w:val="left" w:pos="1276"/>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Le rapport normal entre l’albumine et la globuline est de 1 à 1,5.</w:t>
      </w:r>
    </w:p>
    <w:p w14:paraId="5783863B">
      <w:pPr>
        <w:tabs>
          <w:tab w:val="left" w:pos="1276"/>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La proportion normale des protéines :</w:t>
      </w:r>
    </w:p>
    <w:p w14:paraId="6BC16736">
      <w:pPr>
        <w:widowControl/>
        <w:numPr>
          <w:ilvl w:val="0"/>
          <w:numId w:val="36"/>
        </w:numPr>
        <w:tabs>
          <w:tab w:val="left" w:pos="709"/>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Albumine </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w:t>
      </w:r>
      <w:r>
        <w:rPr>
          <w:rFonts w:ascii="Times New Roman" w:hAnsi="Times New Roman" w:cs="Times New Roman"/>
          <w:color w:val="auto"/>
        </w:rPr>
        <w:tab/>
      </w:r>
      <w:r>
        <w:rPr>
          <w:rFonts w:ascii="Times New Roman" w:hAnsi="Times New Roman" w:cs="Times New Roman"/>
          <w:color w:val="auto"/>
        </w:rPr>
        <w:t>60%</w:t>
      </w:r>
    </w:p>
    <w:p w14:paraId="75A18464">
      <w:pPr>
        <w:widowControl/>
        <w:numPr>
          <w:ilvl w:val="0"/>
          <w:numId w:val="36"/>
        </w:numPr>
        <w:tabs>
          <w:tab w:val="left" w:pos="709"/>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Alpha 1 </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w:t>
      </w:r>
      <w:r>
        <w:rPr>
          <w:rFonts w:ascii="Times New Roman" w:hAnsi="Times New Roman" w:cs="Times New Roman"/>
          <w:color w:val="auto"/>
        </w:rPr>
        <w:tab/>
      </w:r>
      <w:r>
        <w:rPr>
          <w:rFonts w:ascii="Times New Roman" w:hAnsi="Times New Roman" w:cs="Times New Roman"/>
          <w:color w:val="auto"/>
        </w:rPr>
        <w:t>4%</w:t>
      </w:r>
    </w:p>
    <w:p w14:paraId="5060E13F">
      <w:pPr>
        <w:widowControl/>
        <w:numPr>
          <w:ilvl w:val="0"/>
          <w:numId w:val="36"/>
        </w:numPr>
        <w:tabs>
          <w:tab w:val="left" w:pos="709"/>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Alpha 2 </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 xml:space="preserve">: </w:t>
      </w:r>
      <w:r>
        <w:rPr>
          <w:rFonts w:ascii="Times New Roman" w:hAnsi="Times New Roman" w:cs="Times New Roman"/>
          <w:color w:val="auto"/>
        </w:rPr>
        <w:tab/>
      </w:r>
      <w:r>
        <w:rPr>
          <w:rFonts w:ascii="Times New Roman" w:hAnsi="Times New Roman" w:cs="Times New Roman"/>
          <w:color w:val="auto"/>
        </w:rPr>
        <w:t>8%</w:t>
      </w:r>
    </w:p>
    <w:p w14:paraId="2FADFD89">
      <w:pPr>
        <w:widowControl/>
        <w:numPr>
          <w:ilvl w:val="0"/>
          <w:numId w:val="36"/>
        </w:numPr>
        <w:tabs>
          <w:tab w:val="left" w:pos="709"/>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Beta globuline </w:t>
      </w:r>
      <w:r>
        <w:rPr>
          <w:rFonts w:ascii="Times New Roman" w:hAnsi="Times New Roman" w:cs="Times New Roman"/>
          <w:color w:val="auto"/>
        </w:rPr>
        <w:tab/>
      </w:r>
      <w:r>
        <w:rPr>
          <w:rFonts w:ascii="Times New Roman" w:hAnsi="Times New Roman" w:cs="Times New Roman"/>
          <w:color w:val="auto"/>
        </w:rPr>
        <w:t>:</w:t>
      </w:r>
      <w:r>
        <w:rPr>
          <w:rFonts w:ascii="Times New Roman" w:hAnsi="Times New Roman" w:cs="Times New Roman"/>
          <w:color w:val="auto"/>
        </w:rPr>
        <w:tab/>
      </w:r>
      <w:r>
        <w:rPr>
          <w:rFonts w:ascii="Times New Roman" w:hAnsi="Times New Roman" w:cs="Times New Roman"/>
          <w:color w:val="auto"/>
        </w:rPr>
        <w:t>12%</w:t>
      </w:r>
    </w:p>
    <w:p w14:paraId="40E44DD5">
      <w:pPr>
        <w:widowControl/>
        <w:numPr>
          <w:ilvl w:val="0"/>
          <w:numId w:val="36"/>
        </w:numPr>
        <w:tabs>
          <w:tab w:val="left" w:pos="709"/>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Globuline </w:t>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w:t>
      </w:r>
      <w:r>
        <w:rPr>
          <w:rFonts w:ascii="Times New Roman" w:hAnsi="Times New Roman" w:cs="Times New Roman"/>
          <w:color w:val="auto"/>
        </w:rPr>
        <w:tab/>
      </w:r>
      <w:r>
        <w:rPr>
          <w:rFonts w:ascii="Times New Roman" w:hAnsi="Times New Roman" w:cs="Times New Roman"/>
          <w:color w:val="auto"/>
        </w:rPr>
        <w:t>16%</w:t>
      </w:r>
    </w:p>
    <w:p w14:paraId="118AAEC9">
      <w:pPr>
        <w:tabs>
          <w:tab w:val="left" w:pos="1276"/>
          <w:tab w:val="left" w:pos="1418"/>
          <w:tab w:val="left" w:pos="1845"/>
        </w:tabs>
        <w:spacing w:after="120" w:line="276" w:lineRule="auto"/>
        <w:contextualSpacing/>
        <w:rPr>
          <w:rFonts w:ascii="Times New Roman" w:hAnsi="Times New Roman" w:cs="Times New Roman"/>
          <w:color w:val="auto"/>
        </w:rPr>
      </w:pPr>
    </w:p>
    <w:p w14:paraId="106016A9">
      <w:pPr>
        <w:spacing w:after="120" w:line="276" w:lineRule="auto"/>
        <w:rPr>
          <w:rFonts w:ascii="Times New Roman" w:hAnsi="Times New Roman"/>
          <w:b/>
          <w:color w:val="auto"/>
        </w:rPr>
      </w:pPr>
      <w:r>
        <w:rPr>
          <w:rFonts w:ascii="Times New Roman" w:hAnsi="Times New Roman"/>
          <w:b/>
          <w:color w:val="auto"/>
        </w:rPr>
        <w:t>I.2 EXAMENS BACTERIOLOGIQUES</w:t>
      </w:r>
    </w:p>
    <w:p w14:paraId="5152095E">
      <w:pPr>
        <w:tabs>
          <w:tab w:val="left" w:pos="1276"/>
          <w:tab w:val="left" w:pos="1418"/>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On retrouve deux techniques habituelles en pathologie infectieuse :</w:t>
      </w:r>
    </w:p>
    <w:p w14:paraId="533E28EC">
      <w:pPr>
        <w:pStyle w:val="41"/>
        <w:widowControl/>
        <w:numPr>
          <w:ilvl w:val="0"/>
          <w:numId w:val="31"/>
        </w:numPr>
        <w:tabs>
          <w:tab w:val="left" w:pos="709"/>
        </w:tabs>
        <w:spacing w:after="120" w:line="276" w:lineRule="auto"/>
        <w:rPr>
          <w:rFonts w:ascii="Times New Roman" w:hAnsi="Times New Roman"/>
        </w:rPr>
      </w:pPr>
      <w:r>
        <w:rPr>
          <w:rFonts w:ascii="Times New Roman" w:hAnsi="Times New Roman"/>
        </w:rPr>
        <w:t>Mise en évidence des germes à l’examen direct ou par culture.</w:t>
      </w:r>
    </w:p>
    <w:p w14:paraId="12B4D468">
      <w:pPr>
        <w:pStyle w:val="41"/>
        <w:widowControl/>
        <w:numPr>
          <w:ilvl w:val="0"/>
          <w:numId w:val="31"/>
        </w:numPr>
        <w:tabs>
          <w:tab w:val="left" w:pos="709"/>
        </w:tabs>
        <w:spacing w:after="120" w:line="276" w:lineRule="auto"/>
        <w:rPr>
          <w:rFonts w:ascii="Times New Roman" w:hAnsi="Times New Roman"/>
        </w:rPr>
      </w:pPr>
      <w:r>
        <w:rPr>
          <w:rFonts w:ascii="Times New Roman" w:hAnsi="Times New Roman"/>
        </w:rPr>
        <w:t>La montée du taux d’anticorps dans le sérum prélevé 2 fois à 15 fois d’intervalle.</w:t>
      </w:r>
    </w:p>
    <w:p w14:paraId="3E45581F">
      <w:pPr>
        <w:pStyle w:val="41"/>
        <w:tabs>
          <w:tab w:val="left" w:pos="709"/>
          <w:tab w:val="left" w:pos="1134"/>
          <w:tab w:val="left" w:pos="1276"/>
          <w:tab w:val="left" w:pos="1418"/>
          <w:tab w:val="left" w:pos="1560"/>
          <w:tab w:val="left" w:pos="1845"/>
        </w:tabs>
        <w:spacing w:after="120" w:line="276" w:lineRule="auto"/>
        <w:ind w:left="0"/>
        <w:rPr>
          <w:rFonts w:ascii="Times New Roman" w:hAnsi="Times New Roman"/>
          <w:b/>
          <w:u w:val="single"/>
        </w:rPr>
      </w:pPr>
    </w:p>
    <w:p w14:paraId="05527BE6">
      <w:pPr>
        <w:pStyle w:val="41"/>
        <w:widowControl/>
        <w:numPr>
          <w:ilvl w:val="0"/>
          <w:numId w:val="37"/>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Examen cytobactériologique des crachats (ECBC)</w:t>
      </w:r>
    </w:p>
    <w:p w14:paraId="4867E9D7">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L’expectoration doit être recueillie après rinçage de la bouche à l’eau stérile et adressée immédiatement au laboratoire.</w:t>
      </w:r>
    </w:p>
    <w:p w14:paraId="5582BB4A">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p>
    <w:p w14:paraId="1357EC17">
      <w:pPr>
        <w:pStyle w:val="41"/>
        <w:widowControl/>
        <w:numPr>
          <w:ilvl w:val="0"/>
          <w:numId w:val="37"/>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Tubage gastrique</w:t>
      </w:r>
    </w:p>
    <w:p w14:paraId="0F57D3AC">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Pratiqué systématiquement dans tous les cas de suspicion d’une tuberculose. Les sécrétions gastriques sont prélevées le matin à jeun avant le levé permettront une recherche de BK déglutie pendant la nuit. </w:t>
      </w:r>
    </w:p>
    <w:p w14:paraId="3760339F">
      <w:pPr>
        <w:spacing w:after="120" w:line="276" w:lineRule="auto"/>
        <w:rPr>
          <w:rFonts w:ascii="Times New Roman" w:hAnsi="Times New Roman"/>
          <w:b/>
          <w:color w:val="auto"/>
        </w:rPr>
      </w:pPr>
      <w:r>
        <w:rPr>
          <w:rFonts w:ascii="Times New Roman" w:hAnsi="Times New Roman"/>
          <w:b/>
          <w:color w:val="auto"/>
        </w:rPr>
        <w:t>II- LES EXAMENS RADIOLOGIQUES</w:t>
      </w:r>
    </w:p>
    <w:p w14:paraId="00A91A58">
      <w:pPr>
        <w:pStyle w:val="41"/>
        <w:widowControl/>
        <w:numPr>
          <w:ilvl w:val="0"/>
          <w:numId w:val="38"/>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La radioscopie</w:t>
      </w:r>
    </w:p>
    <w:p w14:paraId="726446FB">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 a longtemps été un examen de dépistage de la tuberculose. Mais actuellement, elle n’est plus utilisée dans cette optique. Elle a pour but d’apprécier le cœur et le muscle principal de la respiration, le diaphragme et repérer les épanchements pleuraux pour guider la ponction plurale.</w:t>
      </w:r>
    </w:p>
    <w:p w14:paraId="0C04010D">
      <w:pPr>
        <w:pStyle w:val="41"/>
        <w:widowControl/>
        <w:numPr>
          <w:ilvl w:val="0"/>
          <w:numId w:val="38"/>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La radiographie</w:t>
      </w:r>
    </w:p>
    <w:p w14:paraId="10A9041A">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Réalisée de face et de profil selon les indications de la pathologie recherchée.</w:t>
      </w:r>
    </w:p>
    <w:p w14:paraId="3F0F0BA6">
      <w:pPr>
        <w:pStyle w:val="41"/>
        <w:widowControl/>
        <w:numPr>
          <w:ilvl w:val="0"/>
          <w:numId w:val="38"/>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Les tomographies</w:t>
      </w:r>
    </w:p>
    <w:p w14:paraId="3F3EAD9B">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Pour apprécier les images pathologiques et leur topographie exacte. Ce procédé permet donc de réaliser des radiographies à différentes profondeurs des poumons.</w:t>
      </w:r>
    </w:p>
    <w:p w14:paraId="6296E607">
      <w:pPr>
        <w:pStyle w:val="41"/>
        <w:widowControl/>
        <w:numPr>
          <w:ilvl w:val="0"/>
          <w:numId w:val="38"/>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La radiophotographie</w:t>
      </w:r>
    </w:p>
    <w:p w14:paraId="520388C3">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 correspond à la photographie d’un écran de radioscopie, beaucoup moins cher que la radiographie.</w:t>
      </w:r>
    </w:p>
    <w:p w14:paraId="6CA28218">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Adaptée au dépistage des maladies respiratoires dans les collectivités à risques.</w:t>
      </w:r>
    </w:p>
    <w:p w14:paraId="3165CA15">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La radiophotographie peut être sur des postes fixes et plus souvent à bords d’un Camion qui peut se déplacer d’usine en usine.</w:t>
      </w:r>
    </w:p>
    <w:p w14:paraId="290648BE">
      <w:pPr>
        <w:pStyle w:val="41"/>
        <w:widowControl/>
        <w:numPr>
          <w:ilvl w:val="0"/>
          <w:numId w:val="38"/>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Les explorations radiologiques spécialisées</w:t>
      </w:r>
    </w:p>
    <w:p w14:paraId="712174F1">
      <w:pPr>
        <w:pStyle w:val="41"/>
        <w:widowControl/>
        <w:numPr>
          <w:ilvl w:val="0"/>
          <w:numId w:val="39"/>
        </w:numPr>
        <w:tabs>
          <w:tab w:val="left" w:pos="709"/>
          <w:tab w:val="left" w:pos="1134"/>
          <w:tab w:val="left" w:pos="1276"/>
          <w:tab w:val="left" w:pos="1418"/>
          <w:tab w:val="left" w:pos="1560"/>
          <w:tab w:val="left" w:pos="1845"/>
        </w:tabs>
        <w:spacing w:after="120" w:line="276" w:lineRule="auto"/>
        <w:rPr>
          <w:rFonts w:ascii="Times New Roman" w:hAnsi="Times New Roman"/>
        </w:rPr>
      </w:pPr>
      <w:r>
        <w:rPr>
          <w:rFonts w:ascii="Times New Roman" w:hAnsi="Times New Roman"/>
        </w:rPr>
        <w:t>L’angiographie pulmonaire</w:t>
      </w:r>
    </w:p>
    <w:p w14:paraId="2B902C2D">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Examen permettant d’opacifier successivement la veine cave supérieure, l’oreillette droite, le ventricule droit, l’artère pulmonaire et ses branches principales de même que les ramifications en injectant dans une grosse veine un produit de contraste iodé.</w:t>
      </w:r>
    </w:p>
    <w:p w14:paraId="54FB801B">
      <w:pPr>
        <w:pStyle w:val="41"/>
        <w:widowControl/>
        <w:numPr>
          <w:ilvl w:val="0"/>
          <w:numId w:val="39"/>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L’artériographie bronchique</w:t>
      </w:r>
    </w:p>
    <w:p w14:paraId="4F6E69C5">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Permet d’étudier la vascularisation de l’appareil respiratoire.</w:t>
      </w:r>
    </w:p>
    <w:p w14:paraId="59DC7BDD">
      <w:pPr>
        <w:pStyle w:val="41"/>
        <w:widowControl/>
        <w:numPr>
          <w:ilvl w:val="0"/>
          <w:numId w:val="39"/>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Le scanner ou tomodensitométrie</w:t>
      </w:r>
    </w:p>
    <w:p w14:paraId="7A88AA31">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C’est une technique qui en combinant différents types d’incidence des radiographies permet d’obtenir des coupes transversales du thorax étagé du haut en bas.</w:t>
      </w:r>
    </w:p>
    <w:p w14:paraId="67F622FE">
      <w:pPr>
        <w:pStyle w:val="41"/>
        <w:widowControl/>
        <w:numPr>
          <w:ilvl w:val="0"/>
          <w:numId w:val="39"/>
        </w:numPr>
        <w:tabs>
          <w:tab w:val="left" w:pos="709"/>
          <w:tab w:val="left" w:pos="1134"/>
          <w:tab w:val="left" w:pos="1276"/>
          <w:tab w:val="left" w:pos="1418"/>
          <w:tab w:val="left" w:pos="1560"/>
          <w:tab w:val="left" w:pos="1845"/>
        </w:tabs>
        <w:spacing w:after="120" w:line="276" w:lineRule="auto"/>
        <w:rPr>
          <w:rFonts w:ascii="Times New Roman" w:hAnsi="Times New Roman"/>
          <w:b/>
          <w:u w:val="single"/>
        </w:rPr>
      </w:pPr>
      <w:r>
        <w:rPr>
          <w:rFonts w:ascii="Times New Roman" w:hAnsi="Times New Roman"/>
          <w:b/>
          <w:u w:val="single"/>
        </w:rPr>
        <w:t>La bronchographie</w:t>
      </w:r>
    </w:p>
    <w:p w14:paraId="68A95A97">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 correspond à la visualisation d’un arbre bronchique droit ou gauche après opacification par un produit de contraste iodé hydrosoluble.</w:t>
      </w:r>
    </w:p>
    <w:p w14:paraId="44053769">
      <w:pPr>
        <w:pStyle w:val="41"/>
        <w:widowControl/>
        <w:numPr>
          <w:ilvl w:val="0"/>
          <w:numId w:val="38"/>
        </w:numPr>
        <w:spacing w:after="120" w:line="276" w:lineRule="auto"/>
        <w:rPr>
          <w:rFonts w:ascii="Times New Roman" w:hAnsi="Times New Roman"/>
          <w:b/>
          <w:u w:val="single"/>
        </w:rPr>
      </w:pPr>
      <w:r>
        <w:rPr>
          <w:rFonts w:ascii="Times New Roman" w:hAnsi="Times New Roman"/>
          <w:b/>
          <w:u w:val="single"/>
        </w:rPr>
        <w:t>L’exploration fonctionnelle</w:t>
      </w:r>
    </w:p>
    <w:p w14:paraId="172B87D8">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L’exploration fonctionnelle respiratoire est réalisée avec un appareil dont le principe repose sur le fonctionnement d’un spirographe.</w:t>
      </w:r>
    </w:p>
    <w:p w14:paraId="7C0734FE">
      <w:pPr>
        <w:pStyle w:val="41"/>
        <w:widowControl/>
        <w:numPr>
          <w:ilvl w:val="1"/>
          <w:numId w:val="13"/>
        </w:numPr>
        <w:spacing w:after="120" w:line="276" w:lineRule="auto"/>
        <w:rPr>
          <w:rFonts w:ascii="Times New Roman" w:hAnsi="Times New Roman"/>
          <w:b/>
        </w:rPr>
      </w:pPr>
      <w:r>
        <w:rPr>
          <w:rFonts w:ascii="Times New Roman" w:hAnsi="Times New Roman"/>
          <w:b/>
        </w:rPr>
        <w:t>l’endoscopie trachéo-bronchique</w:t>
      </w:r>
    </w:p>
    <w:p w14:paraId="3B88F813">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Consiste à visualiser (regarder) l’intérieur de la trachée et des bronches pour dépister d’éventuelles anomalies et pour réaliser des prélèvements de tissus et des sécrétions.</w:t>
      </w:r>
    </w:p>
    <w:p w14:paraId="10A1B7DD">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Cette opération peut se faire  à l’aide de bronchoscope à tube rigide  ou souple ou fibroscope.</w:t>
      </w:r>
    </w:p>
    <w:p w14:paraId="27174D4A">
      <w:pPr>
        <w:pStyle w:val="41"/>
        <w:widowControl/>
        <w:numPr>
          <w:ilvl w:val="1"/>
          <w:numId w:val="13"/>
        </w:numPr>
        <w:spacing w:after="120" w:line="276" w:lineRule="auto"/>
        <w:rPr>
          <w:rFonts w:ascii="Times New Roman" w:hAnsi="Times New Roman"/>
          <w:b/>
        </w:rPr>
      </w:pPr>
      <w:r>
        <w:rPr>
          <w:rFonts w:ascii="Times New Roman" w:hAnsi="Times New Roman"/>
          <w:b/>
        </w:rPr>
        <w:t>les ponctions  de plèvre</w:t>
      </w:r>
    </w:p>
    <w:p w14:paraId="43FCC59B">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Elles peuvent être réalisées dans le but de diagnostic :</w:t>
      </w:r>
    </w:p>
    <w:p w14:paraId="5335AE37">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 xml:space="preserve">     Ponction exploratrice dans un but thérapeutique, pour soulager le malade (ponction évacuatrice)</w:t>
      </w:r>
    </w:p>
    <w:p w14:paraId="4D6944D4">
      <w:pPr>
        <w:pStyle w:val="41"/>
        <w:widowControl/>
        <w:numPr>
          <w:ilvl w:val="1"/>
          <w:numId w:val="13"/>
        </w:numPr>
        <w:spacing w:after="120" w:line="276" w:lineRule="auto"/>
        <w:rPr>
          <w:rFonts w:ascii="Times New Roman" w:hAnsi="Times New Roman"/>
          <w:b/>
        </w:rPr>
      </w:pPr>
      <w:r>
        <w:rPr>
          <w:rFonts w:ascii="Times New Roman" w:hAnsi="Times New Roman"/>
          <w:b/>
        </w:rPr>
        <w:t>biopsie pulmonaire</w:t>
      </w:r>
    </w:p>
    <w:p w14:paraId="5A82527B">
      <w:pPr>
        <w:tabs>
          <w:tab w:val="left" w:pos="709"/>
          <w:tab w:val="left" w:pos="1134"/>
          <w:tab w:val="left" w:pos="1276"/>
          <w:tab w:val="left" w:pos="1418"/>
          <w:tab w:val="left" w:pos="1560"/>
          <w:tab w:val="left" w:pos="1845"/>
        </w:tabs>
        <w:spacing w:after="120" w:line="276" w:lineRule="auto"/>
        <w:contextualSpacing/>
        <w:rPr>
          <w:rFonts w:ascii="Times New Roman" w:hAnsi="Times New Roman" w:cs="Times New Roman"/>
          <w:color w:val="auto"/>
        </w:rPr>
      </w:pPr>
      <w:r>
        <w:rPr>
          <w:rFonts w:ascii="Times New Roman" w:hAnsi="Times New Roman" w:cs="Times New Roman"/>
          <w:color w:val="auto"/>
        </w:rPr>
        <w:t>Consiste à prélever un ou plusieurs fragments du parenchyme pulmonaire. Trois techniques permettent de la réaliser :</w:t>
      </w:r>
    </w:p>
    <w:p w14:paraId="54A30DE0">
      <w:pPr>
        <w:pStyle w:val="41"/>
        <w:widowControl/>
        <w:numPr>
          <w:ilvl w:val="0"/>
          <w:numId w:val="31"/>
        </w:numPr>
        <w:tabs>
          <w:tab w:val="left" w:pos="709"/>
          <w:tab w:val="left" w:pos="1134"/>
          <w:tab w:val="left" w:pos="1276"/>
          <w:tab w:val="left" w:pos="1418"/>
          <w:tab w:val="left" w:pos="1560"/>
          <w:tab w:val="left" w:pos="1845"/>
        </w:tabs>
        <w:spacing w:after="120" w:line="276" w:lineRule="auto"/>
        <w:rPr>
          <w:rFonts w:ascii="Times New Roman" w:hAnsi="Times New Roman"/>
        </w:rPr>
      </w:pPr>
      <w:r>
        <w:rPr>
          <w:rFonts w:ascii="Times New Roman" w:hAnsi="Times New Roman"/>
        </w:rPr>
        <w:t xml:space="preserve">Biopsie transbronchique par fibroscopie </w:t>
      </w:r>
    </w:p>
    <w:p w14:paraId="0E583860">
      <w:pPr>
        <w:pStyle w:val="41"/>
        <w:widowControl/>
        <w:numPr>
          <w:ilvl w:val="0"/>
          <w:numId w:val="31"/>
        </w:numPr>
        <w:tabs>
          <w:tab w:val="left" w:pos="709"/>
          <w:tab w:val="left" w:pos="1134"/>
          <w:tab w:val="left" w:pos="1276"/>
          <w:tab w:val="left" w:pos="1418"/>
          <w:tab w:val="left" w:pos="1560"/>
          <w:tab w:val="left" w:pos="1845"/>
        </w:tabs>
        <w:spacing w:after="120" w:line="276" w:lineRule="auto"/>
        <w:rPr>
          <w:rFonts w:ascii="Times New Roman" w:hAnsi="Times New Roman"/>
        </w:rPr>
      </w:pPr>
      <w:r>
        <w:rPr>
          <w:rFonts w:ascii="Times New Roman" w:hAnsi="Times New Roman"/>
        </w:rPr>
        <w:t xml:space="preserve">Biopsie pulmonaire sous pleuroscopie </w:t>
      </w:r>
    </w:p>
    <w:p w14:paraId="697760DD">
      <w:pPr>
        <w:pStyle w:val="41"/>
        <w:widowControl/>
        <w:numPr>
          <w:ilvl w:val="0"/>
          <w:numId w:val="31"/>
        </w:numPr>
        <w:tabs>
          <w:tab w:val="left" w:pos="709"/>
          <w:tab w:val="left" w:pos="1134"/>
          <w:tab w:val="left" w:pos="1276"/>
          <w:tab w:val="left" w:pos="1418"/>
          <w:tab w:val="left" w:pos="1560"/>
          <w:tab w:val="left" w:pos="1845"/>
        </w:tabs>
        <w:spacing w:after="120" w:line="276" w:lineRule="auto"/>
        <w:rPr>
          <w:rFonts w:ascii="Times New Roman" w:hAnsi="Times New Roman"/>
        </w:rPr>
      </w:pPr>
      <w:r>
        <w:rPr>
          <w:rFonts w:ascii="Times New Roman" w:hAnsi="Times New Roman"/>
        </w:rPr>
        <w:t>Biopsie pulmonaire chirurgicale</w:t>
      </w:r>
    </w:p>
    <w:p w14:paraId="23CBDBA6">
      <w:pPr>
        <w:pStyle w:val="41"/>
        <w:tabs>
          <w:tab w:val="left" w:pos="709"/>
          <w:tab w:val="left" w:pos="1134"/>
          <w:tab w:val="left" w:pos="1276"/>
          <w:tab w:val="left" w:pos="1418"/>
          <w:tab w:val="left" w:pos="1560"/>
          <w:tab w:val="left" w:pos="1845"/>
        </w:tabs>
        <w:spacing w:after="120" w:line="276" w:lineRule="auto"/>
        <w:rPr>
          <w:rFonts w:ascii="Times New Roman" w:hAnsi="Times New Roman"/>
        </w:rPr>
      </w:pPr>
    </w:p>
    <w:p w14:paraId="5EB62F38">
      <w:pPr>
        <w:pStyle w:val="41"/>
        <w:tabs>
          <w:tab w:val="left" w:pos="709"/>
          <w:tab w:val="left" w:pos="1134"/>
          <w:tab w:val="left" w:pos="1276"/>
          <w:tab w:val="left" w:pos="1418"/>
          <w:tab w:val="left" w:pos="1560"/>
          <w:tab w:val="left" w:pos="1845"/>
        </w:tabs>
        <w:spacing w:after="120" w:line="276" w:lineRule="auto"/>
        <w:rPr>
          <w:rFonts w:ascii="Times New Roman" w:hAnsi="Times New Roman"/>
          <w:b/>
        </w:rPr>
      </w:pPr>
      <w:r>
        <w:rPr>
          <w:rFonts w:ascii="Times New Roman" w:hAnsi="Times New Roman"/>
          <w:b/>
        </w:rPr>
        <w:t>CONCLUSION</w:t>
      </w:r>
    </w:p>
    <w:p w14:paraId="0E3E4EDD">
      <w:pPr>
        <w:pStyle w:val="41"/>
        <w:tabs>
          <w:tab w:val="left" w:pos="0"/>
          <w:tab w:val="left" w:pos="1134"/>
          <w:tab w:val="left" w:pos="1276"/>
          <w:tab w:val="left" w:pos="1418"/>
          <w:tab w:val="left" w:pos="1560"/>
          <w:tab w:val="left" w:pos="1845"/>
        </w:tabs>
        <w:spacing w:after="120" w:line="276" w:lineRule="auto"/>
        <w:ind w:left="0"/>
        <w:rPr>
          <w:rFonts w:ascii="Times New Roman" w:hAnsi="Times New Roman"/>
        </w:rPr>
      </w:pPr>
      <w:r>
        <w:rPr>
          <w:rFonts w:ascii="Times New Roman" w:hAnsi="Times New Roman"/>
        </w:rPr>
        <w:t>La connaissance parfaite des moyens d’exploration est le paysage obligatoire pour une investigation fiable et fidèle de l’appareil respiratoire.</w:t>
      </w:r>
    </w:p>
    <w:p w14:paraId="07642DC2">
      <w:pPr>
        <w:spacing w:after="120" w:line="276" w:lineRule="auto"/>
        <w:contextualSpacing/>
        <w:rPr>
          <w:rFonts w:ascii="Tahoma" w:hAnsi="Tahoma" w:cs="Tahoma"/>
          <w:color w:val="auto"/>
        </w:rPr>
      </w:pPr>
      <w:r>
        <w:rPr>
          <w:rFonts w:ascii="Tahoma" w:hAnsi="Tahoma" w:cs="Tahoma"/>
          <w:color w:val="auto"/>
        </w:rPr>
        <w:br w:type="page"/>
      </w:r>
    </w:p>
    <w:p w14:paraId="293C2B2B">
      <w:pPr>
        <w:tabs>
          <w:tab w:val="left" w:pos="1832"/>
        </w:tabs>
        <w:spacing w:line="276" w:lineRule="auto"/>
        <w:rPr>
          <w:rFonts w:ascii="Times New Roman" w:hAnsi="Times New Roman" w:cs="Times New Roman"/>
          <w:b/>
          <w:color w:val="auto"/>
          <w:sz w:val="28"/>
          <w:szCs w:val="28"/>
        </w:rPr>
      </w:pPr>
      <w:r>
        <w:rPr>
          <w:rFonts w:ascii="Times New Roman" w:hAnsi="Times New Roman" w:cs="Times New Roman"/>
          <w:b/>
          <w:color w:val="auto"/>
          <w:sz w:val="28"/>
          <w:szCs w:val="28"/>
        </w:rPr>
        <mc:AlternateContent>
          <mc:Choice Requires="wps">
            <w:drawing>
              <wp:anchor distT="0" distB="0" distL="114300" distR="114300" simplePos="0" relativeHeight="251660288" behindDoc="1" locked="0" layoutInCell="1" allowOverlap="1">
                <wp:simplePos x="0" y="0"/>
                <wp:positionH relativeFrom="margin">
                  <wp:posOffset>-262255</wp:posOffset>
                </wp:positionH>
                <wp:positionV relativeFrom="paragraph">
                  <wp:posOffset>-156845</wp:posOffset>
                </wp:positionV>
                <wp:extent cx="6330315" cy="685800"/>
                <wp:effectExtent l="19050" t="19050" r="13335" b="19050"/>
                <wp:wrapNone/>
                <wp:docPr id="43020" name="AutoShape 3"/>
                <wp:cNvGraphicFramePr/>
                <a:graphic xmlns:a="http://schemas.openxmlformats.org/drawingml/2006/main">
                  <a:graphicData uri="http://schemas.microsoft.com/office/word/2010/wordprocessingShape">
                    <wps:wsp>
                      <wps:cNvSpPr>
                        <a:spLocks noChangeArrowheads="1"/>
                      </wps:cNvSpPr>
                      <wps:spPr bwMode="auto">
                        <a:xfrm>
                          <a:off x="0" y="0"/>
                          <a:ext cx="6330315" cy="685800"/>
                        </a:xfrm>
                        <a:prstGeom prst="roundRect">
                          <a:avLst>
                            <a:gd name="adj" fmla="val 16667"/>
                          </a:avLst>
                        </a:prstGeom>
                        <a:solidFill>
                          <a:srgbClr val="FFFFFF"/>
                        </a:solidFill>
                        <a:ln w="28575">
                          <a:solidFill>
                            <a:srgbClr val="000000"/>
                          </a:solidFill>
                          <a:round/>
                        </a:ln>
                      </wps:spPr>
                      <wps:bodyPr rot="0" vert="horz" wrap="square" lIns="91440" tIns="45720" rIns="91440" bIns="45720" anchor="t" anchorCtr="0" upright="1">
                        <a:noAutofit/>
                      </wps:bodyPr>
                    </wps:wsp>
                  </a:graphicData>
                </a:graphic>
              </wp:anchor>
            </w:drawing>
          </mc:Choice>
          <mc:Fallback>
            <w:pict>
              <v:roundrect id="AutoShape 3" o:spid="_x0000_s1026" o:spt="2" style="position:absolute;left:0pt;margin-left:-20.65pt;margin-top:-12.35pt;height:54pt;width:498.45pt;mso-position-horizontal-relative:margin;z-index:-251656192;mso-width-relative:page;mso-height-relative:page;" fillcolor="#FFFFFF" filled="t" stroked="t" coordsize="21600,21600" arcsize="0.166666666666667" o:gfxdata="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INcprZAAAACgEAAA8AAAAAAAAAAQAgAAAAIgAA&#10;AGRycy9kb3ducmV2LnhtbFBLAQIUABQAAAAIAIdO4kBF2rENQAIAAJsEAAAOAAAAAAAAAAEAIAAA&#10;ACgBAABkcnMvZTJvRG9jLnhtbFBLBQYAAAAABgAGAFkBAADaBQAAAAA=&#10;">
                <v:fill on="t" focussize="0,0"/>
                <v:stroke weight="2.25pt" color="#000000" joinstyle="round"/>
                <v:imagedata o:title=""/>
                <o:lock v:ext="edit" aspectratio="f"/>
              </v:roundrect>
            </w:pict>
          </mc:Fallback>
        </mc:AlternateContent>
      </w:r>
      <w:r>
        <w:rPr>
          <w:rFonts w:ascii="Times New Roman" w:hAnsi="Times New Roman" w:cs="Times New Roman"/>
          <w:b/>
          <w:color w:val="auto"/>
          <w:sz w:val="28"/>
          <w:szCs w:val="28"/>
        </w:rPr>
        <w:t xml:space="preserve">CHAPITRE 3 : LES PRINCIPAUX SYMPTOMES EN PATHOLOGIE </w:t>
      </w:r>
    </w:p>
    <w:p w14:paraId="0450D33C">
      <w:pPr>
        <w:tabs>
          <w:tab w:val="left" w:pos="2084"/>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CARDIO-VASCULAIRE</w:t>
      </w:r>
    </w:p>
    <w:p w14:paraId="2BC46AA2">
      <w:pPr>
        <w:spacing w:line="276" w:lineRule="auto"/>
        <w:rPr>
          <w:rFonts w:ascii="Times New Roman" w:hAnsi="Times New Roman" w:cs="Times New Roman"/>
          <w:color w:val="auto"/>
          <w:sz w:val="28"/>
          <w:szCs w:val="28"/>
        </w:rPr>
      </w:pPr>
    </w:p>
    <w:p w14:paraId="293B876B">
      <w:pPr>
        <w:spacing w:line="276" w:lineRule="auto"/>
        <w:rPr>
          <w:rFonts w:ascii="Times New Roman" w:hAnsi="Times New Roman" w:cs="Times New Roman"/>
          <w:color w:val="auto"/>
        </w:rPr>
      </w:pPr>
      <w:r>
        <w:rPr>
          <w:rFonts w:ascii="Times New Roman" w:hAnsi="Times New Roman" w:cs="Times New Roman"/>
          <w:color w:val="auto"/>
        </w:rPr>
        <w:t>Ce sont des signes d’appel qui permettent de reconnaitre une affection cardiaque ou vasculaire.</w:t>
      </w:r>
    </w:p>
    <w:p w14:paraId="6BC6E10B">
      <w:pPr>
        <w:spacing w:line="276" w:lineRule="auto"/>
        <w:rPr>
          <w:rFonts w:ascii="Times New Roman" w:hAnsi="Times New Roman" w:cs="Times New Roman"/>
          <w:b/>
          <w:color w:val="auto"/>
        </w:rPr>
      </w:pPr>
    </w:p>
    <w:p w14:paraId="47B466A5">
      <w:pPr>
        <w:spacing w:line="276" w:lineRule="auto"/>
        <w:rPr>
          <w:rFonts w:ascii="Times New Roman" w:hAnsi="Times New Roman" w:cs="Times New Roman"/>
          <w:b/>
          <w:color w:val="auto"/>
        </w:rPr>
      </w:pPr>
      <w:r>
        <w:rPr>
          <w:rFonts w:ascii="Times New Roman" w:hAnsi="Times New Roman" w:cs="Times New Roman"/>
          <w:b/>
          <w:color w:val="auto"/>
        </w:rPr>
        <w:t>Objectif général :</w:t>
      </w:r>
    </w:p>
    <w:p w14:paraId="6ED2A753">
      <w:pPr>
        <w:spacing w:line="276" w:lineRule="auto"/>
        <w:rPr>
          <w:rFonts w:ascii="Times New Roman" w:hAnsi="Times New Roman" w:cs="Times New Roman"/>
          <w:color w:val="auto"/>
        </w:rPr>
      </w:pPr>
      <w:r>
        <w:rPr>
          <w:rFonts w:ascii="Times New Roman" w:hAnsi="Times New Roman" w:cs="Times New Roman"/>
          <w:color w:val="auto"/>
        </w:rPr>
        <w:t>A la fin du cours, l’étudiant en sciences infirmières 1</w:t>
      </w:r>
      <w:r>
        <w:rPr>
          <w:rFonts w:ascii="Times New Roman" w:hAnsi="Times New Roman" w:cs="Times New Roman"/>
          <w:color w:val="auto"/>
          <w:vertAlign w:val="superscript"/>
        </w:rPr>
        <w:t>ère</w:t>
      </w:r>
      <w:r>
        <w:rPr>
          <w:rFonts w:ascii="Times New Roman" w:hAnsi="Times New Roman" w:cs="Times New Roman"/>
          <w:color w:val="auto"/>
        </w:rPr>
        <w:t xml:space="preserve"> année doit être capable de connaître les principaux symptômes en pathologie cardio-vasculaire.</w:t>
      </w:r>
    </w:p>
    <w:p w14:paraId="2269FDC3">
      <w:pPr>
        <w:spacing w:line="276" w:lineRule="auto"/>
        <w:rPr>
          <w:rFonts w:ascii="Times New Roman" w:hAnsi="Times New Roman" w:cs="Times New Roman"/>
          <w:color w:val="auto"/>
        </w:rPr>
      </w:pPr>
    </w:p>
    <w:p w14:paraId="5738D6D0">
      <w:pPr>
        <w:pStyle w:val="41"/>
        <w:widowControl/>
        <w:numPr>
          <w:ilvl w:val="0"/>
          <w:numId w:val="40"/>
        </w:numPr>
        <w:spacing w:line="276" w:lineRule="auto"/>
        <w:jc w:val="left"/>
        <w:rPr>
          <w:rFonts w:ascii="Times New Roman" w:hAnsi="Times New Roman"/>
          <w:b/>
        </w:rPr>
      </w:pPr>
      <w:r>
        <w:rPr>
          <w:rFonts w:ascii="Times New Roman" w:hAnsi="Times New Roman"/>
          <w:b/>
        </w:rPr>
        <w:t>DOULEURS THORACIQUES OU DOULEURS PRECORDIALES</w:t>
      </w:r>
    </w:p>
    <w:p w14:paraId="3A95D383">
      <w:pPr>
        <w:tabs>
          <w:tab w:val="left" w:pos="2084"/>
        </w:tabs>
        <w:spacing w:line="276" w:lineRule="auto"/>
        <w:rPr>
          <w:rFonts w:ascii="Times New Roman" w:hAnsi="Times New Roman" w:cs="Times New Roman"/>
          <w:color w:val="auto"/>
        </w:rPr>
      </w:pPr>
      <w:r>
        <w:rPr>
          <w:rFonts w:ascii="Times New Roman" w:hAnsi="Times New Roman" w:cs="Times New Roman"/>
          <w:color w:val="auto"/>
        </w:rPr>
        <w:t xml:space="preserve"> C’est une sensation pénible ressentie pendant la respiration au repos ou à l’effort.</w:t>
      </w:r>
    </w:p>
    <w:p w14:paraId="20E01C49">
      <w:pPr>
        <w:spacing w:line="276" w:lineRule="auto"/>
        <w:rPr>
          <w:rFonts w:ascii="Times New Roman" w:hAnsi="Times New Roman" w:cs="Times New Roman"/>
          <w:color w:val="auto"/>
        </w:rPr>
      </w:pPr>
      <w:r>
        <w:rPr>
          <w:rFonts w:ascii="Times New Roman" w:hAnsi="Times New Roman" w:cs="Times New Roman"/>
          <w:color w:val="auto"/>
        </w:rPr>
        <w:t xml:space="preserve"> On les classe en deux groupes :</w:t>
      </w:r>
    </w:p>
    <w:p w14:paraId="50A9F23D">
      <w:pPr>
        <w:pStyle w:val="41"/>
        <w:widowControl/>
        <w:numPr>
          <w:ilvl w:val="0"/>
          <w:numId w:val="41"/>
        </w:numPr>
        <w:spacing w:line="276" w:lineRule="auto"/>
        <w:rPr>
          <w:rFonts w:ascii="Times New Roman" w:hAnsi="Times New Roman"/>
        </w:rPr>
      </w:pPr>
      <w:r>
        <w:rPr>
          <w:rFonts w:ascii="Times New Roman" w:hAnsi="Times New Roman"/>
        </w:rPr>
        <w:t>Les douleurs précordiales d’origine cardiaque</w:t>
      </w:r>
    </w:p>
    <w:p w14:paraId="22BEE035">
      <w:pPr>
        <w:pStyle w:val="41"/>
        <w:widowControl/>
        <w:numPr>
          <w:ilvl w:val="0"/>
          <w:numId w:val="41"/>
        </w:numPr>
        <w:spacing w:line="276" w:lineRule="auto"/>
        <w:rPr>
          <w:rFonts w:ascii="Times New Roman" w:hAnsi="Times New Roman"/>
        </w:rPr>
      </w:pPr>
      <w:r>
        <w:rPr>
          <w:rFonts w:ascii="Times New Roman" w:hAnsi="Times New Roman"/>
        </w:rPr>
        <w:t>Les douleurs précordiales non cardiaque ou extra cardiaque.</w:t>
      </w:r>
    </w:p>
    <w:p w14:paraId="0FAC2720">
      <w:pPr>
        <w:spacing w:line="276" w:lineRule="auto"/>
        <w:rPr>
          <w:rFonts w:ascii="Times New Roman" w:hAnsi="Times New Roman" w:cs="Times New Roman"/>
          <w:color w:val="auto"/>
        </w:rPr>
      </w:pPr>
      <w:r>
        <w:rPr>
          <w:rFonts w:ascii="Times New Roman" w:hAnsi="Times New Roman" w:cs="Times New Roman"/>
          <w:color w:val="auto"/>
        </w:rPr>
        <w:t>Douleurs précordiales d’origine cardiaque :</w:t>
      </w:r>
    </w:p>
    <w:p w14:paraId="5A65B03E">
      <w:pPr>
        <w:pStyle w:val="41"/>
        <w:widowControl/>
        <w:numPr>
          <w:ilvl w:val="0"/>
          <w:numId w:val="42"/>
        </w:numPr>
        <w:spacing w:line="276" w:lineRule="auto"/>
        <w:rPr>
          <w:rFonts w:ascii="Times New Roman" w:hAnsi="Times New Roman"/>
        </w:rPr>
      </w:pPr>
      <w:r>
        <w:rPr>
          <w:rFonts w:ascii="Times New Roman" w:hAnsi="Times New Roman"/>
        </w:rPr>
        <w:t>Douleurs précordiales ischémiques :</w:t>
      </w:r>
    </w:p>
    <w:p w14:paraId="0A272E84">
      <w:pPr>
        <w:pStyle w:val="41"/>
        <w:widowControl/>
        <w:numPr>
          <w:ilvl w:val="0"/>
          <w:numId w:val="42"/>
        </w:numPr>
        <w:spacing w:line="276" w:lineRule="auto"/>
        <w:rPr>
          <w:rFonts w:ascii="Times New Roman" w:hAnsi="Times New Roman"/>
        </w:rPr>
      </w:pPr>
      <w:r>
        <w:rPr>
          <w:rFonts w:ascii="Times New Roman" w:hAnsi="Times New Roman"/>
        </w:rPr>
        <w:t xml:space="preserve"> Douleurs précordiales d’origine cardiaque non ischémiques</w:t>
      </w:r>
    </w:p>
    <w:p w14:paraId="1C303853">
      <w:pPr>
        <w:spacing w:line="276" w:lineRule="auto"/>
        <w:rPr>
          <w:rFonts w:ascii="Times New Roman" w:hAnsi="Times New Roman" w:cs="Times New Roman"/>
          <w:color w:val="auto"/>
        </w:rPr>
      </w:pPr>
      <w:r>
        <w:rPr>
          <w:rFonts w:ascii="Times New Roman" w:hAnsi="Times New Roman" w:cs="Times New Roman"/>
          <w:color w:val="auto"/>
        </w:rPr>
        <w:t>Douleurs précordiales non cardiaques :</w:t>
      </w:r>
    </w:p>
    <w:p w14:paraId="00ED8EBD">
      <w:pPr>
        <w:pStyle w:val="41"/>
        <w:widowControl/>
        <w:numPr>
          <w:ilvl w:val="0"/>
          <w:numId w:val="43"/>
        </w:numPr>
        <w:spacing w:line="276" w:lineRule="auto"/>
        <w:rPr>
          <w:rFonts w:ascii="Times New Roman" w:hAnsi="Times New Roman"/>
        </w:rPr>
      </w:pPr>
      <w:r>
        <w:rPr>
          <w:rFonts w:ascii="Times New Roman" w:hAnsi="Times New Roman"/>
        </w:rPr>
        <w:t>Douleurs thoraciques</w:t>
      </w:r>
    </w:p>
    <w:p w14:paraId="3489A02F">
      <w:pPr>
        <w:pStyle w:val="41"/>
        <w:widowControl/>
        <w:numPr>
          <w:ilvl w:val="0"/>
          <w:numId w:val="43"/>
        </w:numPr>
        <w:spacing w:line="276" w:lineRule="auto"/>
        <w:rPr>
          <w:rFonts w:ascii="Times New Roman" w:hAnsi="Times New Roman"/>
        </w:rPr>
      </w:pPr>
      <w:r>
        <w:rPr>
          <w:rFonts w:ascii="Times New Roman" w:hAnsi="Times New Roman"/>
        </w:rPr>
        <w:t>Douleurs d’origine psychosomatique</w:t>
      </w:r>
    </w:p>
    <w:p w14:paraId="1ED2F568">
      <w:pPr>
        <w:pStyle w:val="41"/>
        <w:widowControl/>
        <w:numPr>
          <w:ilvl w:val="0"/>
          <w:numId w:val="43"/>
        </w:numPr>
        <w:spacing w:line="276" w:lineRule="auto"/>
        <w:rPr>
          <w:rFonts w:ascii="Times New Roman" w:hAnsi="Times New Roman"/>
        </w:rPr>
      </w:pPr>
      <w:r>
        <w:rPr>
          <w:rFonts w:ascii="Times New Roman" w:hAnsi="Times New Roman"/>
        </w:rPr>
        <w:t>Douleurs des maladies pleuro-pulmonaires</w:t>
      </w:r>
    </w:p>
    <w:p w14:paraId="1E1D5CF4">
      <w:pPr>
        <w:pStyle w:val="41"/>
        <w:widowControl/>
        <w:numPr>
          <w:ilvl w:val="0"/>
          <w:numId w:val="43"/>
        </w:numPr>
        <w:spacing w:line="276" w:lineRule="auto"/>
        <w:rPr>
          <w:rFonts w:ascii="Times New Roman" w:hAnsi="Times New Roman"/>
        </w:rPr>
      </w:pPr>
      <w:r>
        <w:rPr>
          <w:rFonts w:ascii="Times New Roman" w:hAnsi="Times New Roman"/>
        </w:rPr>
        <w:t>Douleurs des maladies gastro-digestives</w:t>
      </w:r>
    </w:p>
    <w:p w14:paraId="6783C761">
      <w:pPr>
        <w:pStyle w:val="41"/>
        <w:spacing w:line="276" w:lineRule="auto"/>
        <w:rPr>
          <w:rFonts w:ascii="Times New Roman" w:hAnsi="Times New Roman"/>
        </w:rPr>
      </w:pPr>
    </w:p>
    <w:p w14:paraId="4584C86A">
      <w:pPr>
        <w:pStyle w:val="41"/>
        <w:widowControl/>
        <w:numPr>
          <w:ilvl w:val="0"/>
          <w:numId w:val="40"/>
        </w:numPr>
        <w:tabs>
          <w:tab w:val="left" w:pos="709"/>
        </w:tabs>
        <w:spacing w:line="276" w:lineRule="auto"/>
        <w:rPr>
          <w:rFonts w:ascii="Times New Roman" w:hAnsi="Times New Roman"/>
          <w:b/>
        </w:rPr>
      </w:pPr>
      <w:r>
        <w:rPr>
          <w:rFonts w:ascii="Times New Roman" w:hAnsi="Times New Roman"/>
          <w:b/>
        </w:rPr>
        <w:t>DYSPNEE</w:t>
      </w:r>
    </w:p>
    <w:p w14:paraId="12096985">
      <w:pPr>
        <w:spacing w:line="276" w:lineRule="auto"/>
        <w:rPr>
          <w:rFonts w:ascii="Times New Roman" w:hAnsi="Times New Roman" w:cs="Times New Roman"/>
          <w:color w:val="auto"/>
        </w:rPr>
      </w:pPr>
      <w:r>
        <w:rPr>
          <w:rFonts w:ascii="Times New Roman" w:hAnsi="Times New Roman" w:cs="Times New Roman"/>
          <w:color w:val="auto"/>
        </w:rPr>
        <w:t>C’est une gêne respiratoire qui se manifeste sous forme de dyspnée à l’effort, d’orthopnée ou de dyspnée paroxystique.</w:t>
      </w:r>
    </w:p>
    <w:p w14:paraId="0E21D315">
      <w:pPr>
        <w:spacing w:line="276" w:lineRule="auto"/>
        <w:rPr>
          <w:rFonts w:ascii="Times New Roman" w:hAnsi="Times New Roman" w:cs="Times New Roman"/>
          <w:color w:val="auto"/>
        </w:rPr>
      </w:pPr>
    </w:p>
    <w:p w14:paraId="42AB9635">
      <w:pPr>
        <w:pStyle w:val="41"/>
        <w:widowControl/>
        <w:numPr>
          <w:ilvl w:val="0"/>
          <w:numId w:val="40"/>
        </w:numPr>
        <w:tabs>
          <w:tab w:val="left" w:pos="851"/>
        </w:tabs>
        <w:spacing w:line="276" w:lineRule="auto"/>
        <w:rPr>
          <w:rFonts w:ascii="Times New Roman" w:hAnsi="Times New Roman"/>
          <w:b/>
        </w:rPr>
      </w:pPr>
      <w:r>
        <w:rPr>
          <w:rFonts w:ascii="Times New Roman" w:hAnsi="Times New Roman"/>
          <w:b/>
        </w:rPr>
        <w:t>PALPITATION</w:t>
      </w:r>
    </w:p>
    <w:p w14:paraId="4BAE5754">
      <w:pPr>
        <w:spacing w:line="276" w:lineRule="auto"/>
        <w:rPr>
          <w:rFonts w:ascii="Times New Roman" w:hAnsi="Times New Roman" w:cs="Times New Roman"/>
          <w:color w:val="auto"/>
        </w:rPr>
      </w:pPr>
      <w:r>
        <w:rPr>
          <w:rFonts w:ascii="Times New Roman" w:hAnsi="Times New Roman" w:cs="Times New Roman"/>
          <w:color w:val="auto"/>
        </w:rPr>
        <w:t xml:space="preserve">Ce sont des sensations pénibles causées par les battements du cœur qui ne sont normalement pas perçus, sauf émotion ou effort intense. </w:t>
      </w:r>
    </w:p>
    <w:p w14:paraId="7A5916D1">
      <w:pPr>
        <w:spacing w:line="276" w:lineRule="auto"/>
        <w:rPr>
          <w:rFonts w:ascii="Times New Roman" w:hAnsi="Times New Roman" w:cs="Times New Roman"/>
          <w:color w:val="auto"/>
        </w:rPr>
      </w:pPr>
    </w:p>
    <w:p w14:paraId="46CD3FF2">
      <w:pPr>
        <w:pStyle w:val="41"/>
        <w:widowControl/>
        <w:numPr>
          <w:ilvl w:val="0"/>
          <w:numId w:val="40"/>
        </w:numPr>
        <w:tabs>
          <w:tab w:val="left" w:pos="851"/>
        </w:tabs>
        <w:spacing w:line="276" w:lineRule="auto"/>
        <w:rPr>
          <w:rFonts w:ascii="Times New Roman" w:hAnsi="Times New Roman"/>
          <w:b/>
        </w:rPr>
      </w:pPr>
      <w:r>
        <w:rPr>
          <w:rFonts w:ascii="Times New Roman" w:hAnsi="Times New Roman"/>
          <w:b/>
        </w:rPr>
        <w:t>LIPOTHYMIE ET SYNCOPE</w:t>
      </w:r>
    </w:p>
    <w:p w14:paraId="4B1AEFAB">
      <w:pPr>
        <w:spacing w:line="276" w:lineRule="auto"/>
        <w:rPr>
          <w:rFonts w:ascii="Times New Roman" w:hAnsi="Times New Roman" w:cs="Times New Roman"/>
          <w:color w:val="auto"/>
        </w:rPr>
      </w:pPr>
      <w:r>
        <w:rPr>
          <w:rFonts w:ascii="Times New Roman" w:hAnsi="Times New Roman" w:cs="Times New Roman"/>
          <w:color w:val="auto"/>
        </w:rPr>
        <w:t>La lipothymie et la syncope sont des maladies qui résultent de l’expression clinique d’une ischémie cérébrale par baisse, plus ou moins brutal du débit sanguin cérébral entrainant une interruption globale et momentanée des fonctions cérébrales.</w:t>
      </w:r>
    </w:p>
    <w:p w14:paraId="63695B45">
      <w:pPr>
        <w:spacing w:line="276" w:lineRule="auto"/>
        <w:rPr>
          <w:rFonts w:ascii="Times New Roman" w:hAnsi="Times New Roman" w:cs="Times New Roman"/>
          <w:color w:val="auto"/>
          <w:sz w:val="16"/>
        </w:rPr>
      </w:pPr>
    </w:p>
    <w:p w14:paraId="5BDF5256">
      <w:pPr>
        <w:spacing w:line="276" w:lineRule="auto"/>
        <w:rPr>
          <w:rFonts w:ascii="Times New Roman" w:hAnsi="Times New Roman" w:cs="Times New Roman"/>
          <w:b/>
          <w:color w:val="auto"/>
        </w:rPr>
      </w:pPr>
      <w:r>
        <w:rPr>
          <w:rFonts w:ascii="Times New Roman" w:hAnsi="Times New Roman" w:cs="Times New Roman"/>
          <w:b/>
          <w:color w:val="auto"/>
        </w:rPr>
        <w:t xml:space="preserve">4-1- </w:t>
      </w:r>
      <w:r>
        <w:rPr>
          <w:rFonts w:ascii="Times New Roman" w:hAnsi="Times New Roman" w:cs="Times New Roman"/>
          <w:b/>
          <w:color w:val="auto"/>
          <w:u w:val="single"/>
        </w:rPr>
        <w:t>Lipothymie</w:t>
      </w:r>
    </w:p>
    <w:p w14:paraId="21669924">
      <w:pPr>
        <w:spacing w:line="276" w:lineRule="auto"/>
        <w:rPr>
          <w:rFonts w:ascii="Times New Roman" w:hAnsi="Times New Roman" w:cs="Times New Roman"/>
          <w:color w:val="auto"/>
        </w:rPr>
      </w:pPr>
      <w:r>
        <w:rPr>
          <w:rFonts w:ascii="Times New Roman" w:hAnsi="Times New Roman" w:cs="Times New Roman"/>
          <w:color w:val="auto"/>
        </w:rPr>
        <w:t>C’est une sensation passagère de malaise qui n’aboutit pas à la perte de connaissance.</w:t>
      </w:r>
    </w:p>
    <w:p w14:paraId="780DC321">
      <w:pPr>
        <w:spacing w:line="276" w:lineRule="auto"/>
        <w:rPr>
          <w:rFonts w:ascii="Times New Roman" w:hAnsi="Times New Roman" w:cs="Times New Roman"/>
          <w:color w:val="auto"/>
          <w:sz w:val="18"/>
        </w:rPr>
      </w:pPr>
    </w:p>
    <w:p w14:paraId="4303CD03">
      <w:pPr>
        <w:spacing w:line="276" w:lineRule="auto"/>
        <w:rPr>
          <w:rFonts w:ascii="Times New Roman" w:hAnsi="Times New Roman" w:cs="Times New Roman"/>
          <w:b/>
          <w:color w:val="auto"/>
        </w:rPr>
      </w:pPr>
      <w:r>
        <w:rPr>
          <w:rFonts w:ascii="Times New Roman" w:hAnsi="Times New Roman" w:cs="Times New Roman"/>
          <w:b/>
          <w:color w:val="auto"/>
        </w:rPr>
        <w:t xml:space="preserve">4-2- </w:t>
      </w:r>
      <w:r>
        <w:rPr>
          <w:rFonts w:ascii="Times New Roman" w:hAnsi="Times New Roman" w:cs="Times New Roman"/>
          <w:b/>
          <w:color w:val="auto"/>
          <w:u w:val="single"/>
        </w:rPr>
        <w:t>Syncope</w:t>
      </w:r>
    </w:p>
    <w:p w14:paraId="03DCC808">
      <w:pPr>
        <w:spacing w:line="276" w:lineRule="auto"/>
        <w:rPr>
          <w:rFonts w:ascii="Times New Roman" w:hAnsi="Times New Roman" w:cs="Times New Roman"/>
          <w:color w:val="auto"/>
        </w:rPr>
      </w:pPr>
      <w:r>
        <w:rPr>
          <w:rFonts w:ascii="Times New Roman" w:hAnsi="Times New Roman" w:cs="Times New Roman"/>
          <w:color w:val="auto"/>
        </w:rPr>
        <w:t>La syncope est une perte de connaissance complète et brève avec chute de sa hauteur et récupération spontanée du patient.</w:t>
      </w:r>
    </w:p>
    <w:p w14:paraId="4BD83E29">
      <w:pPr>
        <w:spacing w:line="276" w:lineRule="auto"/>
        <w:rPr>
          <w:rFonts w:ascii="Times New Roman" w:hAnsi="Times New Roman" w:cs="Times New Roman"/>
          <w:color w:val="auto"/>
        </w:rPr>
      </w:pPr>
    </w:p>
    <w:p w14:paraId="47F28983">
      <w:pPr>
        <w:spacing w:line="276" w:lineRule="auto"/>
        <w:rPr>
          <w:rFonts w:ascii="Times New Roman" w:hAnsi="Times New Roman" w:cs="Times New Roman"/>
          <w:color w:val="auto"/>
          <w:sz w:val="18"/>
        </w:rPr>
      </w:pPr>
    </w:p>
    <w:p w14:paraId="3E923FAE">
      <w:pPr>
        <w:pStyle w:val="41"/>
        <w:widowControl/>
        <w:numPr>
          <w:ilvl w:val="0"/>
          <w:numId w:val="40"/>
        </w:numPr>
        <w:tabs>
          <w:tab w:val="left" w:pos="426"/>
        </w:tabs>
        <w:spacing w:line="276" w:lineRule="auto"/>
        <w:ind w:left="709"/>
        <w:jc w:val="left"/>
        <w:rPr>
          <w:rFonts w:ascii="Times New Roman" w:hAnsi="Times New Roman"/>
          <w:b/>
        </w:rPr>
      </w:pPr>
      <w:r>
        <w:rPr>
          <w:rFonts w:ascii="Times New Roman" w:hAnsi="Times New Roman"/>
          <w:b/>
        </w:rPr>
        <w:t>AUTRES SYMPTOMES EN PATHOLOGIE CARDIO-VASCUALIRES</w:t>
      </w:r>
    </w:p>
    <w:p w14:paraId="0BA1CEEE">
      <w:pPr>
        <w:spacing w:line="276" w:lineRule="auto"/>
        <w:rPr>
          <w:rFonts w:ascii="Times New Roman" w:hAnsi="Times New Roman" w:cs="Times New Roman"/>
          <w:color w:val="auto"/>
        </w:rPr>
      </w:pPr>
      <w:r>
        <w:rPr>
          <w:rFonts w:ascii="Times New Roman" w:hAnsi="Times New Roman" w:cs="Times New Roman"/>
          <w:color w:val="auto"/>
        </w:rPr>
        <w:t xml:space="preserve">5-1- </w:t>
      </w:r>
      <w:r>
        <w:rPr>
          <w:rFonts w:ascii="Times New Roman" w:hAnsi="Times New Roman" w:cs="Times New Roman"/>
          <w:b/>
          <w:color w:val="auto"/>
        </w:rPr>
        <w:t>Céphalées ou Céphalalgie</w:t>
      </w:r>
    </w:p>
    <w:p w14:paraId="598C3655">
      <w:pPr>
        <w:spacing w:line="276" w:lineRule="auto"/>
        <w:rPr>
          <w:rFonts w:ascii="Times New Roman" w:hAnsi="Times New Roman" w:cs="Times New Roman"/>
          <w:color w:val="auto"/>
        </w:rPr>
      </w:pPr>
      <w:r>
        <w:rPr>
          <w:rFonts w:ascii="Times New Roman" w:hAnsi="Times New Roman" w:cs="Times New Roman"/>
          <w:color w:val="auto"/>
        </w:rPr>
        <w:t>Ce sont des maux de têtes violents. Elles s’observent généralement dans l’HTA. Elles sont frontales ou occipitales.</w:t>
      </w:r>
    </w:p>
    <w:p w14:paraId="730D4BB8">
      <w:pPr>
        <w:spacing w:line="276" w:lineRule="auto"/>
        <w:rPr>
          <w:rFonts w:ascii="Times New Roman" w:hAnsi="Times New Roman" w:cs="Times New Roman"/>
          <w:b/>
          <w:color w:val="auto"/>
        </w:rPr>
      </w:pPr>
      <w:r>
        <w:rPr>
          <w:rFonts w:ascii="Times New Roman" w:hAnsi="Times New Roman" w:cs="Times New Roman"/>
          <w:color w:val="auto"/>
        </w:rPr>
        <w:t xml:space="preserve">5-2- </w:t>
      </w:r>
      <w:r>
        <w:rPr>
          <w:rFonts w:ascii="Times New Roman" w:hAnsi="Times New Roman" w:cs="Times New Roman"/>
          <w:b/>
          <w:color w:val="auto"/>
        </w:rPr>
        <w:t>Toux</w:t>
      </w:r>
    </w:p>
    <w:p w14:paraId="601EC0D0">
      <w:pPr>
        <w:spacing w:line="276" w:lineRule="auto"/>
        <w:rPr>
          <w:rFonts w:ascii="Times New Roman" w:hAnsi="Times New Roman" w:cs="Times New Roman"/>
          <w:color w:val="auto"/>
        </w:rPr>
      </w:pPr>
      <w:r>
        <w:rPr>
          <w:rFonts w:ascii="Times New Roman" w:hAnsi="Times New Roman" w:cs="Times New Roman"/>
          <w:color w:val="auto"/>
        </w:rPr>
        <w:t>C’est une brutale et bruyante expiration, volontaire ou non.</w:t>
      </w:r>
    </w:p>
    <w:p w14:paraId="16D7C5DB">
      <w:pPr>
        <w:spacing w:line="276" w:lineRule="auto"/>
        <w:rPr>
          <w:rFonts w:ascii="Times New Roman" w:hAnsi="Times New Roman" w:cs="Times New Roman"/>
          <w:color w:val="auto"/>
        </w:rPr>
      </w:pPr>
      <w:r>
        <w:rPr>
          <w:rFonts w:ascii="Times New Roman" w:hAnsi="Times New Roman" w:cs="Times New Roman"/>
          <w:color w:val="auto"/>
        </w:rPr>
        <w:t>La toux signe la congestion pulmonaire et peut annoncer l’œdème aigu du poumon (OAP).</w:t>
      </w:r>
    </w:p>
    <w:p w14:paraId="6ECE1150">
      <w:pPr>
        <w:spacing w:line="276" w:lineRule="auto"/>
        <w:rPr>
          <w:rFonts w:ascii="Times New Roman" w:hAnsi="Times New Roman" w:cs="Times New Roman"/>
          <w:color w:val="auto"/>
        </w:rPr>
      </w:pPr>
      <w:r>
        <w:rPr>
          <w:rFonts w:ascii="Times New Roman" w:hAnsi="Times New Roman" w:cs="Times New Roman"/>
          <w:color w:val="auto"/>
        </w:rPr>
        <w:t>Elle peut aussi être causée par une compression de l’arbre bronchique par une oreillette gauche agrandie ou un anévrysme de l’aorte.</w:t>
      </w:r>
    </w:p>
    <w:p w14:paraId="727B1116">
      <w:pPr>
        <w:spacing w:line="276" w:lineRule="auto"/>
        <w:rPr>
          <w:rFonts w:ascii="Times New Roman" w:hAnsi="Times New Roman" w:cs="Times New Roman"/>
          <w:b/>
          <w:color w:val="auto"/>
        </w:rPr>
      </w:pPr>
    </w:p>
    <w:p w14:paraId="764B6FE7">
      <w:pPr>
        <w:spacing w:line="276" w:lineRule="auto"/>
        <w:rPr>
          <w:rFonts w:ascii="Times New Roman" w:hAnsi="Times New Roman" w:cs="Times New Roman"/>
          <w:b/>
          <w:color w:val="auto"/>
        </w:rPr>
      </w:pPr>
      <w:r>
        <w:rPr>
          <w:rFonts w:ascii="Times New Roman" w:hAnsi="Times New Roman" w:cs="Times New Roman"/>
          <w:b/>
          <w:color w:val="auto"/>
        </w:rPr>
        <w:t>5-3- Hémoptysie</w:t>
      </w:r>
    </w:p>
    <w:p w14:paraId="4710D4F2">
      <w:pPr>
        <w:spacing w:line="276" w:lineRule="auto"/>
        <w:rPr>
          <w:rFonts w:ascii="Times New Roman" w:hAnsi="Times New Roman" w:cs="Times New Roman"/>
          <w:color w:val="auto"/>
        </w:rPr>
      </w:pPr>
      <w:r>
        <w:rPr>
          <w:rFonts w:ascii="Times New Roman" w:hAnsi="Times New Roman" w:cs="Times New Roman"/>
          <w:color w:val="auto"/>
        </w:rPr>
        <w:t xml:space="preserve">C’est le rejet par la bouche de sang provenant des voies respiratoires. Elle peut être le signe de sténose mitrale. </w:t>
      </w:r>
    </w:p>
    <w:p w14:paraId="6BC634A2">
      <w:pPr>
        <w:spacing w:line="276" w:lineRule="auto"/>
        <w:rPr>
          <w:rFonts w:ascii="Times New Roman" w:hAnsi="Times New Roman" w:cs="Times New Roman"/>
          <w:b/>
          <w:color w:val="auto"/>
        </w:rPr>
      </w:pPr>
    </w:p>
    <w:p w14:paraId="2DDE1A32">
      <w:pPr>
        <w:spacing w:line="276" w:lineRule="auto"/>
        <w:rPr>
          <w:rFonts w:ascii="Times New Roman" w:hAnsi="Times New Roman" w:cs="Times New Roman"/>
          <w:b/>
          <w:color w:val="auto"/>
        </w:rPr>
      </w:pPr>
      <w:r>
        <w:rPr>
          <w:rFonts w:ascii="Times New Roman" w:hAnsi="Times New Roman" w:cs="Times New Roman"/>
          <w:b/>
          <w:color w:val="auto"/>
        </w:rPr>
        <w:t xml:space="preserve">5-4- </w:t>
      </w:r>
      <w:r>
        <w:rPr>
          <w:rFonts w:ascii="Times New Roman" w:hAnsi="Times New Roman" w:cs="Times New Roman"/>
          <w:b/>
          <w:color w:val="auto"/>
          <w:u w:val="single"/>
        </w:rPr>
        <w:t>Enrouement de la voix</w:t>
      </w:r>
    </w:p>
    <w:p w14:paraId="3C9FC702">
      <w:pPr>
        <w:spacing w:line="276" w:lineRule="auto"/>
        <w:rPr>
          <w:rFonts w:ascii="Times New Roman" w:hAnsi="Times New Roman" w:cs="Times New Roman"/>
          <w:color w:val="auto"/>
        </w:rPr>
      </w:pPr>
      <w:r>
        <w:rPr>
          <w:rFonts w:ascii="Times New Roman" w:hAnsi="Times New Roman" w:cs="Times New Roman"/>
          <w:color w:val="auto"/>
        </w:rPr>
        <w:t>Elle peut être secondaire à une paralysie du nerf récurrent gauche par une grosse oreillette gauche ou un anévrisme de l’aorte.</w:t>
      </w:r>
    </w:p>
    <w:p w14:paraId="58A25F35">
      <w:pPr>
        <w:spacing w:line="276" w:lineRule="auto"/>
        <w:rPr>
          <w:rFonts w:ascii="Times New Roman" w:hAnsi="Times New Roman" w:cs="Times New Roman"/>
          <w:b/>
          <w:color w:val="auto"/>
        </w:rPr>
      </w:pPr>
    </w:p>
    <w:p w14:paraId="682B5908">
      <w:pPr>
        <w:spacing w:line="276" w:lineRule="auto"/>
        <w:rPr>
          <w:rFonts w:ascii="Times New Roman" w:hAnsi="Times New Roman" w:cs="Times New Roman"/>
          <w:b/>
          <w:color w:val="auto"/>
          <w:u w:val="single"/>
        </w:rPr>
      </w:pPr>
      <w:r>
        <w:rPr>
          <w:rFonts w:ascii="Times New Roman" w:hAnsi="Times New Roman" w:cs="Times New Roman"/>
          <w:b/>
          <w:color w:val="auto"/>
        </w:rPr>
        <w:t xml:space="preserve">5-5- </w:t>
      </w:r>
      <w:r>
        <w:rPr>
          <w:rFonts w:ascii="Times New Roman" w:hAnsi="Times New Roman" w:cs="Times New Roman"/>
          <w:b/>
          <w:color w:val="auto"/>
          <w:u w:val="single"/>
        </w:rPr>
        <w:t>Œdème des membres inférieurs</w:t>
      </w:r>
    </w:p>
    <w:p w14:paraId="62036D82">
      <w:pPr>
        <w:spacing w:line="276" w:lineRule="auto"/>
        <w:rPr>
          <w:rFonts w:ascii="Times New Roman" w:hAnsi="Times New Roman" w:cs="Times New Roman"/>
          <w:color w:val="auto"/>
        </w:rPr>
      </w:pPr>
      <w:r>
        <w:rPr>
          <w:rFonts w:ascii="Times New Roman" w:hAnsi="Times New Roman" w:cs="Times New Roman"/>
          <w:color w:val="auto"/>
        </w:rPr>
        <w:t>C’est une infiltration de liquide séreux au niveau des membres inférieurs.</w:t>
      </w:r>
    </w:p>
    <w:p w14:paraId="388CF9C1">
      <w:pPr>
        <w:spacing w:line="276" w:lineRule="auto"/>
        <w:rPr>
          <w:rFonts w:ascii="Times New Roman" w:hAnsi="Times New Roman" w:cs="Times New Roman"/>
          <w:color w:val="auto"/>
        </w:rPr>
      </w:pPr>
      <w:r>
        <w:rPr>
          <w:rFonts w:ascii="Times New Roman" w:hAnsi="Times New Roman" w:cs="Times New Roman"/>
          <w:color w:val="auto"/>
        </w:rPr>
        <w:t>L’œdème d’origine cardiaque apparaît d’abord sur les chevilles, souvent en fin de journée pour disparaître après une nuit de repos.</w:t>
      </w:r>
    </w:p>
    <w:p w14:paraId="13563FAD">
      <w:pPr>
        <w:spacing w:line="276" w:lineRule="auto"/>
        <w:rPr>
          <w:rFonts w:ascii="Times New Roman" w:hAnsi="Times New Roman" w:cs="Times New Roman"/>
          <w:b/>
          <w:color w:val="auto"/>
        </w:rPr>
      </w:pPr>
    </w:p>
    <w:p w14:paraId="6ED58C2A">
      <w:pPr>
        <w:spacing w:line="276" w:lineRule="auto"/>
        <w:rPr>
          <w:rFonts w:ascii="Times New Roman" w:hAnsi="Times New Roman" w:cs="Times New Roman"/>
          <w:b/>
          <w:color w:val="auto"/>
          <w:u w:val="single"/>
        </w:rPr>
      </w:pPr>
      <w:r>
        <w:rPr>
          <w:rFonts w:ascii="Times New Roman" w:hAnsi="Times New Roman" w:cs="Times New Roman"/>
          <w:b/>
          <w:color w:val="auto"/>
        </w:rPr>
        <w:t xml:space="preserve">5-6- </w:t>
      </w:r>
      <w:r>
        <w:rPr>
          <w:rFonts w:ascii="Times New Roman" w:hAnsi="Times New Roman" w:cs="Times New Roman"/>
          <w:b/>
          <w:color w:val="auto"/>
          <w:u w:val="single"/>
        </w:rPr>
        <w:t>Troubles digestifs</w:t>
      </w:r>
    </w:p>
    <w:p w14:paraId="116F0991">
      <w:pPr>
        <w:spacing w:line="276" w:lineRule="auto"/>
        <w:rPr>
          <w:rFonts w:ascii="Times New Roman" w:hAnsi="Times New Roman" w:cs="Times New Roman"/>
          <w:color w:val="auto"/>
        </w:rPr>
      </w:pPr>
      <w:r>
        <w:rPr>
          <w:rFonts w:ascii="Times New Roman" w:hAnsi="Times New Roman" w:cs="Times New Roman"/>
          <w:color w:val="auto"/>
        </w:rPr>
        <w:t>C’est une sensation désagréable perçue au niveau du tube digestif. Ce sont des sensations à type de :</w:t>
      </w:r>
    </w:p>
    <w:p w14:paraId="6BCEBF23">
      <w:pPr>
        <w:pStyle w:val="41"/>
        <w:widowControl/>
        <w:numPr>
          <w:ilvl w:val="0"/>
          <w:numId w:val="41"/>
        </w:numPr>
        <w:spacing w:line="276" w:lineRule="auto"/>
        <w:rPr>
          <w:rFonts w:ascii="Times New Roman" w:hAnsi="Times New Roman"/>
        </w:rPr>
      </w:pPr>
      <w:r>
        <w:rPr>
          <w:rFonts w:ascii="Times New Roman" w:hAnsi="Times New Roman"/>
        </w:rPr>
        <w:t>Hépatalgies à effort dues à la stase hépatique dans l’insuffisance cardiaque ;</w:t>
      </w:r>
    </w:p>
    <w:p w14:paraId="75879C25">
      <w:pPr>
        <w:pStyle w:val="41"/>
        <w:widowControl/>
        <w:numPr>
          <w:ilvl w:val="0"/>
          <w:numId w:val="41"/>
        </w:numPr>
        <w:spacing w:line="276" w:lineRule="auto"/>
        <w:rPr>
          <w:rFonts w:ascii="Times New Roman" w:hAnsi="Times New Roman"/>
        </w:rPr>
      </w:pPr>
      <w:r>
        <w:rPr>
          <w:rFonts w:ascii="Times New Roman" w:hAnsi="Times New Roman"/>
        </w:rPr>
        <w:t>Dysphagie, elle s’observe dans :</w:t>
      </w:r>
    </w:p>
    <w:p w14:paraId="6E7E3026">
      <w:pPr>
        <w:pStyle w:val="41"/>
        <w:widowControl/>
        <w:numPr>
          <w:ilvl w:val="0"/>
          <w:numId w:val="44"/>
        </w:numPr>
        <w:spacing w:line="276" w:lineRule="auto"/>
        <w:rPr>
          <w:rFonts w:ascii="Times New Roman" w:hAnsi="Times New Roman"/>
        </w:rPr>
      </w:pPr>
      <w:r>
        <w:rPr>
          <w:rFonts w:ascii="Times New Roman" w:hAnsi="Times New Roman"/>
        </w:rPr>
        <w:t>Péricardite</w:t>
      </w:r>
    </w:p>
    <w:p w14:paraId="7A0A139E">
      <w:pPr>
        <w:pStyle w:val="41"/>
        <w:widowControl/>
        <w:numPr>
          <w:ilvl w:val="0"/>
          <w:numId w:val="44"/>
        </w:numPr>
        <w:spacing w:line="276" w:lineRule="auto"/>
        <w:rPr>
          <w:rFonts w:ascii="Times New Roman" w:hAnsi="Times New Roman"/>
        </w:rPr>
      </w:pPr>
      <w:r>
        <w:rPr>
          <w:rFonts w:ascii="Times New Roman" w:hAnsi="Times New Roman"/>
        </w:rPr>
        <w:t>HAG (Hypertrophie Auriculaire Gauche)</w:t>
      </w:r>
    </w:p>
    <w:p w14:paraId="6F9F914D">
      <w:pPr>
        <w:pStyle w:val="41"/>
        <w:widowControl/>
        <w:numPr>
          <w:ilvl w:val="0"/>
          <w:numId w:val="44"/>
        </w:numPr>
        <w:spacing w:line="276" w:lineRule="auto"/>
        <w:rPr>
          <w:rFonts w:ascii="Times New Roman" w:hAnsi="Times New Roman"/>
        </w:rPr>
      </w:pPr>
      <w:r>
        <w:rPr>
          <w:rFonts w:ascii="Times New Roman" w:hAnsi="Times New Roman"/>
        </w:rPr>
        <w:t>Anévrisme de l’aorte.</w:t>
      </w:r>
    </w:p>
    <w:p w14:paraId="57962F62">
      <w:pPr>
        <w:pStyle w:val="41"/>
        <w:widowControl/>
        <w:numPr>
          <w:ilvl w:val="0"/>
          <w:numId w:val="41"/>
        </w:numPr>
        <w:spacing w:line="276" w:lineRule="auto"/>
        <w:rPr>
          <w:rFonts w:ascii="Times New Roman" w:hAnsi="Times New Roman"/>
        </w:rPr>
      </w:pPr>
      <w:r>
        <w:rPr>
          <w:rFonts w:ascii="Times New Roman" w:hAnsi="Times New Roman"/>
        </w:rPr>
        <w:t>Anorexie, nausées, vomissement sont fréquents dans la stase hépatique des cardiopathies.</w:t>
      </w:r>
    </w:p>
    <w:p w14:paraId="37A4988C">
      <w:pPr>
        <w:spacing w:line="276" w:lineRule="auto"/>
        <w:rPr>
          <w:rFonts w:ascii="Times New Roman" w:hAnsi="Times New Roman" w:cs="Times New Roman"/>
          <w:b/>
          <w:color w:val="auto"/>
        </w:rPr>
      </w:pPr>
    </w:p>
    <w:p w14:paraId="407CF373">
      <w:pPr>
        <w:spacing w:line="276" w:lineRule="auto"/>
        <w:rPr>
          <w:rFonts w:ascii="Times New Roman" w:hAnsi="Times New Roman" w:cs="Times New Roman"/>
          <w:b/>
          <w:color w:val="auto"/>
          <w:u w:val="single"/>
        </w:rPr>
      </w:pPr>
      <w:r>
        <w:rPr>
          <w:rFonts w:ascii="Times New Roman" w:hAnsi="Times New Roman" w:cs="Times New Roman"/>
          <w:b/>
          <w:color w:val="auto"/>
        </w:rPr>
        <w:t xml:space="preserve">5-7- </w:t>
      </w:r>
      <w:r>
        <w:rPr>
          <w:rFonts w:ascii="Times New Roman" w:hAnsi="Times New Roman" w:cs="Times New Roman"/>
          <w:b/>
          <w:color w:val="auto"/>
          <w:u w:val="single"/>
        </w:rPr>
        <w:t>Accroupissement</w:t>
      </w:r>
    </w:p>
    <w:p w14:paraId="14944C49">
      <w:pPr>
        <w:spacing w:line="276" w:lineRule="auto"/>
        <w:rPr>
          <w:rFonts w:ascii="Times New Roman" w:hAnsi="Times New Roman" w:cs="Times New Roman"/>
          <w:color w:val="auto"/>
        </w:rPr>
      </w:pPr>
      <w:r>
        <w:rPr>
          <w:rFonts w:ascii="Times New Roman" w:hAnsi="Times New Roman" w:cs="Times New Roman"/>
          <w:color w:val="auto"/>
        </w:rPr>
        <w:t>C’est une position antalgique des dyspnées d’effort. Elle se rencontre dans la tétralogie de Fallot (malformation congénitale du cœur).</w:t>
      </w:r>
    </w:p>
    <w:p w14:paraId="183F4744">
      <w:pPr>
        <w:spacing w:line="276" w:lineRule="auto"/>
        <w:rPr>
          <w:rFonts w:ascii="Times New Roman" w:hAnsi="Times New Roman" w:cs="Times New Roman"/>
          <w:b/>
          <w:color w:val="auto"/>
        </w:rPr>
      </w:pPr>
    </w:p>
    <w:p w14:paraId="4E9DBEC3">
      <w:pPr>
        <w:spacing w:line="276" w:lineRule="auto"/>
        <w:rPr>
          <w:rFonts w:ascii="Times New Roman" w:hAnsi="Times New Roman" w:cs="Times New Roman"/>
          <w:b/>
          <w:color w:val="auto"/>
          <w:u w:val="single"/>
        </w:rPr>
      </w:pPr>
      <w:r>
        <w:rPr>
          <w:rFonts w:ascii="Times New Roman" w:hAnsi="Times New Roman" w:cs="Times New Roman"/>
          <w:b/>
          <w:color w:val="auto"/>
        </w:rPr>
        <w:t xml:space="preserve">5-8- </w:t>
      </w:r>
      <w:r>
        <w:rPr>
          <w:rFonts w:ascii="Times New Roman" w:hAnsi="Times New Roman" w:cs="Times New Roman"/>
          <w:b/>
          <w:color w:val="auto"/>
          <w:u w:val="single"/>
        </w:rPr>
        <w:t>Nycturie</w:t>
      </w:r>
    </w:p>
    <w:p w14:paraId="14AC2E7C">
      <w:pPr>
        <w:spacing w:line="276" w:lineRule="auto"/>
        <w:rPr>
          <w:rFonts w:ascii="Times New Roman" w:hAnsi="Times New Roman" w:cs="Times New Roman"/>
          <w:color w:val="auto"/>
        </w:rPr>
      </w:pPr>
      <w:r>
        <w:rPr>
          <w:rFonts w:ascii="Times New Roman" w:hAnsi="Times New Roman" w:cs="Times New Roman"/>
          <w:color w:val="auto"/>
        </w:rPr>
        <w:t>C’est l’augmentation du volume des urines pendant la nuit. C’est l’un des premiers signes de l’insuffisance cardiaque.</w:t>
      </w:r>
    </w:p>
    <w:p w14:paraId="2C801740">
      <w:pPr>
        <w:spacing w:line="276" w:lineRule="auto"/>
        <w:rPr>
          <w:rFonts w:ascii="Times New Roman" w:hAnsi="Times New Roman" w:cs="Times New Roman"/>
          <w:color w:val="auto"/>
        </w:rPr>
      </w:pPr>
      <w:r>
        <w:rPr>
          <w:rFonts w:ascii="Times New Roman" w:hAnsi="Times New Roman" w:cs="Times New Roman"/>
          <w:color w:val="auto"/>
        </w:rPr>
        <w:t xml:space="preserve">NB : elle doit être distinguée de la pollakiurie qui est l’augmentation du nombre des mictions nocturne du prostatique. </w:t>
      </w:r>
    </w:p>
    <w:p w14:paraId="01C8F16F">
      <w:pPr>
        <w:spacing w:line="276" w:lineRule="auto"/>
        <w:rPr>
          <w:rFonts w:ascii="Times New Roman" w:hAnsi="Times New Roman" w:cs="Times New Roman"/>
          <w:color w:val="auto"/>
        </w:rPr>
      </w:pPr>
    </w:p>
    <w:p w14:paraId="14E2CEB9">
      <w:pPr>
        <w:spacing w:line="276" w:lineRule="auto"/>
        <w:rPr>
          <w:rFonts w:ascii="Times New Roman" w:hAnsi="Times New Roman" w:cs="Times New Roman"/>
          <w:color w:val="auto"/>
          <w:sz w:val="28"/>
          <w:szCs w:val="28"/>
        </w:rPr>
      </w:pPr>
    </w:p>
    <w:p w14:paraId="5C2146CE">
      <w:pPr>
        <w:spacing w:line="276" w:lineRule="auto"/>
        <w:jc w:val="center"/>
        <w:rPr>
          <w:rFonts w:ascii="Times New Roman" w:hAnsi="Times New Roman" w:cs="Times New Roman"/>
          <w:color w:val="auto"/>
          <w:sz w:val="28"/>
          <w:szCs w:val="28"/>
        </w:rPr>
      </w:pPr>
      <w:r>
        <w:rPr>
          <w:rFonts w:ascii="Times New Roman" w:hAnsi="Times New Roman" w:cs="Times New Roman"/>
          <w:b/>
          <w:color w:val="auto"/>
          <w:sz w:val="28"/>
          <w:szCs w:val="28"/>
        </w:rPr>
        <mc:AlternateContent>
          <mc:Choice Requires="wps">
            <w:drawing>
              <wp:anchor distT="0" distB="0" distL="114300" distR="114300" simplePos="0" relativeHeight="251661312" behindDoc="1" locked="0" layoutInCell="1" allowOverlap="1">
                <wp:simplePos x="0" y="0"/>
                <wp:positionH relativeFrom="column">
                  <wp:posOffset>261620</wp:posOffset>
                </wp:positionH>
                <wp:positionV relativeFrom="paragraph">
                  <wp:posOffset>-148590</wp:posOffset>
                </wp:positionV>
                <wp:extent cx="5505450" cy="533400"/>
                <wp:effectExtent l="19050" t="19050" r="19050" b="19050"/>
                <wp:wrapNone/>
                <wp:docPr id="43019" name="AutoShape 4"/>
                <wp:cNvGraphicFramePr/>
                <a:graphic xmlns:a="http://schemas.openxmlformats.org/drawingml/2006/main">
                  <a:graphicData uri="http://schemas.microsoft.com/office/word/2010/wordprocessingShape">
                    <wps:wsp>
                      <wps:cNvSpPr>
                        <a:spLocks noChangeArrowheads="1"/>
                      </wps:cNvSpPr>
                      <wps:spPr bwMode="auto">
                        <a:xfrm>
                          <a:off x="0" y="0"/>
                          <a:ext cx="5505450" cy="533400"/>
                        </a:xfrm>
                        <a:prstGeom prst="roundRect">
                          <a:avLst>
                            <a:gd name="adj" fmla="val 16667"/>
                          </a:avLst>
                        </a:prstGeom>
                        <a:solidFill>
                          <a:srgbClr val="FFFFFF"/>
                        </a:solidFill>
                        <a:ln w="28575">
                          <a:solidFill>
                            <a:srgbClr val="000000"/>
                          </a:solidFill>
                          <a:round/>
                        </a:ln>
                      </wps:spPr>
                      <wps:bodyPr rot="0" vert="horz" wrap="square" lIns="91440" tIns="45720" rIns="91440" bIns="45720" anchor="t" anchorCtr="0" upright="1">
                        <a:noAutofit/>
                      </wps:bodyPr>
                    </wps:wsp>
                  </a:graphicData>
                </a:graphic>
              </wp:anchor>
            </w:drawing>
          </mc:Choice>
          <mc:Fallback>
            <w:pict>
              <v:roundrect id="AutoShape 4" o:spid="_x0000_s1026" o:spt="2" style="position:absolute;left:0pt;margin-left:20.6pt;margin-top:-11.7pt;height:42pt;width:433.5pt;z-index:-251655168;mso-width-relative:page;mso-height-relative:page;" fillcolor="#FFFFFF" filled="t" stroked="t" coordsize="21600,21600" arcsize="0.166666666666667" o:gfxdata="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&#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QRxjN2AAAAAkBAAAPAAAAAAAAAAEAIAAAACIAAABk&#10;cnMvZG93bnJldi54bWxQSwECFAAUAAAACACHTuJAcjgG3D8CAACbBAAADgAAAAAAAAABACAAAAAn&#10;AQAAZHJzL2Uyb0RvYy54bWxQSwUGAAAAAAYABgBZAQAA2AUAAAAA&#10;">
                <v:fill on="t" focussize="0,0"/>
                <v:stroke weight="2.25pt" color="#000000" joinstyle="round"/>
                <v:imagedata o:title=""/>
                <o:lock v:ext="edit" aspectratio="f"/>
              </v:roundrect>
            </w:pict>
          </mc:Fallback>
        </mc:AlternateContent>
      </w:r>
      <w:r>
        <w:rPr>
          <w:rFonts w:ascii="Times New Roman" w:hAnsi="Times New Roman" w:cs="Times New Roman"/>
          <w:b/>
          <w:color w:val="auto"/>
          <w:sz w:val="28"/>
          <w:szCs w:val="28"/>
        </w:rPr>
        <w:t xml:space="preserve">CHAPITRE 4 : SEMIOLOGIE DE L’APPAREIL DIGESTIF </w:t>
      </w:r>
    </w:p>
    <w:p w14:paraId="03A63524">
      <w:pPr>
        <w:spacing w:line="276" w:lineRule="auto"/>
        <w:rPr>
          <w:rFonts w:ascii="Times New Roman" w:hAnsi="Times New Roman" w:cs="Times New Roman"/>
          <w:color w:val="auto"/>
          <w:sz w:val="28"/>
          <w:szCs w:val="28"/>
        </w:rPr>
      </w:pPr>
    </w:p>
    <w:p w14:paraId="1A515390">
      <w:pPr>
        <w:spacing w:line="276" w:lineRule="auto"/>
        <w:rPr>
          <w:rFonts w:ascii="Times New Roman" w:hAnsi="Times New Roman" w:cs="Times New Roman"/>
          <w:color w:val="auto"/>
        </w:rPr>
      </w:pPr>
    </w:p>
    <w:p w14:paraId="3CFF789B">
      <w:pPr>
        <w:spacing w:line="276" w:lineRule="auto"/>
        <w:rPr>
          <w:rFonts w:ascii="Times New Roman" w:hAnsi="Times New Roman" w:cs="Times New Roman"/>
          <w:b/>
          <w:color w:val="auto"/>
        </w:rPr>
      </w:pPr>
      <w:r>
        <w:rPr>
          <w:rFonts w:ascii="Times New Roman" w:hAnsi="Times New Roman" w:cs="Times New Roman"/>
          <w:b/>
          <w:color w:val="auto"/>
        </w:rPr>
        <w:t xml:space="preserve">INTRODUCTION : </w:t>
      </w:r>
    </w:p>
    <w:p w14:paraId="2FC29C1D">
      <w:pPr>
        <w:spacing w:line="276" w:lineRule="auto"/>
        <w:rPr>
          <w:rFonts w:ascii="Times New Roman" w:hAnsi="Times New Roman" w:cs="Times New Roman"/>
          <w:color w:val="auto"/>
        </w:rPr>
      </w:pPr>
      <w:r>
        <w:rPr>
          <w:rFonts w:ascii="Times New Roman" w:hAnsi="Times New Roman" w:cs="Times New Roman"/>
          <w:color w:val="auto"/>
        </w:rPr>
        <w:t>L'abdomen est découpé en 9 régions distinctes permettant de faciliter l'examen clinique et l’interprétation des symptômes en fonction de leur topographie.</w:t>
      </w:r>
    </w:p>
    <w:p w14:paraId="57EBDB27">
      <w:pPr>
        <w:spacing w:line="276" w:lineRule="auto"/>
        <w:rPr>
          <w:rFonts w:ascii="Times New Roman" w:hAnsi="Times New Roman" w:cs="Times New Roman"/>
          <w:color w:val="auto"/>
        </w:rPr>
      </w:pPr>
    </w:p>
    <w:p w14:paraId="0E43401C">
      <w:pPr>
        <w:numPr>
          <w:ilvl w:val="0"/>
          <w:numId w:val="45"/>
        </w:numPr>
        <w:spacing w:line="276" w:lineRule="auto"/>
        <w:rPr>
          <w:rFonts w:ascii="Times New Roman" w:hAnsi="Times New Roman" w:cs="Times New Roman"/>
          <w:color w:val="auto"/>
        </w:rPr>
      </w:pPr>
      <w:r>
        <w:rPr>
          <w:rFonts w:ascii="Times New Roman" w:hAnsi="Times New Roman" w:cs="Times New Roman"/>
          <w:color w:val="auto"/>
        </w:rPr>
        <w:t xml:space="preserve">L’appareil digestif comprend le tube digestif proprement dît (de la bouche à l’anus), le foie, et le pancréas. </w:t>
      </w:r>
    </w:p>
    <w:p w14:paraId="44FF3CF3">
      <w:pPr>
        <w:numPr>
          <w:ilvl w:val="0"/>
          <w:numId w:val="45"/>
        </w:numPr>
        <w:spacing w:line="276" w:lineRule="auto"/>
        <w:rPr>
          <w:rFonts w:ascii="Times New Roman" w:hAnsi="Times New Roman" w:cs="Times New Roman"/>
          <w:color w:val="auto"/>
        </w:rPr>
      </w:pPr>
      <w:r>
        <w:rPr>
          <w:rFonts w:ascii="Times New Roman" w:hAnsi="Times New Roman" w:cs="Times New Roman"/>
          <w:color w:val="auto"/>
        </w:rPr>
        <w:t>La pathologie de ces différents organes est intriquée ; La pathologie digestive se présente sous:</w:t>
      </w:r>
    </w:p>
    <w:p w14:paraId="0ED21AC2">
      <w:pPr>
        <w:numPr>
          <w:ilvl w:val="0"/>
          <w:numId w:val="45"/>
        </w:numPr>
        <w:spacing w:line="276" w:lineRule="auto"/>
        <w:rPr>
          <w:rFonts w:ascii="Times New Roman" w:hAnsi="Times New Roman" w:cs="Times New Roman"/>
          <w:color w:val="auto"/>
        </w:rPr>
      </w:pPr>
      <w:r>
        <w:rPr>
          <w:rFonts w:ascii="Times New Roman" w:hAnsi="Times New Roman" w:cs="Times New Roman"/>
          <w:b/>
          <w:bCs/>
          <w:color w:val="auto"/>
        </w:rPr>
        <w:t xml:space="preserve">Signes fonctionnels </w:t>
      </w:r>
      <w:r>
        <w:rPr>
          <w:rFonts w:ascii="Times New Roman" w:hAnsi="Times New Roman" w:cs="Times New Roman"/>
          <w:color w:val="auto"/>
        </w:rPr>
        <w:t>souvent riches retrouvés à l’interrogatoire +++</w:t>
      </w:r>
    </w:p>
    <w:p w14:paraId="2D594E35">
      <w:pPr>
        <w:numPr>
          <w:ilvl w:val="0"/>
          <w:numId w:val="45"/>
        </w:numPr>
        <w:spacing w:line="276" w:lineRule="auto"/>
        <w:rPr>
          <w:rFonts w:ascii="Times New Roman" w:hAnsi="Times New Roman" w:cs="Times New Roman"/>
          <w:color w:val="auto"/>
        </w:rPr>
      </w:pPr>
      <w:r>
        <w:rPr>
          <w:rFonts w:ascii="Times New Roman" w:hAnsi="Times New Roman" w:cs="Times New Roman"/>
          <w:b/>
          <w:bCs/>
          <w:color w:val="auto"/>
        </w:rPr>
        <w:t xml:space="preserve">Signes physiques </w:t>
      </w:r>
      <w:r>
        <w:rPr>
          <w:rFonts w:ascii="Times New Roman" w:hAnsi="Times New Roman" w:cs="Times New Roman"/>
          <w:color w:val="auto"/>
        </w:rPr>
        <w:t>: Examen clinique apporte des renseignements irremplaçables.</w:t>
      </w:r>
    </w:p>
    <w:p w14:paraId="561A16E7">
      <w:pPr>
        <w:tabs>
          <w:tab w:val="left" w:pos="451"/>
        </w:tabs>
        <w:spacing w:line="276" w:lineRule="auto"/>
        <w:rPr>
          <w:rFonts w:ascii="Times New Roman" w:hAnsi="Times New Roman" w:cs="Times New Roman"/>
          <w:b/>
          <w:color w:val="auto"/>
        </w:rPr>
      </w:pPr>
      <w:r>
        <w:rPr>
          <w:rFonts w:ascii="Times New Roman" w:hAnsi="Times New Roman" w:cs="Times New Roman"/>
          <w:b/>
          <w:bCs/>
          <w:color w:val="auto"/>
        </w:rPr>
        <w:t xml:space="preserve">Nous étudierons successivement : </w:t>
      </w:r>
      <w:r>
        <w:rPr>
          <w:rFonts w:ascii="Times New Roman" w:hAnsi="Times New Roman" w:cs="Times New Roman"/>
          <w:bCs/>
          <w:color w:val="auto"/>
        </w:rPr>
        <w:t>Les</w:t>
      </w:r>
      <w:r>
        <w:rPr>
          <w:rFonts w:ascii="Times New Roman" w:hAnsi="Times New Roman" w:cs="Times New Roman"/>
          <w:b/>
          <w:bCs/>
          <w:color w:val="auto"/>
        </w:rPr>
        <w:t xml:space="preserve"> </w:t>
      </w:r>
      <w:r>
        <w:rPr>
          <w:rFonts w:ascii="Times New Roman" w:hAnsi="Times New Roman" w:cs="Times New Roman"/>
          <w:color w:val="auto"/>
        </w:rPr>
        <w:t>principaux symptômes  physiques, la sémiologie de l'appareil digestif  ou les troubles du transit haut, les troubles du transit bas, la sémiologie du foie et des voies biliaires</w:t>
      </w:r>
    </w:p>
    <w:p w14:paraId="41ED78FB">
      <w:pPr>
        <w:tabs>
          <w:tab w:val="left" w:pos="451"/>
        </w:tabs>
        <w:spacing w:line="276" w:lineRule="auto"/>
        <w:ind w:left="120"/>
        <w:rPr>
          <w:rFonts w:ascii="Times New Roman" w:hAnsi="Times New Roman" w:cs="Times New Roman"/>
          <w:b/>
          <w:color w:val="auto"/>
        </w:rPr>
      </w:pPr>
    </w:p>
    <w:p w14:paraId="4E46FF96">
      <w:pPr>
        <w:pStyle w:val="85"/>
        <w:keepNext/>
        <w:keepLines/>
        <w:numPr>
          <w:ilvl w:val="0"/>
          <w:numId w:val="46"/>
        </w:numPr>
        <w:shd w:val="clear" w:color="auto" w:fill="auto"/>
        <w:tabs>
          <w:tab w:val="left" w:pos="346"/>
        </w:tabs>
        <w:spacing w:line="276" w:lineRule="auto"/>
        <w:jc w:val="both"/>
        <w:rPr>
          <w:rFonts w:ascii="Times New Roman" w:hAnsi="Times New Roman" w:cs="Times New Roman"/>
          <w:sz w:val="24"/>
          <w:szCs w:val="24"/>
        </w:rPr>
      </w:pPr>
      <w:r>
        <w:rPr>
          <w:rFonts w:ascii="Times New Roman" w:hAnsi="Times New Roman" w:cs="Times New Roman"/>
          <w:sz w:val="24"/>
          <w:szCs w:val="24"/>
        </w:rPr>
        <w:t>PRINCIPAUX SYMPTOMES  PHYSIQUES (EXAMEN PHYSIQUE)</w:t>
      </w:r>
    </w:p>
    <w:p w14:paraId="14C8057F">
      <w:pPr>
        <w:pStyle w:val="87"/>
        <w:keepNext/>
        <w:keepLines/>
        <w:numPr>
          <w:ilvl w:val="1"/>
          <w:numId w:val="46"/>
        </w:numPr>
        <w:shd w:val="clear" w:color="auto" w:fill="auto"/>
        <w:tabs>
          <w:tab w:val="left" w:pos="567"/>
        </w:tabs>
        <w:spacing w:after="0" w:line="276" w:lineRule="auto"/>
        <w:ind w:left="284"/>
        <w:rPr>
          <w:rFonts w:ascii="Times New Roman" w:hAnsi="Times New Roman" w:cs="Times New Roman"/>
          <w:sz w:val="24"/>
          <w:szCs w:val="24"/>
        </w:rPr>
      </w:pPr>
      <w:r>
        <w:rPr>
          <w:rFonts w:ascii="Times New Roman" w:hAnsi="Times New Roman" w:cs="Times New Roman"/>
          <w:sz w:val="24"/>
          <w:szCs w:val="24"/>
        </w:rPr>
        <w:t>Inspection</w:t>
      </w:r>
    </w:p>
    <w:p w14:paraId="5887911B">
      <w:pPr>
        <w:spacing w:line="276" w:lineRule="auto"/>
        <w:rPr>
          <w:rFonts w:ascii="Times New Roman" w:hAnsi="Times New Roman" w:cs="Times New Roman"/>
          <w:color w:val="auto"/>
        </w:rPr>
      </w:pPr>
      <w:r>
        <w:rPr>
          <w:rFonts w:ascii="Times New Roman" w:hAnsi="Times New Roman" w:cs="Times New Roman"/>
          <w:color w:val="auto"/>
        </w:rPr>
        <w:t>Patient déshabillé, allongé sur le dos.</w:t>
      </w:r>
    </w:p>
    <w:p w14:paraId="63D6ACF2">
      <w:pPr>
        <w:numPr>
          <w:ilvl w:val="0"/>
          <w:numId w:val="47"/>
        </w:numPr>
        <w:tabs>
          <w:tab w:val="left" w:pos="588"/>
        </w:tabs>
        <w:spacing w:line="276" w:lineRule="auto"/>
        <w:ind w:left="580" w:right="420" w:hanging="280"/>
        <w:rPr>
          <w:rFonts w:ascii="Times New Roman" w:hAnsi="Times New Roman" w:cs="Times New Roman"/>
          <w:color w:val="auto"/>
        </w:rPr>
      </w:pPr>
      <w:r>
        <w:rPr>
          <w:rFonts w:ascii="Times New Roman" w:hAnsi="Times New Roman" w:cs="Times New Roman"/>
          <w:color w:val="auto"/>
        </w:rPr>
        <w:t>Observer la respiration abdominale, les mouvements péristaltiques et les battements aortiques</w:t>
      </w:r>
    </w:p>
    <w:p w14:paraId="3DB5AE95">
      <w:pPr>
        <w:numPr>
          <w:ilvl w:val="0"/>
          <w:numId w:val="47"/>
        </w:numPr>
        <w:tabs>
          <w:tab w:val="left" w:pos="595"/>
        </w:tabs>
        <w:spacing w:line="276" w:lineRule="auto"/>
        <w:ind w:left="580" w:hanging="280"/>
        <w:rPr>
          <w:rFonts w:ascii="Times New Roman" w:hAnsi="Times New Roman" w:cs="Times New Roman"/>
          <w:color w:val="auto"/>
        </w:rPr>
      </w:pPr>
      <w:r>
        <w:rPr>
          <w:rFonts w:ascii="Times New Roman" w:hAnsi="Times New Roman" w:cs="Times New Roman"/>
          <w:color w:val="auto"/>
        </w:rPr>
        <w:t>Rechercher une voussure abdominale témoin d'une masse intra-abdominale</w:t>
      </w:r>
    </w:p>
    <w:p w14:paraId="7DF76ED4">
      <w:pPr>
        <w:numPr>
          <w:ilvl w:val="0"/>
          <w:numId w:val="47"/>
        </w:numPr>
        <w:tabs>
          <w:tab w:val="left" w:pos="595"/>
        </w:tabs>
        <w:spacing w:line="276" w:lineRule="auto"/>
        <w:ind w:left="580" w:hanging="280"/>
        <w:rPr>
          <w:rFonts w:ascii="Times New Roman" w:hAnsi="Times New Roman" w:cs="Times New Roman"/>
          <w:color w:val="auto"/>
        </w:rPr>
      </w:pPr>
      <w:r>
        <w:rPr>
          <w:rFonts w:ascii="Times New Roman" w:hAnsi="Times New Roman" w:cs="Times New Roman"/>
          <w:color w:val="auto"/>
        </w:rPr>
        <w:t>Examiner les veines superficielles à la recherche d'une circulation collatérale</w:t>
      </w:r>
    </w:p>
    <w:p w14:paraId="1863C004">
      <w:pPr>
        <w:numPr>
          <w:ilvl w:val="0"/>
          <w:numId w:val="47"/>
        </w:numPr>
        <w:tabs>
          <w:tab w:val="left" w:pos="595"/>
        </w:tabs>
        <w:spacing w:line="276" w:lineRule="auto"/>
        <w:ind w:left="580" w:right="420" w:hanging="280"/>
        <w:rPr>
          <w:rFonts w:ascii="Times New Roman" w:hAnsi="Times New Roman" w:cs="Times New Roman"/>
          <w:color w:val="auto"/>
        </w:rPr>
      </w:pPr>
      <w:r>
        <w:rPr>
          <w:rFonts w:ascii="Times New Roman" w:hAnsi="Times New Roman" w:cs="Times New Roman"/>
          <w:color w:val="auto"/>
        </w:rPr>
        <w:t>Faire l'inventaire des cicatrices et rechercher avec le patient la correspondance avec les différentes interventions chirurgicales (laparotomies)</w:t>
      </w:r>
    </w:p>
    <w:p w14:paraId="45CA1CD0">
      <w:pPr>
        <w:spacing w:line="276" w:lineRule="auto"/>
        <w:ind w:right="-28"/>
        <w:rPr>
          <w:rFonts w:ascii="Times New Roman" w:hAnsi="Times New Roman" w:cs="Times New Roman"/>
          <w:color w:val="auto"/>
        </w:rPr>
      </w:pPr>
    </w:p>
    <w:p w14:paraId="75C03CB6">
      <w:pPr>
        <w:pStyle w:val="90"/>
        <w:numPr>
          <w:ilvl w:val="1"/>
          <w:numId w:val="46"/>
        </w:numPr>
        <w:shd w:val="clear" w:color="auto" w:fill="auto"/>
        <w:tabs>
          <w:tab w:val="left" w:pos="567"/>
        </w:tabs>
        <w:spacing w:before="0" w:after="0" w:line="276" w:lineRule="auto"/>
        <w:ind w:firstLine="0"/>
        <w:rPr>
          <w:rFonts w:ascii="Times New Roman" w:hAnsi="Times New Roman" w:cs="Times New Roman"/>
          <w:sz w:val="24"/>
          <w:szCs w:val="24"/>
        </w:rPr>
      </w:pPr>
      <w:r>
        <w:rPr>
          <w:rFonts w:ascii="Times New Roman" w:hAnsi="Times New Roman" w:cs="Times New Roman"/>
          <w:sz w:val="24"/>
          <w:szCs w:val="24"/>
        </w:rPr>
        <w:t>Palpation</w:t>
      </w:r>
    </w:p>
    <w:p w14:paraId="6AE61A8F">
      <w:pPr>
        <w:pStyle w:val="93"/>
        <w:shd w:val="clear" w:color="auto" w:fill="auto"/>
        <w:spacing w:before="0" w:after="0" w:line="276" w:lineRule="auto"/>
        <w:ind w:right="680"/>
        <w:rPr>
          <w:rFonts w:ascii="Times New Roman" w:hAnsi="Times New Roman" w:cs="Times New Roman"/>
          <w:sz w:val="24"/>
          <w:szCs w:val="24"/>
        </w:rPr>
      </w:pPr>
      <w:r>
        <w:rPr>
          <w:rFonts w:ascii="Times New Roman" w:hAnsi="Times New Roman" w:cs="Times New Roman"/>
          <w:sz w:val="24"/>
          <w:szCs w:val="24"/>
        </w:rPr>
        <w:t>La palpation permet d'étudier la souplesse de la paroi abdominale, de rechercher une sensibilité, une douleur, une défense, une contracture, un empâtement et/ou une masse abdominale (dont il faut alors noter la taille, la forme, les contours, la fermeté et la sensibilité).</w:t>
      </w:r>
    </w:p>
    <w:p w14:paraId="1895D750">
      <w:pPr>
        <w:pStyle w:val="93"/>
        <w:shd w:val="clear" w:color="auto" w:fill="auto"/>
        <w:spacing w:before="0" w:after="0" w:line="276" w:lineRule="auto"/>
        <w:ind w:right="680"/>
        <w:rPr>
          <w:rFonts w:ascii="Times New Roman" w:hAnsi="Times New Roman" w:cs="Times New Roman"/>
          <w:sz w:val="24"/>
          <w:szCs w:val="24"/>
        </w:rPr>
      </w:pPr>
    </w:p>
    <w:p w14:paraId="4771D92D">
      <w:pPr>
        <w:spacing w:line="276" w:lineRule="auto"/>
        <w:ind w:left="80"/>
        <w:rPr>
          <w:rFonts w:ascii="Times New Roman" w:hAnsi="Times New Roman" w:cs="Times New Roman"/>
          <w:color w:val="auto"/>
        </w:rPr>
      </w:pPr>
      <w:r>
        <w:rPr>
          <w:rFonts w:ascii="Times New Roman" w:hAnsi="Times New Roman" w:cs="Times New Roman"/>
          <w:color w:val="auto"/>
        </w:rPr>
        <w:t>Règles générales de la palpation abdominale</w:t>
      </w:r>
    </w:p>
    <w:p w14:paraId="75A56744">
      <w:pPr>
        <w:spacing w:line="276" w:lineRule="auto"/>
        <w:ind w:right="680"/>
        <w:rPr>
          <w:rFonts w:ascii="Times New Roman" w:hAnsi="Times New Roman" w:cs="Times New Roman"/>
          <w:color w:val="auto"/>
        </w:rPr>
      </w:pPr>
      <w:r>
        <w:rPr>
          <w:rFonts w:ascii="Times New Roman" w:hAnsi="Times New Roman" w:cs="Times New Roman"/>
          <w:color w:val="auto"/>
        </w:rPr>
        <w:t>. Pour effectuer une palpation abdominale dans les meilleurs conditions, assurer vous de respecter les consignes suivantes :</w:t>
      </w:r>
    </w:p>
    <w:p w14:paraId="65778653">
      <w:pPr>
        <w:numPr>
          <w:ilvl w:val="0"/>
          <w:numId w:val="47"/>
        </w:numPr>
        <w:tabs>
          <w:tab w:val="left" w:pos="1542"/>
        </w:tabs>
        <w:spacing w:line="276" w:lineRule="auto"/>
        <w:ind w:left="1540" w:hanging="300"/>
        <w:rPr>
          <w:rFonts w:ascii="Times New Roman" w:hAnsi="Times New Roman" w:cs="Times New Roman"/>
          <w:color w:val="auto"/>
        </w:rPr>
      </w:pPr>
      <w:r>
        <w:rPr>
          <w:rFonts w:ascii="Times New Roman" w:hAnsi="Times New Roman" w:cs="Times New Roman"/>
          <w:color w:val="auto"/>
        </w:rPr>
        <w:t>Mains réchauffées</w:t>
      </w:r>
    </w:p>
    <w:p w14:paraId="35690A46">
      <w:pPr>
        <w:numPr>
          <w:ilvl w:val="0"/>
          <w:numId w:val="47"/>
        </w:numPr>
        <w:tabs>
          <w:tab w:val="left" w:pos="1542"/>
        </w:tabs>
        <w:spacing w:line="276" w:lineRule="auto"/>
        <w:ind w:left="1540" w:hanging="300"/>
        <w:rPr>
          <w:rFonts w:ascii="Times New Roman" w:hAnsi="Times New Roman" w:cs="Times New Roman"/>
          <w:color w:val="auto"/>
        </w:rPr>
      </w:pPr>
      <w:r>
        <w:rPr>
          <w:rFonts w:ascii="Times New Roman" w:hAnsi="Times New Roman" w:cs="Times New Roman"/>
          <w:color w:val="auto"/>
        </w:rPr>
        <w:t>Palpation douce et progressive, de la superficie vers la profondeur</w:t>
      </w:r>
    </w:p>
    <w:p w14:paraId="19BBFD64">
      <w:pPr>
        <w:numPr>
          <w:ilvl w:val="0"/>
          <w:numId w:val="47"/>
        </w:numPr>
        <w:tabs>
          <w:tab w:val="left" w:pos="1542"/>
        </w:tabs>
        <w:spacing w:line="276" w:lineRule="auto"/>
        <w:ind w:left="1540" w:right="680" w:hanging="300"/>
        <w:rPr>
          <w:rFonts w:ascii="Times New Roman" w:hAnsi="Times New Roman" w:cs="Times New Roman"/>
          <w:color w:val="auto"/>
        </w:rPr>
      </w:pPr>
      <w:r>
        <w:rPr>
          <w:rFonts w:ascii="Times New Roman" w:hAnsi="Times New Roman" w:cs="Times New Roman"/>
          <w:color w:val="auto"/>
        </w:rPr>
        <w:t>Débuter par une région non-douloureuse afin d'habituer le patient au contact de la main de l'examinateur. L'évolution vers la zone douloureuse doit être progressive</w:t>
      </w:r>
    </w:p>
    <w:p w14:paraId="5BF4B6A0">
      <w:pPr>
        <w:spacing w:line="276" w:lineRule="auto"/>
        <w:ind w:right="340"/>
        <w:rPr>
          <w:rFonts w:ascii="Times New Roman" w:hAnsi="Times New Roman" w:cs="Times New Roman"/>
          <w:color w:val="auto"/>
        </w:rPr>
      </w:pPr>
      <w:r>
        <w:rPr>
          <w:rFonts w:ascii="Times New Roman" w:hAnsi="Times New Roman" w:cs="Times New Roman"/>
          <w:color w:val="auto"/>
        </w:rPr>
        <w:t>. La palpation peut s'effectuer avec les deux mains l'une sur l'autre (la main du dessus guidant la main du dessous) ou avec une seule main.</w:t>
      </w:r>
    </w:p>
    <w:p w14:paraId="560EF509">
      <w:pPr>
        <w:spacing w:line="276" w:lineRule="auto"/>
        <w:ind w:left="580" w:right="340"/>
        <w:rPr>
          <w:rFonts w:ascii="Times New Roman" w:hAnsi="Times New Roman" w:cs="Times New Roman"/>
          <w:color w:val="auto"/>
        </w:rPr>
      </w:pPr>
    </w:p>
    <w:p w14:paraId="16DB3D1A">
      <w:pPr>
        <w:numPr>
          <w:ilvl w:val="0"/>
          <w:numId w:val="48"/>
        </w:numPr>
        <w:tabs>
          <w:tab w:val="left" w:pos="805"/>
        </w:tabs>
        <w:spacing w:line="276" w:lineRule="auto"/>
        <w:ind w:left="80" w:firstLine="480"/>
        <w:rPr>
          <w:rFonts w:ascii="Times New Roman" w:hAnsi="Times New Roman" w:cs="Times New Roman"/>
          <w:color w:val="auto"/>
        </w:rPr>
      </w:pPr>
      <w:r>
        <w:rPr>
          <w:rFonts w:ascii="Times New Roman" w:hAnsi="Times New Roman" w:cs="Times New Roman"/>
          <w:color w:val="auto"/>
        </w:rPr>
        <w:t>Recherche d'une Irritation péritonéale</w:t>
      </w:r>
    </w:p>
    <w:p w14:paraId="73C3D852">
      <w:pPr>
        <w:spacing w:line="276" w:lineRule="auto"/>
        <w:ind w:left="80" w:right="340"/>
        <w:rPr>
          <w:rFonts w:ascii="Times New Roman" w:hAnsi="Times New Roman" w:cs="Times New Roman"/>
          <w:color w:val="auto"/>
        </w:rPr>
      </w:pPr>
      <w:r>
        <w:rPr>
          <w:rFonts w:ascii="Times New Roman" w:hAnsi="Times New Roman" w:cs="Times New Roman"/>
          <w:color w:val="auto"/>
        </w:rPr>
        <w:t>Devant une douleur abdominale, il est important de rechercher des signes d'irritation péritonéale qui témoignent de la gravité des troubles. Deux symptômes sont particulièrement importants à connaître : la défense et la contracture</w:t>
      </w:r>
    </w:p>
    <w:p w14:paraId="3B4EC5BD">
      <w:pPr>
        <w:spacing w:line="276" w:lineRule="auto"/>
        <w:ind w:left="80" w:right="340" w:firstLine="480"/>
        <w:rPr>
          <w:rFonts w:ascii="Times New Roman" w:hAnsi="Times New Roman" w:cs="Times New Roman"/>
          <w:color w:val="auto"/>
        </w:rPr>
      </w:pPr>
      <w:r>
        <w:rPr>
          <w:rStyle w:val="95"/>
          <w:rFonts w:ascii="Times New Roman" w:hAnsi="Times New Roman" w:eastAsia="Courier New" w:cs="Times New Roman"/>
          <w:color w:val="auto"/>
          <w:sz w:val="24"/>
          <w:szCs w:val="24"/>
        </w:rPr>
        <w:t>Défense</w:t>
      </w:r>
      <w:r>
        <w:rPr>
          <w:rFonts w:ascii="Times New Roman" w:hAnsi="Times New Roman" w:cs="Times New Roman"/>
          <w:color w:val="auto"/>
        </w:rPr>
        <w:t xml:space="preserve"> : contraction douloureuse des muscles de la paroi abdominale, qui est déclenchée par la palpation</w:t>
      </w:r>
    </w:p>
    <w:p w14:paraId="5804B88E">
      <w:pPr>
        <w:spacing w:line="276" w:lineRule="auto"/>
        <w:ind w:left="80" w:right="340" w:firstLine="480"/>
        <w:rPr>
          <w:rFonts w:ascii="Times New Roman" w:hAnsi="Times New Roman" w:cs="Times New Roman"/>
          <w:color w:val="auto"/>
        </w:rPr>
      </w:pPr>
      <w:r>
        <w:rPr>
          <w:rStyle w:val="95"/>
          <w:rFonts w:ascii="Times New Roman" w:hAnsi="Times New Roman" w:eastAsia="Courier New" w:cs="Times New Roman"/>
          <w:color w:val="auto"/>
          <w:sz w:val="24"/>
          <w:szCs w:val="24"/>
        </w:rPr>
        <w:t>Contracture</w:t>
      </w:r>
      <w:r>
        <w:rPr>
          <w:rFonts w:ascii="Times New Roman" w:hAnsi="Times New Roman" w:cs="Times New Roman"/>
          <w:color w:val="auto"/>
        </w:rPr>
        <w:t xml:space="preserve"> : rigidité abdominale due à une contraction involontaire, douloureuse, persistante (le « ventre est de bois »), qui témoigne d'une péritonite.</w:t>
      </w:r>
    </w:p>
    <w:p w14:paraId="4828F1B5">
      <w:pPr>
        <w:numPr>
          <w:ilvl w:val="0"/>
          <w:numId w:val="48"/>
        </w:numPr>
        <w:tabs>
          <w:tab w:val="left" w:pos="783"/>
        </w:tabs>
        <w:spacing w:line="276" w:lineRule="auto"/>
        <w:ind w:left="80" w:firstLine="480"/>
        <w:rPr>
          <w:rFonts w:ascii="Times New Roman" w:hAnsi="Times New Roman" w:cs="Times New Roman"/>
          <w:color w:val="auto"/>
        </w:rPr>
      </w:pPr>
      <w:r>
        <w:rPr>
          <w:rFonts w:ascii="Times New Roman" w:hAnsi="Times New Roman" w:cs="Times New Roman"/>
          <w:color w:val="auto"/>
        </w:rPr>
        <w:t>Apprécier le foie, la rate et les orifices herniaires cruraux et Inguinaux</w:t>
      </w:r>
    </w:p>
    <w:p w14:paraId="65CD8997">
      <w:pPr>
        <w:tabs>
          <w:tab w:val="left" w:pos="783"/>
        </w:tabs>
        <w:spacing w:line="276" w:lineRule="auto"/>
        <w:ind w:left="560"/>
        <w:rPr>
          <w:rFonts w:ascii="Times New Roman" w:hAnsi="Times New Roman" w:cs="Times New Roman"/>
          <w:color w:val="auto"/>
          <w:sz w:val="16"/>
        </w:rPr>
      </w:pPr>
    </w:p>
    <w:p w14:paraId="192441B8">
      <w:pPr>
        <w:pStyle w:val="90"/>
        <w:numPr>
          <w:ilvl w:val="1"/>
          <w:numId w:val="46"/>
        </w:numPr>
        <w:shd w:val="clear" w:color="auto" w:fill="auto"/>
        <w:tabs>
          <w:tab w:val="left" w:pos="567"/>
        </w:tabs>
        <w:spacing w:before="0" w:after="0" w:line="276" w:lineRule="auto"/>
        <w:ind w:firstLine="0"/>
        <w:rPr>
          <w:rFonts w:ascii="Times New Roman" w:hAnsi="Times New Roman" w:cs="Times New Roman"/>
          <w:sz w:val="24"/>
          <w:szCs w:val="24"/>
        </w:rPr>
      </w:pPr>
      <w:r>
        <w:rPr>
          <w:rFonts w:ascii="Times New Roman" w:hAnsi="Times New Roman" w:cs="Times New Roman"/>
          <w:sz w:val="24"/>
          <w:szCs w:val="24"/>
        </w:rPr>
        <w:t>Percussion</w:t>
      </w:r>
    </w:p>
    <w:p w14:paraId="1EF9FDD9">
      <w:pPr>
        <w:spacing w:line="276" w:lineRule="auto"/>
        <w:ind w:left="80" w:right="340"/>
        <w:rPr>
          <w:rFonts w:ascii="Times New Roman" w:hAnsi="Times New Roman" w:cs="Times New Roman"/>
          <w:color w:val="auto"/>
        </w:rPr>
      </w:pPr>
      <w:r>
        <w:rPr>
          <w:rFonts w:ascii="Times New Roman" w:hAnsi="Times New Roman" w:cs="Times New Roman"/>
          <w:color w:val="auto"/>
        </w:rPr>
        <w:t>Pour percuter, le majeur d'une main frappe celui de l'autre main posée à plat en regard de la zone du corps à examiner.</w:t>
      </w:r>
    </w:p>
    <w:p w14:paraId="778C24AD">
      <w:pPr>
        <w:numPr>
          <w:ilvl w:val="0"/>
          <w:numId w:val="48"/>
        </w:numPr>
        <w:tabs>
          <w:tab w:val="left" w:pos="805"/>
        </w:tabs>
        <w:spacing w:line="276" w:lineRule="auto"/>
        <w:ind w:left="80" w:firstLine="480"/>
        <w:rPr>
          <w:rFonts w:ascii="Times New Roman" w:hAnsi="Times New Roman" w:cs="Times New Roman"/>
          <w:color w:val="auto"/>
        </w:rPr>
      </w:pPr>
      <w:r>
        <w:rPr>
          <w:rFonts w:ascii="Times New Roman" w:hAnsi="Times New Roman" w:cs="Times New Roman"/>
          <w:color w:val="auto"/>
        </w:rPr>
        <w:t>Recherche d'une matité ou d'un tympanisme</w:t>
      </w:r>
    </w:p>
    <w:p w14:paraId="5667FF8D">
      <w:pPr>
        <w:tabs>
          <w:tab w:val="left" w:pos="805"/>
        </w:tabs>
        <w:spacing w:line="276" w:lineRule="auto"/>
        <w:ind w:left="560"/>
        <w:rPr>
          <w:rFonts w:ascii="Times New Roman" w:hAnsi="Times New Roman" w:cs="Times New Roman"/>
          <w:color w:val="auto"/>
          <w:sz w:val="16"/>
        </w:rPr>
      </w:pPr>
    </w:p>
    <w:p w14:paraId="6EC3A40E">
      <w:pPr>
        <w:pStyle w:val="90"/>
        <w:numPr>
          <w:ilvl w:val="1"/>
          <w:numId w:val="46"/>
        </w:numPr>
        <w:shd w:val="clear" w:color="auto" w:fill="auto"/>
        <w:tabs>
          <w:tab w:val="left" w:pos="567"/>
        </w:tabs>
        <w:spacing w:before="0" w:after="0" w:line="276" w:lineRule="auto"/>
        <w:ind w:left="40" w:right="80" w:firstLine="0"/>
        <w:rPr>
          <w:rFonts w:ascii="Times New Roman" w:hAnsi="Times New Roman" w:cs="Times New Roman"/>
          <w:sz w:val="24"/>
          <w:szCs w:val="24"/>
        </w:rPr>
      </w:pPr>
      <w:r>
        <w:rPr>
          <w:rFonts w:ascii="Times New Roman" w:hAnsi="Times New Roman" w:cs="Times New Roman"/>
          <w:sz w:val="24"/>
          <w:szCs w:val="24"/>
        </w:rPr>
        <w:t>Auscultation</w:t>
      </w:r>
    </w:p>
    <w:p w14:paraId="62799323">
      <w:pPr>
        <w:pStyle w:val="90"/>
        <w:shd w:val="clear" w:color="auto" w:fill="auto"/>
        <w:tabs>
          <w:tab w:val="left" w:pos="1042"/>
        </w:tabs>
        <w:spacing w:before="0" w:after="0" w:line="276" w:lineRule="auto"/>
        <w:ind w:left="40" w:right="80" w:firstLine="0"/>
        <w:rPr>
          <w:rFonts w:ascii="Times New Roman" w:hAnsi="Times New Roman" w:cs="Times New Roman"/>
          <w:sz w:val="24"/>
          <w:szCs w:val="24"/>
        </w:rPr>
      </w:pPr>
      <w:r>
        <w:rPr>
          <w:rFonts w:ascii="Times New Roman" w:hAnsi="Times New Roman" w:cs="Times New Roman"/>
          <w:sz w:val="24"/>
          <w:szCs w:val="24"/>
        </w:rPr>
        <w:t>L'auscultation abdominale permet normalement d'entendre les bruits hydro- aériques correspondant au transit intestinal normal.</w:t>
      </w:r>
    </w:p>
    <w:p w14:paraId="6D0E8ED6">
      <w:pPr>
        <w:spacing w:line="276" w:lineRule="auto"/>
        <w:ind w:left="40"/>
        <w:rPr>
          <w:rFonts w:ascii="Times New Roman" w:hAnsi="Times New Roman" w:cs="Times New Roman"/>
          <w:color w:val="auto"/>
        </w:rPr>
      </w:pPr>
      <w:r>
        <w:rPr>
          <w:rFonts w:ascii="Times New Roman" w:hAnsi="Times New Roman" w:cs="Times New Roman"/>
          <w:color w:val="auto"/>
        </w:rPr>
        <w:t>Il s'agit de bruits de gargouillis ou de mobilisation de liquide dans l'intestin.</w:t>
      </w:r>
    </w:p>
    <w:p w14:paraId="628AA1E0">
      <w:pPr>
        <w:spacing w:line="276" w:lineRule="auto"/>
        <w:ind w:left="40" w:right="80"/>
        <w:rPr>
          <w:rStyle w:val="96"/>
          <w:rFonts w:ascii="Times New Roman" w:hAnsi="Times New Roman" w:cs="Times New Roman"/>
          <w:color w:val="auto"/>
          <w:sz w:val="24"/>
          <w:szCs w:val="24"/>
        </w:rPr>
      </w:pPr>
      <w:r>
        <w:rPr>
          <w:rFonts w:ascii="Times New Roman" w:hAnsi="Times New Roman" w:cs="Times New Roman"/>
          <w:color w:val="auto"/>
        </w:rPr>
        <w:t xml:space="preserve">Ces bruits seront d'autant plus importants que le péristaltisme abdominal sera rapide. Ils seront abolis en cas </w:t>
      </w:r>
      <w:r>
        <w:rPr>
          <w:rStyle w:val="96"/>
          <w:rFonts w:ascii="Times New Roman" w:hAnsi="Times New Roman" w:cs="Times New Roman"/>
          <w:color w:val="auto"/>
          <w:sz w:val="24"/>
          <w:szCs w:val="24"/>
        </w:rPr>
        <w:t xml:space="preserve">d'occlusion intestinale </w:t>
      </w:r>
      <w:r>
        <w:rPr>
          <w:rFonts w:ascii="Times New Roman" w:hAnsi="Times New Roman" w:cs="Times New Roman"/>
          <w:color w:val="auto"/>
        </w:rPr>
        <w:t xml:space="preserve">ou </w:t>
      </w:r>
      <w:r>
        <w:rPr>
          <w:rStyle w:val="96"/>
          <w:rFonts w:ascii="Times New Roman" w:hAnsi="Times New Roman" w:cs="Times New Roman"/>
          <w:color w:val="auto"/>
          <w:sz w:val="24"/>
          <w:szCs w:val="24"/>
        </w:rPr>
        <w:t>d'iléus réflexe.</w:t>
      </w:r>
    </w:p>
    <w:p w14:paraId="7B70EB35">
      <w:pPr>
        <w:spacing w:line="276" w:lineRule="auto"/>
        <w:ind w:left="40" w:right="80"/>
        <w:rPr>
          <w:rFonts w:ascii="Times New Roman" w:hAnsi="Times New Roman" w:cs="Times New Roman"/>
          <w:color w:val="auto"/>
          <w:sz w:val="16"/>
        </w:rPr>
      </w:pPr>
    </w:p>
    <w:p w14:paraId="35FC527B">
      <w:pPr>
        <w:pStyle w:val="90"/>
        <w:numPr>
          <w:ilvl w:val="1"/>
          <w:numId w:val="46"/>
        </w:numPr>
        <w:shd w:val="clear" w:color="auto" w:fill="auto"/>
        <w:tabs>
          <w:tab w:val="left" w:pos="567"/>
        </w:tabs>
        <w:spacing w:before="0" w:after="0" w:line="276" w:lineRule="auto"/>
        <w:ind w:firstLine="0"/>
        <w:jc w:val="left"/>
        <w:rPr>
          <w:rFonts w:ascii="Times New Roman" w:hAnsi="Times New Roman" w:cs="Times New Roman"/>
          <w:sz w:val="24"/>
          <w:szCs w:val="24"/>
        </w:rPr>
      </w:pPr>
      <w:r>
        <w:rPr>
          <w:rFonts w:ascii="Times New Roman" w:hAnsi="Times New Roman" w:cs="Times New Roman"/>
          <w:sz w:val="24"/>
          <w:szCs w:val="24"/>
        </w:rPr>
        <w:t>Examen de la marge anale et du rectum</w:t>
      </w:r>
    </w:p>
    <w:p w14:paraId="2BF506D6">
      <w:pPr>
        <w:spacing w:line="276" w:lineRule="auto"/>
        <w:ind w:right="80"/>
        <w:rPr>
          <w:rFonts w:ascii="Times New Roman" w:hAnsi="Times New Roman" w:cs="Times New Roman"/>
          <w:color w:val="auto"/>
        </w:rPr>
      </w:pPr>
      <w:r>
        <w:rPr>
          <w:rFonts w:ascii="Times New Roman" w:hAnsi="Times New Roman" w:cs="Times New Roman"/>
          <w:color w:val="auto"/>
        </w:rPr>
        <w:t>« En décubitus latéral ou en position genu-pectorale (patient à genoux sur la table d'examen, les coudes posés sur la table de l'examen), on inspecte la marge anale à la recherche d'un orifice fistuleux, d'hémorroïdes, d'une tumeur ou d'un prolapsus.</w:t>
      </w:r>
    </w:p>
    <w:p w14:paraId="72140486">
      <w:pPr>
        <w:spacing w:line="276" w:lineRule="auto"/>
        <w:ind w:left="580" w:right="80" w:hanging="260"/>
        <w:rPr>
          <w:rFonts w:ascii="Times New Roman" w:hAnsi="Times New Roman" w:cs="Times New Roman"/>
          <w:color w:val="auto"/>
        </w:rPr>
      </w:pPr>
    </w:p>
    <w:p w14:paraId="04FE7F25">
      <w:pPr>
        <w:pStyle w:val="59"/>
        <w:keepNext/>
        <w:keepLines/>
        <w:numPr>
          <w:ilvl w:val="0"/>
          <w:numId w:val="46"/>
        </w:numPr>
        <w:shd w:val="clear" w:color="auto" w:fill="auto"/>
        <w:tabs>
          <w:tab w:val="left" w:pos="378"/>
        </w:tabs>
        <w:spacing w:after="0" w:line="276" w:lineRule="auto"/>
        <w:ind w:left="40"/>
        <w:jc w:val="both"/>
        <w:rPr>
          <w:sz w:val="24"/>
          <w:szCs w:val="24"/>
        </w:rPr>
      </w:pPr>
      <w:r>
        <w:rPr>
          <w:sz w:val="24"/>
          <w:szCs w:val="24"/>
        </w:rPr>
        <w:t>SEMIOLOGIE DE L'APPAREIL DIGESTIF HAUT</w:t>
      </w:r>
    </w:p>
    <w:p w14:paraId="326068A9">
      <w:pPr>
        <w:spacing w:line="276" w:lineRule="auto"/>
        <w:ind w:left="40"/>
        <w:rPr>
          <w:rFonts w:ascii="Times New Roman" w:hAnsi="Times New Roman" w:cs="Times New Roman"/>
          <w:color w:val="auto"/>
        </w:rPr>
      </w:pPr>
      <w:r>
        <w:rPr>
          <w:rFonts w:ascii="Times New Roman" w:hAnsi="Times New Roman" w:cs="Times New Roman"/>
          <w:color w:val="auto"/>
        </w:rPr>
        <w:t>L'appareil digestif haut est composé de plusieurs organes :</w:t>
      </w:r>
    </w:p>
    <w:p w14:paraId="379BFA68">
      <w:pPr>
        <w:pStyle w:val="59"/>
        <w:keepNext/>
        <w:keepLines/>
        <w:numPr>
          <w:ilvl w:val="0"/>
          <w:numId w:val="47"/>
        </w:numPr>
        <w:shd w:val="clear" w:color="auto" w:fill="auto"/>
        <w:tabs>
          <w:tab w:val="left" w:pos="608"/>
        </w:tabs>
        <w:spacing w:after="0" w:line="276" w:lineRule="auto"/>
        <w:ind w:left="580" w:hanging="260"/>
        <w:jc w:val="both"/>
        <w:rPr>
          <w:sz w:val="24"/>
          <w:szCs w:val="24"/>
        </w:rPr>
      </w:pPr>
      <w:r>
        <w:rPr>
          <w:sz w:val="24"/>
          <w:szCs w:val="24"/>
        </w:rPr>
        <w:t>La cavité buccale</w:t>
      </w:r>
    </w:p>
    <w:p w14:paraId="75E2278B">
      <w:pPr>
        <w:spacing w:line="276" w:lineRule="auto"/>
        <w:ind w:left="580" w:right="80"/>
        <w:rPr>
          <w:rFonts w:ascii="Times New Roman" w:hAnsi="Times New Roman" w:cs="Times New Roman"/>
          <w:color w:val="auto"/>
        </w:rPr>
      </w:pPr>
      <w:r>
        <w:rPr>
          <w:rFonts w:ascii="Times New Roman" w:hAnsi="Times New Roman" w:cs="Times New Roman"/>
          <w:color w:val="auto"/>
        </w:rPr>
        <w:t xml:space="preserve">o par la mastication, elle un rôle de destruction des aliments solides et de réduction de leur taille, </w:t>
      </w:r>
      <w:r>
        <w:rPr>
          <w:rStyle w:val="97"/>
          <w:rFonts w:ascii="Times New Roman" w:hAnsi="Times New Roman" w:cs="Times New Roman"/>
          <w:color w:val="auto"/>
          <w:sz w:val="24"/>
          <w:szCs w:val="24"/>
        </w:rPr>
        <w:t xml:space="preserve">o </w:t>
      </w:r>
      <w:r>
        <w:rPr>
          <w:rFonts w:ascii="Times New Roman" w:hAnsi="Times New Roman" w:cs="Times New Roman"/>
          <w:color w:val="auto"/>
        </w:rPr>
        <w:t>Par la salive, elle a également un rôle de lubrification et d'initiation de la digestion de l'amidon.</w:t>
      </w:r>
    </w:p>
    <w:p w14:paraId="0013EF71">
      <w:pPr>
        <w:pStyle w:val="59"/>
        <w:keepNext/>
        <w:keepLines/>
        <w:numPr>
          <w:ilvl w:val="0"/>
          <w:numId w:val="47"/>
        </w:numPr>
        <w:shd w:val="clear" w:color="auto" w:fill="auto"/>
        <w:tabs>
          <w:tab w:val="left" w:pos="608"/>
        </w:tabs>
        <w:spacing w:after="0" w:line="276" w:lineRule="auto"/>
        <w:ind w:left="580" w:hanging="260"/>
        <w:jc w:val="both"/>
        <w:rPr>
          <w:sz w:val="24"/>
          <w:szCs w:val="24"/>
        </w:rPr>
      </w:pPr>
      <w:r>
        <w:rPr>
          <w:sz w:val="24"/>
          <w:szCs w:val="24"/>
        </w:rPr>
        <w:t>L'œsophage</w:t>
      </w:r>
    </w:p>
    <w:p w14:paraId="17D583EA">
      <w:pPr>
        <w:spacing w:line="276" w:lineRule="auto"/>
        <w:ind w:left="880" w:right="80" w:hanging="30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C'est un organe tubulaire dont la structure permet la propulsion des aliments du pharynx vers l'estomac.</w:t>
      </w:r>
    </w:p>
    <w:p w14:paraId="753274E2">
      <w:pPr>
        <w:pStyle w:val="59"/>
        <w:keepNext/>
        <w:keepLines/>
        <w:numPr>
          <w:ilvl w:val="0"/>
          <w:numId w:val="47"/>
        </w:numPr>
        <w:shd w:val="clear" w:color="auto" w:fill="auto"/>
        <w:tabs>
          <w:tab w:val="left" w:pos="608"/>
        </w:tabs>
        <w:spacing w:after="0" w:line="276" w:lineRule="auto"/>
        <w:ind w:left="580" w:hanging="260"/>
        <w:jc w:val="both"/>
        <w:rPr>
          <w:sz w:val="24"/>
          <w:szCs w:val="24"/>
        </w:rPr>
      </w:pPr>
      <w:r>
        <w:rPr>
          <w:sz w:val="24"/>
          <w:szCs w:val="24"/>
        </w:rPr>
        <w:t>L'estomac</w:t>
      </w:r>
    </w:p>
    <w:p w14:paraId="2BBAF789">
      <w:pPr>
        <w:spacing w:line="276" w:lineRule="auto"/>
        <w:ind w:left="1160"/>
        <w:rPr>
          <w:rFonts w:ascii="Times New Roman" w:hAnsi="Times New Roman" w:cs="Times New Roman"/>
          <w:color w:val="auto"/>
        </w:rPr>
      </w:pPr>
      <w:r>
        <w:rPr>
          <w:rFonts w:ascii="Times New Roman" w:hAnsi="Times New Roman" w:cs="Times New Roman"/>
          <w:color w:val="auto"/>
        </w:rPr>
        <w:t>Rôles essentiels :</w:t>
      </w:r>
    </w:p>
    <w:p w14:paraId="3EB706BB">
      <w:pPr>
        <w:spacing w:line="276" w:lineRule="auto"/>
        <w:ind w:left="880" w:right="520"/>
        <w:rPr>
          <w:rFonts w:ascii="Times New Roman" w:hAnsi="Times New Roman" w:cs="Times New Roman"/>
          <w:color w:val="auto"/>
        </w:rPr>
      </w:pPr>
      <w:r>
        <w:rPr>
          <w:rFonts w:ascii="Times New Roman" w:hAnsi="Times New Roman" w:cs="Times New Roman"/>
          <w:color w:val="auto"/>
        </w:rPr>
        <w:t xml:space="preserve">■ recevoir les aliments pour les stocker provisoirement et les mélanger </w:t>
      </w:r>
    </w:p>
    <w:p w14:paraId="0E8A041C">
      <w:pPr>
        <w:spacing w:line="276" w:lineRule="auto"/>
        <w:ind w:left="880" w:right="520"/>
        <w:rPr>
          <w:rFonts w:ascii="Times New Roman" w:hAnsi="Times New Roman" w:cs="Times New Roman"/>
          <w:color w:val="auto"/>
        </w:rPr>
      </w:pPr>
      <w:r>
        <w:rPr>
          <w:rFonts w:ascii="Times New Roman" w:hAnsi="Times New Roman" w:cs="Times New Roman"/>
          <w:color w:val="auto"/>
        </w:rPr>
        <w:t>■ assurer le début de la digestion protéique</w:t>
      </w:r>
    </w:p>
    <w:p w14:paraId="5FCC6748">
      <w:pPr>
        <w:spacing w:line="276" w:lineRule="auto"/>
        <w:ind w:left="1160" w:right="80" w:hanging="280"/>
        <w:rPr>
          <w:rFonts w:ascii="Times New Roman" w:hAnsi="Times New Roman" w:cs="Times New Roman"/>
          <w:color w:val="auto"/>
        </w:rPr>
      </w:pPr>
      <w:r>
        <w:rPr>
          <w:rFonts w:ascii="Times New Roman" w:hAnsi="Times New Roman" w:cs="Times New Roman"/>
          <w:color w:val="auto"/>
        </w:rPr>
        <w:t>■ évacuer les aliments vers l'intestin grêle selon un débit contrôlé qui va favoriser les phénomènes de digestion et d'absorption.</w:t>
      </w:r>
    </w:p>
    <w:p w14:paraId="3FA32F71">
      <w:pPr>
        <w:pStyle w:val="59"/>
        <w:keepNext/>
        <w:keepLines/>
        <w:numPr>
          <w:ilvl w:val="0"/>
          <w:numId w:val="47"/>
        </w:numPr>
        <w:shd w:val="clear" w:color="auto" w:fill="auto"/>
        <w:tabs>
          <w:tab w:val="left" w:pos="608"/>
        </w:tabs>
        <w:spacing w:after="0" w:line="276" w:lineRule="auto"/>
        <w:ind w:left="580" w:hanging="260"/>
        <w:jc w:val="both"/>
        <w:rPr>
          <w:sz w:val="24"/>
          <w:szCs w:val="24"/>
        </w:rPr>
      </w:pPr>
      <w:r>
        <w:rPr>
          <w:sz w:val="24"/>
          <w:szCs w:val="24"/>
        </w:rPr>
        <w:t>Le duodénum</w:t>
      </w:r>
    </w:p>
    <w:p w14:paraId="725FC64F">
      <w:pPr>
        <w:spacing w:line="276" w:lineRule="auto"/>
        <w:ind w:left="880" w:right="80" w:hanging="30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il fait suite à l'estomac par l'intermédiaire du pylore et est constitué de 4 segments faisant un cadre autour du pancréas</w:t>
      </w:r>
    </w:p>
    <w:p w14:paraId="5F47B0BF">
      <w:pPr>
        <w:spacing w:line="276" w:lineRule="auto"/>
        <w:ind w:left="880" w:right="80" w:hanging="30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c'est le lieu de déversement des sécrétions du pancréas par le canal pancréatique et du déversement des sécrétions du foie par le canal cholédoque. Ces dernières transforment le chyme alimentaire en nutriments.</w:t>
      </w:r>
    </w:p>
    <w:p w14:paraId="5C546687">
      <w:pPr>
        <w:spacing w:line="276" w:lineRule="auto"/>
        <w:ind w:right="80"/>
        <w:rPr>
          <w:rFonts w:ascii="Times New Roman" w:hAnsi="Times New Roman" w:cs="Times New Roman"/>
          <w:b/>
          <w:color w:val="auto"/>
        </w:rPr>
      </w:pPr>
      <w:r>
        <w:rPr>
          <w:rFonts w:ascii="Times New Roman" w:hAnsi="Times New Roman" w:cs="Times New Roman"/>
          <w:b/>
          <w:color w:val="auto"/>
        </w:rPr>
        <w:t>III- SIGNES FONCTIONNELS</w:t>
      </w:r>
    </w:p>
    <w:p w14:paraId="2CEE2C66">
      <w:pPr>
        <w:pStyle w:val="90"/>
        <w:numPr>
          <w:ilvl w:val="0"/>
          <w:numId w:val="49"/>
        </w:numPr>
        <w:shd w:val="clear" w:color="auto" w:fill="auto"/>
        <w:tabs>
          <w:tab w:val="left" w:pos="584"/>
        </w:tabs>
        <w:spacing w:before="0" w:after="0" w:line="276" w:lineRule="auto"/>
        <w:ind w:left="40" w:right="80" w:firstLine="0"/>
        <w:jc w:val="left"/>
        <w:rPr>
          <w:rFonts w:ascii="Times New Roman" w:hAnsi="Times New Roman" w:cs="Times New Roman"/>
          <w:sz w:val="24"/>
          <w:szCs w:val="24"/>
        </w:rPr>
      </w:pPr>
      <w:r>
        <w:rPr>
          <w:rFonts w:ascii="Times New Roman" w:hAnsi="Times New Roman" w:cs="Times New Roman"/>
          <w:sz w:val="24"/>
          <w:szCs w:val="24"/>
        </w:rPr>
        <w:t xml:space="preserve">La dysphagie </w:t>
      </w:r>
    </w:p>
    <w:p w14:paraId="482A1959">
      <w:pPr>
        <w:pStyle w:val="90"/>
        <w:shd w:val="clear" w:color="auto" w:fill="auto"/>
        <w:tabs>
          <w:tab w:val="left" w:pos="584"/>
        </w:tabs>
        <w:spacing w:before="0" w:after="0" w:line="276" w:lineRule="auto"/>
        <w:ind w:left="40" w:right="80" w:firstLine="0"/>
        <w:jc w:val="left"/>
        <w:rPr>
          <w:rFonts w:ascii="Times New Roman" w:hAnsi="Times New Roman" w:cs="Times New Roman"/>
          <w:sz w:val="24"/>
          <w:szCs w:val="24"/>
        </w:rPr>
      </w:pPr>
      <w:r>
        <w:rPr>
          <w:rStyle w:val="91"/>
          <w:i/>
          <w:iCs/>
          <w:color w:val="auto"/>
          <w:sz w:val="24"/>
          <w:szCs w:val="24"/>
        </w:rPr>
        <w:t>Définition</w:t>
      </w:r>
    </w:p>
    <w:p w14:paraId="121B5270">
      <w:pPr>
        <w:spacing w:line="276" w:lineRule="auto"/>
        <w:ind w:left="40" w:right="80"/>
        <w:rPr>
          <w:rFonts w:ascii="Times New Roman" w:hAnsi="Times New Roman" w:cs="Times New Roman"/>
          <w:color w:val="auto"/>
        </w:rPr>
      </w:pPr>
      <w:r>
        <w:rPr>
          <w:rFonts w:ascii="Times New Roman" w:hAnsi="Times New Roman" w:cs="Times New Roman"/>
          <w:color w:val="auto"/>
        </w:rPr>
        <w:t>C’est une sensation d'obstacle à la progression du bol alimentaire entre la bouche et l'estomac.</w:t>
      </w:r>
    </w:p>
    <w:p w14:paraId="3D3643C4">
      <w:pPr>
        <w:spacing w:line="276" w:lineRule="auto"/>
        <w:ind w:left="40"/>
        <w:rPr>
          <w:rFonts w:ascii="Times New Roman" w:hAnsi="Times New Roman" w:cs="Times New Roman"/>
          <w:color w:val="auto"/>
        </w:rPr>
      </w:pPr>
      <w:r>
        <w:rPr>
          <w:rFonts w:ascii="Times New Roman" w:hAnsi="Times New Roman" w:cs="Times New Roman"/>
          <w:color w:val="auto"/>
        </w:rPr>
        <w:t>Son siège est thoracique et rétro-sternal, variable de la partie basse du cou jusqu'au creux épigastrique.</w:t>
      </w:r>
    </w:p>
    <w:p w14:paraId="65D28F11">
      <w:pPr>
        <w:spacing w:line="276" w:lineRule="auto"/>
        <w:jc w:val="left"/>
        <w:rPr>
          <w:rFonts w:ascii="Times New Roman" w:hAnsi="Times New Roman" w:cs="Times New Roman"/>
          <w:b/>
          <w:bCs/>
          <w:color w:val="auto"/>
        </w:rPr>
      </w:pPr>
    </w:p>
    <w:p w14:paraId="59C76959">
      <w:pPr>
        <w:spacing w:line="276" w:lineRule="auto"/>
        <w:ind w:left="20"/>
        <w:jc w:val="left"/>
        <w:rPr>
          <w:rFonts w:ascii="Times New Roman" w:hAnsi="Times New Roman" w:cs="Times New Roman"/>
          <w:color w:val="auto"/>
        </w:rPr>
      </w:pPr>
      <w:r>
        <w:rPr>
          <w:rFonts w:ascii="Times New Roman" w:hAnsi="Times New Roman" w:cs="Times New Roman"/>
          <w:color w:val="auto"/>
        </w:rPr>
        <w:t>Trois grands tableaux cliniques :</w:t>
      </w:r>
    </w:p>
    <w:p w14:paraId="522163EE">
      <w:pPr>
        <w:spacing w:line="276" w:lineRule="auto"/>
        <w:ind w:left="20"/>
        <w:rPr>
          <w:rFonts w:ascii="Times New Roman" w:hAnsi="Times New Roman" w:cs="Times New Roman"/>
          <w:color w:val="auto"/>
        </w:rPr>
      </w:pPr>
      <w:r>
        <w:rPr>
          <w:rFonts w:ascii="Times New Roman" w:hAnsi="Times New Roman" w:cs="Times New Roman"/>
          <w:color w:val="auto"/>
        </w:rPr>
        <w:t>-&gt;</w:t>
      </w:r>
      <w:r>
        <w:rPr>
          <w:rStyle w:val="95"/>
          <w:rFonts w:ascii="Times New Roman" w:hAnsi="Times New Roman" w:eastAsia="Courier New" w:cs="Times New Roman"/>
          <w:color w:val="auto"/>
          <w:sz w:val="24"/>
          <w:szCs w:val="24"/>
        </w:rPr>
        <w:t>Dysphagie organique</w:t>
      </w:r>
      <w:r>
        <w:rPr>
          <w:rFonts w:ascii="Times New Roman" w:hAnsi="Times New Roman" w:cs="Times New Roman"/>
          <w:color w:val="auto"/>
        </w:rPr>
        <w:t xml:space="preserve"> (cancer de l'œsophage, sténose par exemple)</w:t>
      </w:r>
    </w:p>
    <w:p w14:paraId="6603912D">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progressive</w:t>
      </w:r>
    </w:p>
    <w:p w14:paraId="31E564E2">
      <w:pPr>
        <w:numPr>
          <w:ilvl w:val="0"/>
          <w:numId w:val="47"/>
        </w:numPr>
        <w:tabs>
          <w:tab w:val="left" w:pos="595"/>
        </w:tabs>
        <w:spacing w:line="276" w:lineRule="auto"/>
        <w:ind w:left="580" w:hanging="280"/>
        <w:rPr>
          <w:rFonts w:ascii="Times New Roman" w:hAnsi="Times New Roman" w:cs="Times New Roman"/>
          <w:color w:val="auto"/>
        </w:rPr>
      </w:pPr>
      <w:r>
        <w:rPr>
          <w:rFonts w:ascii="Times New Roman" w:hAnsi="Times New Roman" w:cs="Times New Roman"/>
          <w:color w:val="auto"/>
        </w:rPr>
        <w:t>permanente</w:t>
      </w:r>
    </w:p>
    <w:p w14:paraId="485BFD68">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concerne d'abord les aliments solides (viande, pain) puis les liquides</w:t>
      </w:r>
    </w:p>
    <w:p w14:paraId="0C154751">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indolore</w:t>
      </w:r>
    </w:p>
    <w:p w14:paraId="275D9B4F">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s'accompagne d'un amaigrissement</w:t>
      </w:r>
    </w:p>
    <w:p w14:paraId="4D1BF7F8">
      <w:pPr>
        <w:spacing w:line="276" w:lineRule="auto"/>
        <w:ind w:left="20"/>
        <w:rPr>
          <w:rFonts w:ascii="Times New Roman" w:hAnsi="Times New Roman" w:cs="Times New Roman"/>
          <w:color w:val="auto"/>
        </w:rPr>
      </w:pPr>
      <w:r>
        <w:rPr>
          <w:rFonts w:ascii="Times New Roman" w:hAnsi="Times New Roman" w:cs="Times New Roman"/>
          <w:color w:val="auto"/>
        </w:rPr>
        <w:t>-&gt;</w:t>
      </w:r>
      <w:r>
        <w:rPr>
          <w:rStyle w:val="95"/>
          <w:rFonts w:ascii="Times New Roman" w:hAnsi="Times New Roman" w:eastAsia="Courier New" w:cs="Times New Roman"/>
          <w:color w:val="auto"/>
          <w:sz w:val="24"/>
          <w:szCs w:val="24"/>
        </w:rPr>
        <w:t>Dysphagie fonctionnelle</w:t>
      </w:r>
      <w:r>
        <w:rPr>
          <w:rFonts w:ascii="Times New Roman" w:hAnsi="Times New Roman" w:cs="Times New Roman"/>
          <w:color w:val="auto"/>
        </w:rPr>
        <w:t xml:space="preserve"> (œsophagite, troubles moteurs de l'œsophage)</w:t>
      </w:r>
    </w:p>
    <w:p w14:paraId="4504CFDE">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capricieuse, intermittente</w:t>
      </w:r>
    </w:p>
    <w:p w14:paraId="64A74B44">
      <w:pPr>
        <w:numPr>
          <w:ilvl w:val="0"/>
          <w:numId w:val="47"/>
        </w:numPr>
        <w:tabs>
          <w:tab w:val="left" w:pos="595"/>
        </w:tabs>
        <w:spacing w:line="276" w:lineRule="auto"/>
        <w:ind w:left="580" w:right="340" w:hanging="280"/>
        <w:rPr>
          <w:rFonts w:ascii="Times New Roman" w:hAnsi="Times New Roman" w:cs="Times New Roman"/>
          <w:color w:val="auto"/>
        </w:rPr>
      </w:pPr>
      <w:r>
        <w:rPr>
          <w:rFonts w:ascii="Times New Roman" w:hAnsi="Times New Roman" w:cs="Times New Roman"/>
          <w:color w:val="auto"/>
        </w:rPr>
        <w:t>parfois plus marquée pour les liquides que pour les solides (dysphagie paradoxale)</w:t>
      </w:r>
    </w:p>
    <w:p w14:paraId="00FF64D2">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douloureuse s'il s'agit d'une œsophagite</w:t>
      </w:r>
    </w:p>
    <w:p w14:paraId="60CB7C17">
      <w:pPr>
        <w:pStyle w:val="73"/>
        <w:numPr>
          <w:ilvl w:val="0"/>
          <w:numId w:val="47"/>
        </w:numPr>
        <w:shd w:val="clear" w:color="auto" w:fill="auto"/>
        <w:tabs>
          <w:tab w:val="left" w:pos="594"/>
        </w:tabs>
        <w:spacing w:line="276" w:lineRule="auto"/>
        <w:ind w:left="320" w:right="340"/>
        <w:rPr>
          <w:rStyle w:val="99"/>
          <w:rFonts w:ascii="Times New Roman" w:hAnsi="Times New Roman" w:cs="Times New Roman"/>
          <w:b/>
          <w:bCs/>
          <w:i w:val="0"/>
          <w:iCs w:val="0"/>
          <w:sz w:val="24"/>
          <w:szCs w:val="24"/>
        </w:rPr>
      </w:pPr>
      <w:r>
        <w:rPr>
          <w:rStyle w:val="99"/>
          <w:rFonts w:ascii="Times New Roman" w:hAnsi="Times New Roman" w:cs="Times New Roman"/>
          <w:b/>
          <w:bCs/>
          <w:sz w:val="24"/>
          <w:szCs w:val="24"/>
        </w:rPr>
        <w:t xml:space="preserve">cédant à certaines postures </w:t>
      </w:r>
    </w:p>
    <w:p w14:paraId="79647A36">
      <w:pPr>
        <w:pStyle w:val="73"/>
        <w:shd w:val="clear" w:color="auto" w:fill="auto"/>
        <w:tabs>
          <w:tab w:val="left" w:pos="594"/>
        </w:tabs>
        <w:spacing w:line="276" w:lineRule="auto"/>
        <w:ind w:right="340"/>
        <w:rPr>
          <w:rFonts w:ascii="Times New Roman" w:hAnsi="Times New Roman" w:cs="Times New Roman"/>
          <w:sz w:val="24"/>
          <w:szCs w:val="24"/>
        </w:rPr>
      </w:pPr>
      <w:r>
        <w:rPr>
          <w:rFonts w:ascii="Times New Roman" w:hAnsi="Times New Roman" w:cs="Times New Roman"/>
          <w:sz w:val="24"/>
          <w:szCs w:val="24"/>
        </w:rPr>
        <w:t>-&gt;Dysphagie liée à un diverticule de Zencker</w:t>
      </w:r>
    </w:p>
    <w:p w14:paraId="1EB15897">
      <w:pPr>
        <w:numPr>
          <w:ilvl w:val="0"/>
          <w:numId w:val="47"/>
        </w:numPr>
        <w:tabs>
          <w:tab w:val="left" w:pos="595"/>
        </w:tabs>
        <w:spacing w:line="276" w:lineRule="auto"/>
        <w:ind w:left="580" w:hanging="280"/>
        <w:rPr>
          <w:rFonts w:ascii="Times New Roman" w:hAnsi="Times New Roman" w:cs="Times New Roman"/>
          <w:color w:val="auto"/>
        </w:rPr>
      </w:pPr>
      <w:r>
        <w:rPr>
          <w:rFonts w:ascii="Times New Roman" w:hAnsi="Times New Roman" w:cs="Times New Roman"/>
          <w:color w:val="auto"/>
        </w:rPr>
        <w:t>localisée au niveau du cou</w:t>
      </w:r>
    </w:p>
    <w:p w14:paraId="14A04CC9">
      <w:pPr>
        <w:numPr>
          <w:ilvl w:val="0"/>
          <w:numId w:val="47"/>
        </w:numPr>
        <w:tabs>
          <w:tab w:val="left" w:pos="574"/>
        </w:tabs>
        <w:spacing w:line="276" w:lineRule="auto"/>
        <w:ind w:left="580" w:hanging="280"/>
        <w:rPr>
          <w:rFonts w:ascii="Times New Roman" w:hAnsi="Times New Roman" w:cs="Times New Roman"/>
          <w:color w:val="auto"/>
        </w:rPr>
      </w:pPr>
      <w:r>
        <w:rPr>
          <w:rFonts w:ascii="Times New Roman" w:hAnsi="Times New Roman" w:cs="Times New Roman"/>
          <w:color w:val="auto"/>
        </w:rPr>
        <w:t>s'accompagne de régurgitation voire de rumination (ou mérycisme)</w:t>
      </w:r>
    </w:p>
    <w:p w14:paraId="64AE69C6">
      <w:pPr>
        <w:tabs>
          <w:tab w:val="left" w:pos="574"/>
        </w:tabs>
        <w:spacing w:line="276" w:lineRule="auto"/>
        <w:ind w:left="580"/>
        <w:rPr>
          <w:rFonts w:ascii="Times New Roman" w:hAnsi="Times New Roman" w:cs="Times New Roman"/>
          <w:color w:val="auto"/>
        </w:rPr>
      </w:pPr>
    </w:p>
    <w:p w14:paraId="121CB7F6">
      <w:pPr>
        <w:pStyle w:val="90"/>
        <w:numPr>
          <w:ilvl w:val="0"/>
          <w:numId w:val="49"/>
        </w:numPr>
        <w:shd w:val="clear" w:color="auto" w:fill="auto"/>
        <w:tabs>
          <w:tab w:val="left" w:pos="564"/>
        </w:tabs>
        <w:spacing w:before="0" w:after="0" w:line="276" w:lineRule="auto"/>
        <w:ind w:left="20" w:right="340" w:firstLine="0"/>
        <w:jc w:val="left"/>
        <w:rPr>
          <w:rFonts w:ascii="Times New Roman" w:hAnsi="Times New Roman" w:cs="Times New Roman"/>
          <w:sz w:val="24"/>
          <w:szCs w:val="24"/>
        </w:rPr>
      </w:pPr>
      <w:r>
        <w:rPr>
          <w:rFonts w:ascii="Times New Roman" w:hAnsi="Times New Roman" w:cs="Times New Roman"/>
          <w:sz w:val="24"/>
          <w:szCs w:val="24"/>
        </w:rPr>
        <w:t xml:space="preserve">Le reflux gastro-œsophagien </w:t>
      </w:r>
    </w:p>
    <w:p w14:paraId="72CA0279">
      <w:pPr>
        <w:pStyle w:val="90"/>
        <w:shd w:val="clear" w:color="auto" w:fill="auto"/>
        <w:tabs>
          <w:tab w:val="left" w:pos="564"/>
        </w:tabs>
        <w:spacing w:before="0" w:after="0" w:line="276" w:lineRule="auto"/>
        <w:ind w:left="20" w:right="340" w:firstLine="0"/>
        <w:jc w:val="left"/>
        <w:rPr>
          <w:rFonts w:ascii="Times New Roman" w:hAnsi="Times New Roman" w:cs="Times New Roman"/>
          <w:sz w:val="24"/>
          <w:szCs w:val="24"/>
        </w:rPr>
      </w:pPr>
      <w:r>
        <w:rPr>
          <w:rStyle w:val="91"/>
          <w:i/>
          <w:iCs/>
          <w:color w:val="auto"/>
          <w:sz w:val="24"/>
          <w:szCs w:val="24"/>
        </w:rPr>
        <w:t>Définition</w:t>
      </w:r>
    </w:p>
    <w:p w14:paraId="4ACDDF4E">
      <w:pPr>
        <w:spacing w:line="276" w:lineRule="auto"/>
        <w:ind w:left="20"/>
        <w:rPr>
          <w:rFonts w:ascii="Times New Roman" w:hAnsi="Times New Roman" w:cs="Times New Roman"/>
          <w:color w:val="auto"/>
        </w:rPr>
      </w:pPr>
      <w:r>
        <w:rPr>
          <w:rFonts w:ascii="Times New Roman" w:hAnsi="Times New Roman" w:cs="Times New Roman"/>
          <w:color w:val="auto"/>
        </w:rPr>
        <w:t>Remontée de liquide gastrique acide dans l'œsophage</w:t>
      </w:r>
    </w:p>
    <w:p w14:paraId="56FC9D35">
      <w:pPr>
        <w:spacing w:line="276" w:lineRule="auto"/>
        <w:ind w:left="20"/>
        <w:jc w:val="left"/>
        <w:rPr>
          <w:rFonts w:ascii="Times New Roman" w:hAnsi="Times New Roman" w:cs="Times New Roman"/>
          <w:color w:val="auto"/>
        </w:rPr>
      </w:pPr>
      <w:r>
        <w:rPr>
          <w:rFonts w:ascii="Times New Roman" w:hAnsi="Times New Roman" w:cs="Times New Roman"/>
          <w:color w:val="auto"/>
        </w:rPr>
        <w:t>Symptômes</w:t>
      </w:r>
    </w:p>
    <w:p w14:paraId="3427ED58">
      <w:pPr>
        <w:pStyle w:val="73"/>
        <w:shd w:val="clear" w:color="auto" w:fill="auto"/>
        <w:spacing w:line="276" w:lineRule="auto"/>
        <w:ind w:left="20"/>
        <w:rPr>
          <w:rFonts w:ascii="Times New Roman" w:hAnsi="Times New Roman" w:cs="Times New Roman"/>
          <w:sz w:val="24"/>
          <w:szCs w:val="24"/>
        </w:rPr>
      </w:pPr>
      <w:r>
        <w:rPr>
          <w:rStyle w:val="99"/>
          <w:rFonts w:ascii="Times New Roman" w:hAnsi="Times New Roman" w:cs="Times New Roman"/>
          <w:b/>
          <w:bCs/>
          <w:sz w:val="24"/>
          <w:szCs w:val="24"/>
        </w:rPr>
        <w:t>-&gt;</w:t>
      </w:r>
      <w:r>
        <w:rPr>
          <w:rFonts w:ascii="Times New Roman" w:hAnsi="Times New Roman" w:cs="Times New Roman"/>
          <w:sz w:val="24"/>
          <w:szCs w:val="24"/>
        </w:rPr>
        <w:t>Pyrosis</w:t>
      </w:r>
    </w:p>
    <w:p w14:paraId="7AC922CE">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c'est l'expression clinique la plus complète du reflux gastro-œsophagien</w:t>
      </w:r>
    </w:p>
    <w:p w14:paraId="114930E0">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douleur à type de brûlure</w:t>
      </w:r>
    </w:p>
    <w:p w14:paraId="3FE4B48D">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siège épigastrique</w:t>
      </w:r>
    </w:p>
    <w:p w14:paraId="43EF6162">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irradiation rétro-sternale ascendante et traçante</w:t>
      </w:r>
    </w:p>
    <w:p w14:paraId="5177D679">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horaire postprandial</w:t>
      </w:r>
    </w:p>
    <w:p w14:paraId="7D6BD30B">
      <w:pPr>
        <w:numPr>
          <w:ilvl w:val="0"/>
          <w:numId w:val="47"/>
        </w:numPr>
        <w:tabs>
          <w:tab w:val="left" w:pos="581"/>
        </w:tabs>
        <w:spacing w:line="276" w:lineRule="auto"/>
        <w:ind w:left="580" w:right="340" w:hanging="280"/>
        <w:rPr>
          <w:rFonts w:ascii="Times New Roman" w:hAnsi="Times New Roman" w:cs="Times New Roman"/>
          <w:color w:val="auto"/>
        </w:rPr>
      </w:pPr>
      <w:r>
        <w:rPr>
          <w:rFonts w:ascii="Times New Roman" w:hAnsi="Times New Roman" w:cs="Times New Roman"/>
          <w:color w:val="auto"/>
        </w:rPr>
        <w:t>déclenchée par les changements de position (notamment le décubitus ou l'antéflexion du tronc : signe du lacet, car survient au lacement des chaussures)</w:t>
      </w:r>
    </w:p>
    <w:p w14:paraId="2C8C4D33">
      <w:pPr>
        <w:pStyle w:val="73"/>
        <w:shd w:val="clear" w:color="auto" w:fill="auto"/>
        <w:spacing w:line="276" w:lineRule="auto"/>
        <w:ind w:left="20"/>
        <w:rPr>
          <w:rFonts w:ascii="Times New Roman" w:hAnsi="Times New Roman" w:cs="Times New Roman"/>
          <w:sz w:val="24"/>
          <w:szCs w:val="24"/>
        </w:rPr>
      </w:pPr>
      <w:r>
        <w:rPr>
          <w:rStyle w:val="99"/>
          <w:rFonts w:ascii="Times New Roman" w:hAnsi="Times New Roman" w:cs="Times New Roman"/>
          <w:b/>
          <w:bCs/>
          <w:sz w:val="24"/>
          <w:szCs w:val="24"/>
        </w:rPr>
        <w:t>-&gt;</w:t>
      </w:r>
      <w:r>
        <w:rPr>
          <w:rFonts w:ascii="Times New Roman" w:hAnsi="Times New Roman" w:cs="Times New Roman"/>
          <w:sz w:val="24"/>
          <w:szCs w:val="24"/>
        </w:rPr>
        <w:t>Autres manifestations</w:t>
      </w:r>
    </w:p>
    <w:p w14:paraId="1D7A6F47">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Brûlures épigastriques ou rétro-sternales</w:t>
      </w:r>
    </w:p>
    <w:p w14:paraId="7D0BB0C9">
      <w:pPr>
        <w:numPr>
          <w:ilvl w:val="0"/>
          <w:numId w:val="47"/>
        </w:numPr>
        <w:tabs>
          <w:tab w:val="left" w:pos="588"/>
        </w:tabs>
        <w:spacing w:line="276" w:lineRule="auto"/>
        <w:ind w:left="580" w:hanging="280"/>
        <w:rPr>
          <w:rFonts w:ascii="Times New Roman" w:hAnsi="Times New Roman" w:cs="Times New Roman"/>
          <w:color w:val="auto"/>
        </w:rPr>
      </w:pPr>
      <w:r>
        <w:rPr>
          <w:rFonts w:ascii="Times New Roman" w:hAnsi="Times New Roman" w:cs="Times New Roman"/>
          <w:color w:val="auto"/>
        </w:rPr>
        <w:t>Brûlures thoraciques sans pyrosis vrai</w:t>
      </w:r>
    </w:p>
    <w:p w14:paraId="4489FF7D">
      <w:pPr>
        <w:numPr>
          <w:ilvl w:val="0"/>
          <w:numId w:val="47"/>
        </w:numPr>
        <w:tabs>
          <w:tab w:val="left" w:pos="595"/>
        </w:tabs>
        <w:spacing w:line="276" w:lineRule="auto"/>
        <w:ind w:left="580" w:hanging="280"/>
        <w:rPr>
          <w:rFonts w:ascii="Times New Roman" w:hAnsi="Times New Roman" w:cs="Times New Roman"/>
          <w:color w:val="auto"/>
        </w:rPr>
      </w:pPr>
      <w:r>
        <w:rPr>
          <w:rFonts w:ascii="Times New Roman" w:hAnsi="Times New Roman" w:cs="Times New Roman"/>
          <w:color w:val="auto"/>
        </w:rPr>
        <w:t>Douleurs à type de striction thoracique avec éructations (rôts)</w:t>
      </w:r>
    </w:p>
    <w:p w14:paraId="7D1B2A9C">
      <w:pPr>
        <w:numPr>
          <w:ilvl w:val="0"/>
          <w:numId w:val="47"/>
        </w:numPr>
        <w:tabs>
          <w:tab w:val="left" w:pos="571"/>
        </w:tabs>
        <w:spacing w:line="276" w:lineRule="auto"/>
        <w:ind w:left="20" w:right="760" w:firstLine="280"/>
        <w:jc w:val="left"/>
        <w:rPr>
          <w:rFonts w:ascii="Times New Roman" w:hAnsi="Times New Roman" w:cs="Times New Roman"/>
          <w:color w:val="auto"/>
        </w:rPr>
      </w:pPr>
      <w:r>
        <w:rPr>
          <w:rFonts w:ascii="Times New Roman" w:hAnsi="Times New Roman" w:cs="Times New Roman"/>
          <w:color w:val="auto"/>
        </w:rPr>
        <w:t xml:space="preserve">Toux, surtout nocturne (quand le sujet est allongé, ce qui favorise le reflux) </w:t>
      </w:r>
    </w:p>
    <w:p w14:paraId="163E9876">
      <w:pPr>
        <w:tabs>
          <w:tab w:val="left" w:pos="571"/>
        </w:tabs>
        <w:spacing w:line="276" w:lineRule="auto"/>
        <w:ind w:right="760"/>
        <w:rPr>
          <w:rStyle w:val="96"/>
          <w:rFonts w:ascii="Times New Roman" w:hAnsi="Times New Roman" w:cs="Times New Roman"/>
          <w:color w:val="auto"/>
          <w:sz w:val="24"/>
          <w:szCs w:val="24"/>
        </w:rPr>
      </w:pPr>
    </w:p>
    <w:p w14:paraId="7A6BAF05">
      <w:pPr>
        <w:tabs>
          <w:tab w:val="left" w:pos="571"/>
        </w:tabs>
        <w:spacing w:line="276" w:lineRule="auto"/>
        <w:ind w:right="760"/>
        <w:rPr>
          <w:rFonts w:ascii="Times New Roman" w:hAnsi="Times New Roman" w:cs="Times New Roman"/>
          <w:color w:val="auto"/>
        </w:rPr>
      </w:pPr>
      <w:r>
        <w:rPr>
          <w:rStyle w:val="96"/>
          <w:rFonts w:ascii="Times New Roman" w:hAnsi="Times New Roman" w:cs="Times New Roman"/>
          <w:color w:val="auto"/>
          <w:sz w:val="24"/>
          <w:szCs w:val="24"/>
        </w:rPr>
        <w:t>Etiologie</w:t>
      </w:r>
    </w:p>
    <w:p w14:paraId="10264FF3">
      <w:pPr>
        <w:pStyle w:val="73"/>
        <w:shd w:val="clear" w:color="auto" w:fill="auto"/>
        <w:spacing w:line="276" w:lineRule="auto"/>
        <w:ind w:left="20"/>
        <w:rPr>
          <w:rFonts w:ascii="Times New Roman" w:hAnsi="Times New Roman" w:cs="Times New Roman"/>
          <w:sz w:val="24"/>
          <w:szCs w:val="24"/>
        </w:rPr>
      </w:pPr>
      <w:r>
        <w:rPr>
          <w:rStyle w:val="99"/>
          <w:rFonts w:ascii="Times New Roman" w:hAnsi="Times New Roman" w:cs="Times New Roman"/>
          <w:b/>
          <w:bCs/>
          <w:sz w:val="24"/>
          <w:szCs w:val="24"/>
        </w:rPr>
        <w:t>-&gt;</w:t>
      </w:r>
      <w:r>
        <w:rPr>
          <w:rFonts w:ascii="Times New Roman" w:hAnsi="Times New Roman" w:cs="Times New Roman"/>
          <w:sz w:val="24"/>
          <w:szCs w:val="24"/>
        </w:rPr>
        <w:t>Reflux gastro-oesophagien isolé</w:t>
      </w:r>
    </w:p>
    <w:p w14:paraId="28D5DDF1">
      <w:pPr>
        <w:numPr>
          <w:ilvl w:val="0"/>
          <w:numId w:val="47"/>
        </w:numPr>
        <w:tabs>
          <w:tab w:val="left" w:pos="581"/>
        </w:tabs>
        <w:spacing w:line="276" w:lineRule="auto"/>
        <w:ind w:left="580" w:hanging="280"/>
        <w:rPr>
          <w:rFonts w:ascii="Times New Roman" w:hAnsi="Times New Roman" w:cs="Times New Roman"/>
          <w:color w:val="auto"/>
        </w:rPr>
      </w:pPr>
      <w:r>
        <w:rPr>
          <w:rFonts w:ascii="Times New Roman" w:hAnsi="Times New Roman" w:cs="Times New Roman"/>
          <w:color w:val="auto"/>
        </w:rPr>
        <w:t>défini par un reflux avec cardia en place.</w:t>
      </w:r>
    </w:p>
    <w:p w14:paraId="2FB03706">
      <w:pPr>
        <w:pStyle w:val="73"/>
        <w:shd w:val="clear" w:color="auto" w:fill="auto"/>
        <w:spacing w:line="276" w:lineRule="auto"/>
        <w:ind w:left="20"/>
        <w:rPr>
          <w:rFonts w:ascii="Times New Roman" w:hAnsi="Times New Roman" w:cs="Times New Roman"/>
          <w:sz w:val="24"/>
          <w:szCs w:val="24"/>
        </w:rPr>
      </w:pPr>
      <w:r>
        <w:rPr>
          <w:rStyle w:val="99"/>
          <w:rFonts w:ascii="Times New Roman" w:hAnsi="Times New Roman" w:cs="Times New Roman"/>
          <w:b/>
          <w:bCs/>
          <w:sz w:val="24"/>
          <w:szCs w:val="24"/>
        </w:rPr>
        <w:t>-&gt;</w:t>
      </w:r>
      <w:r>
        <w:rPr>
          <w:rFonts w:ascii="Times New Roman" w:hAnsi="Times New Roman" w:cs="Times New Roman"/>
          <w:sz w:val="24"/>
          <w:szCs w:val="24"/>
        </w:rPr>
        <w:t>La hernie hiatale</w:t>
      </w:r>
    </w:p>
    <w:p w14:paraId="163BBE2B">
      <w:pPr>
        <w:numPr>
          <w:ilvl w:val="0"/>
          <w:numId w:val="47"/>
        </w:numPr>
        <w:tabs>
          <w:tab w:val="left" w:pos="588"/>
          <w:tab w:val="left" w:pos="741"/>
        </w:tabs>
        <w:spacing w:line="276" w:lineRule="auto"/>
        <w:ind w:left="460" w:right="760"/>
        <w:jc w:val="left"/>
        <w:rPr>
          <w:rFonts w:ascii="Times New Roman" w:hAnsi="Times New Roman" w:cs="Times New Roman"/>
          <w:color w:val="auto"/>
        </w:rPr>
      </w:pPr>
      <w:r>
        <w:rPr>
          <w:rFonts w:ascii="Times New Roman" w:hAnsi="Times New Roman" w:cs="Times New Roman"/>
          <w:color w:val="auto"/>
        </w:rPr>
        <w:t>protrusion permanente ou intermittente d'une partie de l'estomac dans le thorax à travers le hiatus oesophagien du diaphragme</w:t>
      </w:r>
    </w:p>
    <w:p w14:paraId="0CFB3B0F">
      <w:pPr>
        <w:numPr>
          <w:ilvl w:val="0"/>
          <w:numId w:val="47"/>
        </w:numPr>
        <w:tabs>
          <w:tab w:val="left" w:pos="709"/>
        </w:tabs>
        <w:spacing w:line="276" w:lineRule="auto"/>
        <w:ind w:left="460"/>
        <w:jc w:val="left"/>
        <w:rPr>
          <w:rFonts w:ascii="Times New Roman" w:hAnsi="Times New Roman" w:cs="Times New Roman"/>
          <w:color w:val="auto"/>
        </w:rPr>
      </w:pPr>
      <w:r>
        <w:rPr>
          <w:rFonts w:ascii="Times New Roman" w:hAnsi="Times New Roman" w:cs="Times New Roman"/>
          <w:color w:val="auto"/>
        </w:rPr>
        <w:t>On distingue :</w:t>
      </w:r>
    </w:p>
    <w:p w14:paraId="1D157436">
      <w:pPr>
        <w:spacing w:line="276" w:lineRule="auto"/>
        <w:ind w:left="1020" w:right="20" w:hanging="220"/>
        <w:rPr>
          <w:rFonts w:ascii="Times New Roman" w:hAnsi="Times New Roman" w:cs="Times New Roman"/>
          <w:color w:val="auto"/>
        </w:rPr>
      </w:pPr>
      <w:r>
        <w:rPr>
          <w:rFonts w:ascii="Times New Roman" w:hAnsi="Times New Roman" w:cs="Times New Roman"/>
          <w:color w:val="auto"/>
        </w:rPr>
        <w:t>o la hernie hiatale par glissement dans laquelle le diaphragme est intra- thoracique</w:t>
      </w:r>
    </w:p>
    <w:p w14:paraId="5B17F336">
      <w:pPr>
        <w:spacing w:line="276" w:lineRule="auto"/>
        <w:ind w:left="1020" w:right="20" w:hanging="220"/>
        <w:rPr>
          <w:rFonts w:ascii="Times New Roman" w:hAnsi="Times New Roman" w:cs="Times New Roman"/>
          <w:color w:val="auto"/>
        </w:rPr>
      </w:pPr>
      <w:r>
        <w:rPr>
          <w:rFonts w:ascii="Times New Roman" w:hAnsi="Times New Roman" w:cs="Times New Roman"/>
          <w:color w:val="auto"/>
        </w:rPr>
        <w:t>o la hernie hiatale par roulement dans laquelle la grosse tubérosité forme une poche paraoesophagienne intrathoracique ;</w:t>
      </w:r>
    </w:p>
    <w:p w14:paraId="40DA5647">
      <w:pPr>
        <w:spacing w:line="276" w:lineRule="auto"/>
        <w:ind w:left="1020" w:right="20" w:hanging="220"/>
        <w:rPr>
          <w:rFonts w:ascii="Times New Roman" w:hAnsi="Times New Roman" w:cs="Times New Roman"/>
          <w:color w:val="auto"/>
        </w:rPr>
      </w:pPr>
    </w:p>
    <w:p w14:paraId="132CBEB5">
      <w:pPr>
        <w:framePr w:h="1440" w:wrap="notBeside" w:vAnchor="text" w:hAnchor="text" w:xAlign="center" w:y="1"/>
        <w:spacing w:line="276" w:lineRule="auto"/>
        <w:jc w:val="center"/>
        <w:rPr>
          <w:rFonts w:ascii="Times New Roman" w:hAnsi="Times New Roman" w:cs="Times New Roman"/>
          <w:color w:val="auto"/>
        </w:rPr>
      </w:pPr>
      <w:r>
        <w:rPr>
          <w:rFonts w:ascii="Times New Roman" w:hAnsi="Times New Roman" w:cs="Times New Roman"/>
          <w:color w:val="auto"/>
        </w:rPr>
        <w:drawing>
          <wp:inline distT="0" distB="0" distL="0" distR="0">
            <wp:extent cx="847725" cy="914400"/>
            <wp:effectExtent l="19050" t="0" r="9525" b="0"/>
            <wp:docPr id="21" name="Image 21" descr="C:\Users\user\AppData\Local\Temp\FineReader11\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Users\user\AppData\Local\Temp\FineReader11\media\image3.png"/>
                    <pic:cNvPicPr>
                      <a:picLocks noChangeAspect="1" noChangeArrowheads="1"/>
                    </pic:cNvPicPr>
                  </pic:nvPicPr>
                  <pic:blipFill>
                    <a:blip r:embed="rId16"/>
                    <a:srcRect/>
                    <a:stretch>
                      <a:fillRect/>
                    </a:stretch>
                  </pic:blipFill>
                  <pic:spPr>
                    <a:xfrm>
                      <a:off x="0" y="0"/>
                      <a:ext cx="847725" cy="914400"/>
                    </a:xfrm>
                    <a:prstGeom prst="rect">
                      <a:avLst/>
                    </a:prstGeom>
                    <a:noFill/>
                    <a:ln w="9525">
                      <a:noFill/>
                      <a:miter lim="800000"/>
                      <a:headEnd/>
                      <a:tailEnd/>
                    </a:ln>
                  </pic:spPr>
                </pic:pic>
              </a:graphicData>
            </a:graphic>
          </wp:inline>
        </w:drawing>
      </w:r>
    </w:p>
    <w:p w14:paraId="369CE239">
      <w:pPr>
        <w:spacing w:line="276" w:lineRule="auto"/>
        <w:jc w:val="left"/>
        <w:rPr>
          <w:rFonts w:ascii="Times New Roman" w:hAnsi="Times New Roman" w:cs="Times New Roman"/>
          <w:color w:val="auto"/>
        </w:rPr>
      </w:pPr>
    </w:p>
    <w:p w14:paraId="3B9F6E96">
      <w:pPr>
        <w:spacing w:line="276" w:lineRule="auto"/>
        <w:rPr>
          <w:rFonts w:ascii="Times New Roman" w:hAnsi="Times New Roman" w:cs="Times New Roman"/>
          <w:color w:val="auto"/>
        </w:rPr>
      </w:pPr>
      <w:r>
        <w:rPr>
          <w:rFonts w:ascii="Times New Roman" w:hAnsi="Times New Roman" w:cs="Times New Roman"/>
          <w:color w:val="auto"/>
        </w:rPr>
        <w:t>Figure 9 : Hernie hiatale par glissement</w:t>
      </w:r>
    </w:p>
    <w:p w14:paraId="6E624E13">
      <w:pPr>
        <w:spacing w:line="276" w:lineRule="auto"/>
        <w:rPr>
          <w:rFonts w:ascii="Times New Roman" w:hAnsi="Times New Roman" w:cs="Times New Roman"/>
          <w:color w:val="auto"/>
        </w:rPr>
      </w:pPr>
    </w:p>
    <w:p w14:paraId="4C5A2A16">
      <w:pPr>
        <w:spacing w:line="276" w:lineRule="auto"/>
        <w:rPr>
          <w:rFonts w:ascii="Times New Roman" w:hAnsi="Times New Roman" w:cs="Times New Roman"/>
          <w:color w:val="auto"/>
        </w:rPr>
      </w:pPr>
    </w:p>
    <w:p w14:paraId="3A0D5925">
      <w:pPr>
        <w:framePr w:h="1318" w:wrap="notBeside" w:vAnchor="text" w:hAnchor="text" w:xAlign="center" w:y="1"/>
        <w:spacing w:line="276" w:lineRule="auto"/>
        <w:jc w:val="center"/>
        <w:rPr>
          <w:rFonts w:ascii="Times New Roman" w:hAnsi="Times New Roman" w:cs="Times New Roman"/>
          <w:color w:val="auto"/>
        </w:rPr>
      </w:pPr>
      <w:r>
        <w:rPr>
          <w:rFonts w:ascii="Times New Roman" w:hAnsi="Times New Roman" w:cs="Times New Roman"/>
          <w:color w:val="auto"/>
        </w:rPr>
        <w:drawing>
          <wp:inline distT="0" distB="0" distL="0" distR="0">
            <wp:extent cx="1152525" cy="847725"/>
            <wp:effectExtent l="19050" t="0" r="9525" b="0"/>
            <wp:docPr id="22" name="Image 22" descr="C:\Users\user\AppData\Local\Temp\FineReader11\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Users\user\AppData\Local\Temp\FineReader11\media\image4.png"/>
                    <pic:cNvPicPr>
                      <a:picLocks noChangeAspect="1" noChangeArrowheads="1"/>
                    </pic:cNvPicPr>
                  </pic:nvPicPr>
                  <pic:blipFill>
                    <a:blip r:embed="rId17"/>
                    <a:srcRect/>
                    <a:stretch>
                      <a:fillRect/>
                    </a:stretch>
                  </pic:blipFill>
                  <pic:spPr>
                    <a:xfrm>
                      <a:off x="0" y="0"/>
                      <a:ext cx="1152525" cy="847725"/>
                    </a:xfrm>
                    <a:prstGeom prst="rect">
                      <a:avLst/>
                    </a:prstGeom>
                    <a:noFill/>
                    <a:ln w="9525">
                      <a:noFill/>
                      <a:miter lim="800000"/>
                      <a:headEnd/>
                      <a:tailEnd/>
                    </a:ln>
                  </pic:spPr>
                </pic:pic>
              </a:graphicData>
            </a:graphic>
          </wp:inline>
        </w:drawing>
      </w:r>
    </w:p>
    <w:p w14:paraId="2D21C166">
      <w:pPr>
        <w:spacing w:line="276" w:lineRule="auto"/>
        <w:ind w:left="100"/>
        <w:jc w:val="left"/>
        <w:rPr>
          <w:rStyle w:val="81"/>
          <w:rFonts w:eastAsia="Courier New"/>
          <w:b w:val="0"/>
          <w:bCs w:val="0"/>
          <w:color w:val="auto"/>
          <w:sz w:val="24"/>
          <w:szCs w:val="24"/>
        </w:rPr>
      </w:pPr>
    </w:p>
    <w:p w14:paraId="0305418C">
      <w:pPr>
        <w:spacing w:line="276" w:lineRule="auto"/>
        <w:ind w:left="100"/>
        <w:rPr>
          <w:rStyle w:val="81"/>
          <w:rFonts w:eastAsia="Courier New"/>
          <w:b w:val="0"/>
          <w:bCs w:val="0"/>
          <w:color w:val="auto"/>
          <w:sz w:val="24"/>
          <w:szCs w:val="24"/>
        </w:rPr>
      </w:pPr>
      <w:r>
        <w:rPr>
          <w:rStyle w:val="81"/>
          <w:rFonts w:eastAsia="Courier New"/>
          <w:b w:val="0"/>
          <w:bCs w:val="0"/>
          <w:color w:val="auto"/>
          <w:sz w:val="24"/>
          <w:szCs w:val="24"/>
        </w:rPr>
        <w:t>Figure 10 : Hernie hiatale par roulement</w:t>
      </w:r>
    </w:p>
    <w:p w14:paraId="7BB04304">
      <w:pPr>
        <w:spacing w:line="276" w:lineRule="auto"/>
        <w:rPr>
          <w:rFonts w:ascii="Times New Roman" w:hAnsi="Times New Roman" w:cs="Times New Roman"/>
          <w:color w:val="auto"/>
        </w:rPr>
      </w:pPr>
    </w:p>
    <w:p w14:paraId="3407E246">
      <w:pPr>
        <w:pStyle w:val="90"/>
        <w:numPr>
          <w:ilvl w:val="0"/>
          <w:numId w:val="49"/>
        </w:numPr>
        <w:shd w:val="clear" w:color="auto" w:fill="auto"/>
        <w:tabs>
          <w:tab w:val="left" w:pos="567"/>
        </w:tabs>
        <w:spacing w:before="0" w:after="0" w:line="276" w:lineRule="auto"/>
        <w:ind w:firstLine="0"/>
        <w:jc w:val="left"/>
        <w:rPr>
          <w:rFonts w:ascii="Times New Roman" w:hAnsi="Times New Roman" w:cs="Times New Roman"/>
          <w:sz w:val="24"/>
          <w:szCs w:val="24"/>
        </w:rPr>
      </w:pPr>
      <w:r>
        <w:rPr>
          <w:rFonts w:ascii="Times New Roman" w:hAnsi="Times New Roman" w:cs="Times New Roman"/>
          <w:sz w:val="24"/>
          <w:szCs w:val="24"/>
        </w:rPr>
        <w:t>Les vomissements</w:t>
      </w:r>
    </w:p>
    <w:p w14:paraId="2D805E8A">
      <w:pPr>
        <w:spacing w:line="276" w:lineRule="auto"/>
        <w:ind w:left="40" w:right="20"/>
        <w:rPr>
          <w:rFonts w:ascii="Times New Roman" w:hAnsi="Times New Roman" w:cs="Times New Roman"/>
          <w:color w:val="auto"/>
        </w:rPr>
      </w:pPr>
      <w:r>
        <w:rPr>
          <w:rFonts w:ascii="Times New Roman" w:hAnsi="Times New Roman" w:cs="Times New Roman"/>
          <w:color w:val="auto"/>
        </w:rPr>
        <w:t>Rejet par la bouche du contenu gastrique, accompagné de contractions douloureuses des muscles abdominaux et du diaphragme (=efforts de vomissements).</w:t>
      </w:r>
    </w:p>
    <w:p w14:paraId="30B79612">
      <w:pPr>
        <w:tabs>
          <w:tab w:val="left" w:pos="1574"/>
        </w:tabs>
        <w:spacing w:line="276" w:lineRule="auto"/>
        <w:ind w:left="40" w:right="3380"/>
        <w:rPr>
          <w:rFonts w:ascii="Times New Roman" w:hAnsi="Times New Roman" w:cs="Times New Roman"/>
          <w:color w:val="auto"/>
        </w:rPr>
      </w:pPr>
      <w:r>
        <w:rPr>
          <w:rFonts w:ascii="Times New Roman" w:hAnsi="Times New Roman" w:cs="Times New Roman"/>
          <w:color w:val="auto"/>
        </w:rPr>
        <w:t xml:space="preserve">C'est un phénomène actif à l'inverse des régurgitations </w:t>
      </w:r>
    </w:p>
    <w:p w14:paraId="0E050463">
      <w:pPr>
        <w:tabs>
          <w:tab w:val="left" w:pos="1574"/>
        </w:tabs>
        <w:spacing w:line="276" w:lineRule="auto"/>
        <w:ind w:left="40" w:right="3380"/>
        <w:rPr>
          <w:rFonts w:ascii="Times New Roman" w:hAnsi="Times New Roman" w:cs="Times New Roman"/>
          <w:color w:val="auto"/>
        </w:rPr>
      </w:pPr>
      <w:r>
        <w:rPr>
          <w:rFonts w:ascii="Times New Roman" w:hAnsi="Times New Roman" w:cs="Times New Roman"/>
          <w:color w:val="auto"/>
        </w:rPr>
        <w:t>Il faut en déterminer :</w:t>
      </w:r>
    </w:p>
    <w:p w14:paraId="71860741">
      <w:pPr>
        <w:tabs>
          <w:tab w:val="left" w:pos="284"/>
        </w:tabs>
        <w:spacing w:line="276" w:lineRule="auto"/>
        <w:ind w:right="3380"/>
        <w:rPr>
          <w:rFonts w:ascii="Times New Roman" w:hAnsi="Times New Roman" w:cs="Times New Roman"/>
          <w:color w:val="auto"/>
        </w:rPr>
      </w:pPr>
      <w:r>
        <w:rPr>
          <w:rFonts w:ascii="Times New Roman" w:hAnsi="Times New Roman" w:cs="Times New Roman"/>
          <w:color w:val="auto"/>
        </w:rPr>
        <w:t>o</w:t>
      </w:r>
      <w:r>
        <w:rPr>
          <w:rFonts w:ascii="Times New Roman" w:hAnsi="Times New Roman" w:cs="Times New Roman"/>
          <w:color w:val="auto"/>
        </w:rPr>
        <w:tab/>
      </w:r>
      <w:r>
        <w:rPr>
          <w:rFonts w:ascii="Times New Roman" w:hAnsi="Times New Roman" w:cs="Times New Roman"/>
          <w:color w:val="auto"/>
        </w:rPr>
        <w:t>La fréquence,</w:t>
      </w:r>
    </w:p>
    <w:p w14:paraId="3DD138C8">
      <w:pPr>
        <w:tabs>
          <w:tab w:val="left" w:pos="284"/>
        </w:tabs>
        <w:spacing w:line="276" w:lineRule="auto"/>
        <w:rPr>
          <w:rFonts w:ascii="Times New Roman" w:hAnsi="Times New Roman" w:cs="Times New Roman"/>
          <w:color w:val="auto"/>
        </w:rPr>
      </w:pPr>
      <w:r>
        <w:rPr>
          <w:rFonts w:ascii="Times New Roman" w:hAnsi="Times New Roman" w:cs="Times New Roman"/>
          <w:color w:val="auto"/>
        </w:rPr>
        <w:t>o</w:t>
      </w:r>
      <w:r>
        <w:rPr>
          <w:rFonts w:ascii="Times New Roman" w:hAnsi="Times New Roman" w:cs="Times New Roman"/>
          <w:color w:val="auto"/>
        </w:rPr>
        <w:tab/>
      </w:r>
      <w:r>
        <w:rPr>
          <w:rFonts w:ascii="Times New Roman" w:hAnsi="Times New Roman" w:cs="Times New Roman"/>
          <w:color w:val="auto"/>
        </w:rPr>
        <w:t>L'horaire,</w:t>
      </w:r>
    </w:p>
    <w:p w14:paraId="1E7C275A">
      <w:pPr>
        <w:tabs>
          <w:tab w:val="left" w:pos="284"/>
        </w:tabs>
        <w:spacing w:line="276" w:lineRule="auto"/>
        <w:ind w:right="20"/>
        <w:rPr>
          <w:rFonts w:ascii="Times New Roman" w:hAnsi="Times New Roman" w:cs="Times New Roman"/>
          <w:color w:val="auto"/>
        </w:rPr>
      </w:pPr>
      <w:r>
        <w:rPr>
          <w:rFonts w:ascii="Times New Roman" w:hAnsi="Times New Roman" w:cs="Times New Roman"/>
          <w:color w:val="auto"/>
        </w:rPr>
        <w:t>o</w:t>
      </w:r>
      <w:r>
        <w:rPr>
          <w:rFonts w:ascii="Times New Roman" w:hAnsi="Times New Roman" w:cs="Times New Roman"/>
          <w:color w:val="auto"/>
        </w:rPr>
        <w:tab/>
      </w:r>
      <w:r>
        <w:rPr>
          <w:rFonts w:ascii="Times New Roman" w:hAnsi="Times New Roman" w:cs="Times New Roman"/>
          <w:color w:val="auto"/>
        </w:rPr>
        <w:t>l’aspect et l'odeur du liquide gastrique (Vomissement alimentaire)</w:t>
      </w:r>
    </w:p>
    <w:p w14:paraId="1BFE613E">
      <w:pPr>
        <w:spacing w:line="276" w:lineRule="auto"/>
        <w:ind w:right="20"/>
        <w:rPr>
          <w:rFonts w:ascii="Times New Roman" w:hAnsi="Times New Roman" w:cs="Times New Roman"/>
          <w:color w:val="auto"/>
        </w:rPr>
      </w:pPr>
      <w:r>
        <w:rPr>
          <w:rFonts w:ascii="Times New Roman" w:hAnsi="Times New Roman" w:cs="Times New Roman"/>
          <w:color w:val="auto"/>
        </w:rPr>
        <w:t>Vomissement de suc gastrique : incolore, Vomissement bilieux : jaune, Vomissement fécaloïde : marron, nauséabond (lors d'une occlusion par exemple), Vomissement sanglant : rouge vif ou noir</w:t>
      </w:r>
    </w:p>
    <w:p w14:paraId="08E54E2F">
      <w:pPr>
        <w:spacing w:line="276" w:lineRule="auto"/>
        <w:ind w:right="20"/>
        <w:rPr>
          <w:rFonts w:ascii="Times New Roman" w:hAnsi="Times New Roman" w:cs="Times New Roman"/>
          <w:color w:val="auto"/>
        </w:rPr>
      </w:pPr>
    </w:p>
    <w:p w14:paraId="5FF51F90">
      <w:pPr>
        <w:numPr>
          <w:ilvl w:val="0"/>
          <w:numId w:val="48"/>
        </w:numPr>
        <w:tabs>
          <w:tab w:val="left" w:pos="806"/>
        </w:tabs>
        <w:spacing w:line="276" w:lineRule="auto"/>
        <w:ind w:left="460"/>
        <w:jc w:val="left"/>
        <w:rPr>
          <w:rFonts w:ascii="Times New Roman" w:hAnsi="Times New Roman" w:cs="Times New Roman"/>
          <w:color w:val="auto"/>
        </w:rPr>
      </w:pPr>
      <w:r>
        <w:rPr>
          <w:rFonts w:ascii="Times New Roman" w:hAnsi="Times New Roman" w:cs="Times New Roman"/>
          <w:color w:val="auto"/>
        </w:rPr>
        <w:t>Hématémèse</w:t>
      </w:r>
    </w:p>
    <w:p w14:paraId="59C8C3E2">
      <w:pPr>
        <w:spacing w:line="276" w:lineRule="auto"/>
        <w:ind w:left="40" w:right="20"/>
        <w:rPr>
          <w:rFonts w:ascii="Times New Roman" w:hAnsi="Times New Roman" w:cs="Times New Roman"/>
          <w:color w:val="auto"/>
        </w:rPr>
      </w:pPr>
      <w:r>
        <w:rPr>
          <w:rFonts w:ascii="Times New Roman" w:hAnsi="Times New Roman" w:cs="Times New Roman"/>
          <w:color w:val="auto"/>
        </w:rPr>
        <w:t>Extériorisation de sang rouge ou noir par la bouche lors d'effort de vomissement. Traduit une hémorragie digestive haute (ulcère gastro-duodénal, rupture de varices oesophagiennes ou syndrome de Mallory Weiss parexemple).</w:t>
      </w:r>
    </w:p>
    <w:p w14:paraId="060F9683">
      <w:pPr>
        <w:spacing w:line="276" w:lineRule="auto"/>
        <w:ind w:left="40" w:right="20"/>
        <w:rPr>
          <w:rFonts w:ascii="Times New Roman" w:hAnsi="Times New Roman" w:cs="Times New Roman"/>
          <w:color w:val="auto"/>
        </w:rPr>
      </w:pPr>
      <w:r>
        <w:rPr>
          <w:rFonts w:ascii="Times New Roman" w:hAnsi="Times New Roman" w:cs="Times New Roman"/>
          <w:color w:val="auto"/>
        </w:rPr>
        <w:t xml:space="preserve">Elle s'accompagne d'un </w:t>
      </w:r>
      <w:r>
        <w:rPr>
          <w:rStyle w:val="96"/>
          <w:rFonts w:ascii="Times New Roman" w:hAnsi="Times New Roman" w:cs="Times New Roman"/>
          <w:color w:val="auto"/>
          <w:sz w:val="24"/>
          <w:szCs w:val="24"/>
        </w:rPr>
        <w:t xml:space="preserve">mélena </w:t>
      </w:r>
      <w:r>
        <w:rPr>
          <w:rFonts w:ascii="Times New Roman" w:hAnsi="Times New Roman" w:cs="Times New Roman"/>
          <w:color w:val="auto"/>
        </w:rPr>
        <w:t>: émission par l'anus de sang digéré noir et fétide (un méléna témoigne d'un saignement dont l'origine est située en amont du côlon droit, puisqu'il s'agit de "vieux sang").</w:t>
      </w:r>
    </w:p>
    <w:p w14:paraId="1F0DD82A">
      <w:pPr>
        <w:pStyle w:val="90"/>
        <w:numPr>
          <w:ilvl w:val="0"/>
          <w:numId w:val="49"/>
        </w:numPr>
        <w:shd w:val="clear" w:color="auto" w:fill="auto"/>
        <w:tabs>
          <w:tab w:val="left" w:pos="426"/>
        </w:tabs>
        <w:spacing w:before="0" w:after="0" w:line="276" w:lineRule="auto"/>
        <w:ind w:firstLine="0"/>
        <w:jc w:val="left"/>
        <w:rPr>
          <w:rFonts w:ascii="Times New Roman" w:hAnsi="Times New Roman" w:cs="Times New Roman"/>
          <w:sz w:val="24"/>
          <w:szCs w:val="24"/>
        </w:rPr>
      </w:pPr>
      <w:r>
        <w:rPr>
          <w:rFonts w:ascii="Times New Roman" w:hAnsi="Times New Roman" w:cs="Times New Roman"/>
          <w:sz w:val="24"/>
          <w:szCs w:val="24"/>
        </w:rPr>
        <w:t>La douleur gastrique ou duodénale</w:t>
      </w:r>
    </w:p>
    <w:p w14:paraId="712A7C0D">
      <w:pPr>
        <w:spacing w:line="276" w:lineRule="auto"/>
        <w:ind w:left="40" w:right="20"/>
        <w:rPr>
          <w:rFonts w:ascii="Times New Roman" w:hAnsi="Times New Roman" w:cs="Times New Roman"/>
          <w:color w:val="auto"/>
        </w:rPr>
      </w:pPr>
      <w:r>
        <w:rPr>
          <w:rFonts w:ascii="Times New Roman" w:hAnsi="Times New Roman" w:cs="Times New Roman"/>
          <w:color w:val="auto"/>
        </w:rPr>
        <w:t xml:space="preserve">L'exemple type de la douleur d'origine gastrique ou duodénale est le syndrome ulcéreux, </w:t>
      </w:r>
      <w:r>
        <w:rPr>
          <w:rStyle w:val="100"/>
          <w:rFonts w:ascii="Times New Roman" w:hAnsi="Times New Roman" w:cs="Times New Roman"/>
          <w:color w:val="auto"/>
          <w:sz w:val="24"/>
          <w:szCs w:val="24"/>
        </w:rPr>
        <w:t>lié à la présence d'un ulcère gastrique ou duodénal.</w:t>
      </w:r>
    </w:p>
    <w:p w14:paraId="05E5F2CA">
      <w:pPr>
        <w:spacing w:line="276" w:lineRule="auto"/>
        <w:ind w:left="426"/>
        <w:rPr>
          <w:rFonts w:ascii="Times New Roman" w:hAnsi="Times New Roman" w:cs="Times New Roman"/>
          <w:color w:val="auto"/>
        </w:rPr>
      </w:pPr>
      <w:r>
        <w:rPr>
          <w:rFonts w:ascii="Times New Roman" w:hAnsi="Times New Roman" w:cs="Times New Roman"/>
          <w:color w:val="auto"/>
        </w:rPr>
        <w:t>•brûlure, crampe ou torsion</w:t>
      </w:r>
    </w:p>
    <w:p w14:paraId="619FF0CB">
      <w:pPr>
        <w:spacing w:line="276" w:lineRule="auto"/>
        <w:ind w:left="426" w:right="3760"/>
        <w:rPr>
          <w:rFonts w:ascii="Times New Roman" w:hAnsi="Times New Roman" w:cs="Times New Roman"/>
          <w:color w:val="auto"/>
        </w:rPr>
      </w:pPr>
      <w:r>
        <w:rPr>
          <w:rFonts w:ascii="Times New Roman" w:hAnsi="Times New Roman" w:cs="Times New Roman"/>
          <w:color w:val="auto"/>
        </w:rPr>
        <w:t xml:space="preserve">•de siège épigastrique </w:t>
      </w:r>
    </w:p>
    <w:p w14:paraId="4FE58B8A">
      <w:pPr>
        <w:spacing w:line="276" w:lineRule="auto"/>
        <w:ind w:left="426" w:right="3760"/>
        <w:rPr>
          <w:rFonts w:ascii="Times New Roman" w:hAnsi="Times New Roman" w:cs="Times New Roman"/>
          <w:color w:val="auto"/>
        </w:rPr>
      </w:pPr>
      <w:r>
        <w:rPr>
          <w:rFonts w:ascii="Times New Roman" w:hAnsi="Times New Roman" w:cs="Times New Roman"/>
          <w:color w:val="auto"/>
        </w:rPr>
        <w:t xml:space="preserve">•habituellement sans irradiation </w:t>
      </w:r>
    </w:p>
    <w:p w14:paraId="34270746">
      <w:pPr>
        <w:spacing w:line="276" w:lineRule="auto"/>
        <w:ind w:left="426" w:right="3760"/>
        <w:rPr>
          <w:rFonts w:ascii="Times New Roman" w:hAnsi="Times New Roman" w:cs="Times New Roman"/>
          <w:color w:val="auto"/>
        </w:rPr>
      </w:pPr>
      <w:r>
        <w:rPr>
          <w:rFonts w:ascii="Times New Roman" w:hAnsi="Times New Roman" w:cs="Times New Roman"/>
          <w:color w:val="auto"/>
        </w:rPr>
        <w:t>•d'intensité variable, parfois très intense •continue ou évoluant par paroxysmes</w:t>
      </w:r>
    </w:p>
    <w:p w14:paraId="584ECF9C">
      <w:pPr>
        <w:spacing w:line="276" w:lineRule="auto"/>
        <w:ind w:left="426" w:right="20"/>
        <w:rPr>
          <w:rFonts w:ascii="Times New Roman" w:hAnsi="Times New Roman" w:cs="Times New Roman"/>
          <w:color w:val="auto"/>
        </w:rPr>
      </w:pPr>
      <w:r>
        <w:rPr>
          <w:rFonts w:ascii="Times New Roman" w:hAnsi="Times New Roman" w:cs="Times New Roman"/>
          <w:color w:val="auto"/>
        </w:rPr>
        <w:t xml:space="preserve">•déclenchée par certaines positions, certains médicaments (en particulier les anti-inflammatoires non stéroïdiens, qui augmentent l'acidité gastrique) ou les modifications thermiques alimentaires </w:t>
      </w:r>
    </w:p>
    <w:p w14:paraId="627F82F0">
      <w:pPr>
        <w:spacing w:line="276" w:lineRule="auto"/>
        <w:ind w:left="426" w:right="20"/>
        <w:rPr>
          <w:rFonts w:ascii="Times New Roman" w:hAnsi="Times New Roman" w:cs="Times New Roman"/>
          <w:color w:val="auto"/>
        </w:rPr>
      </w:pPr>
      <w:r>
        <w:rPr>
          <w:rFonts w:ascii="Times New Roman" w:hAnsi="Times New Roman" w:cs="Times New Roman"/>
          <w:color w:val="auto"/>
        </w:rPr>
        <w:t xml:space="preserve">•calmée par l'alimentation, les produits alcalins </w:t>
      </w:r>
    </w:p>
    <w:p w14:paraId="50CF2746">
      <w:pPr>
        <w:spacing w:line="276" w:lineRule="auto"/>
        <w:ind w:left="426" w:right="20"/>
        <w:rPr>
          <w:rFonts w:ascii="Times New Roman" w:hAnsi="Times New Roman" w:cs="Times New Roman"/>
          <w:color w:val="auto"/>
        </w:rPr>
      </w:pPr>
      <w:r>
        <w:rPr>
          <w:rFonts w:ascii="Times New Roman" w:hAnsi="Times New Roman" w:cs="Times New Roman"/>
          <w:color w:val="auto"/>
        </w:rPr>
        <w:t>•survenant à distance des repas, 1 à 4 heures après, et donc parfois responsable de réveils nocturnes</w:t>
      </w:r>
    </w:p>
    <w:p w14:paraId="36228C76">
      <w:pPr>
        <w:spacing w:line="276" w:lineRule="auto"/>
        <w:ind w:left="1260" w:right="20"/>
        <w:rPr>
          <w:rFonts w:ascii="Times New Roman" w:hAnsi="Times New Roman" w:cs="Times New Roman"/>
          <w:color w:val="auto"/>
        </w:rPr>
      </w:pPr>
    </w:p>
    <w:p w14:paraId="66735126">
      <w:pPr>
        <w:pStyle w:val="90"/>
        <w:numPr>
          <w:ilvl w:val="0"/>
          <w:numId w:val="49"/>
        </w:numPr>
        <w:shd w:val="clear" w:color="auto" w:fill="auto"/>
        <w:tabs>
          <w:tab w:val="left" w:pos="426"/>
        </w:tabs>
        <w:spacing w:before="0" w:after="0" w:line="276" w:lineRule="auto"/>
        <w:ind w:firstLine="0"/>
        <w:jc w:val="left"/>
        <w:rPr>
          <w:rFonts w:ascii="Times New Roman" w:hAnsi="Times New Roman" w:cs="Times New Roman"/>
          <w:sz w:val="24"/>
          <w:szCs w:val="24"/>
        </w:rPr>
      </w:pPr>
      <w:r>
        <w:rPr>
          <w:rFonts w:ascii="Times New Roman" w:hAnsi="Times New Roman" w:cs="Times New Roman"/>
          <w:sz w:val="24"/>
          <w:szCs w:val="24"/>
        </w:rPr>
        <w:t>Le syndrome dyspepsique</w:t>
      </w:r>
    </w:p>
    <w:p w14:paraId="70FD072D">
      <w:pPr>
        <w:spacing w:line="276" w:lineRule="auto"/>
        <w:rPr>
          <w:rFonts w:ascii="Times New Roman" w:hAnsi="Times New Roman" w:cs="Times New Roman"/>
          <w:color w:val="auto"/>
        </w:rPr>
      </w:pPr>
      <w:r>
        <w:rPr>
          <w:rFonts w:ascii="Times New Roman" w:hAnsi="Times New Roman" w:cs="Times New Roman"/>
          <w:color w:val="auto"/>
        </w:rPr>
        <w:t>Il est le plus souvent d'origine fonctionnelle. Ses manifestations associent des symptômes assez vagues et fluctuants :</w:t>
      </w:r>
    </w:p>
    <w:p w14:paraId="36094A86">
      <w:pPr>
        <w:numPr>
          <w:ilvl w:val="0"/>
          <w:numId w:val="50"/>
        </w:numPr>
        <w:spacing w:line="276" w:lineRule="auto"/>
        <w:ind w:left="709" w:right="3380"/>
        <w:jc w:val="left"/>
        <w:rPr>
          <w:rFonts w:ascii="Times New Roman" w:hAnsi="Times New Roman" w:cs="Times New Roman"/>
          <w:color w:val="auto"/>
        </w:rPr>
      </w:pPr>
      <w:r>
        <w:rPr>
          <w:rFonts w:ascii="Times New Roman" w:hAnsi="Times New Roman" w:cs="Times New Roman"/>
          <w:color w:val="auto"/>
        </w:rPr>
        <w:t xml:space="preserve">sensation d'inconfort, de pesanteur </w:t>
      </w:r>
    </w:p>
    <w:p w14:paraId="1D7CD637">
      <w:pPr>
        <w:numPr>
          <w:ilvl w:val="0"/>
          <w:numId w:val="50"/>
        </w:numPr>
        <w:spacing w:line="276" w:lineRule="auto"/>
        <w:ind w:left="709" w:right="3380"/>
        <w:jc w:val="left"/>
        <w:rPr>
          <w:rFonts w:ascii="Times New Roman" w:hAnsi="Times New Roman" w:cs="Times New Roman"/>
          <w:color w:val="auto"/>
        </w:rPr>
      </w:pPr>
      <w:r>
        <w:rPr>
          <w:rFonts w:ascii="Times New Roman" w:hAnsi="Times New Roman" w:cs="Times New Roman"/>
          <w:color w:val="auto"/>
        </w:rPr>
        <w:t>ballonnement</w:t>
      </w:r>
    </w:p>
    <w:p w14:paraId="5932C629">
      <w:pPr>
        <w:numPr>
          <w:ilvl w:val="0"/>
          <w:numId w:val="50"/>
        </w:numPr>
        <w:spacing w:line="276" w:lineRule="auto"/>
        <w:ind w:left="709" w:right="320"/>
        <w:jc w:val="left"/>
        <w:rPr>
          <w:rFonts w:ascii="Times New Roman" w:hAnsi="Times New Roman" w:cs="Times New Roman"/>
          <w:color w:val="auto"/>
        </w:rPr>
      </w:pPr>
      <w:r>
        <w:rPr>
          <w:rFonts w:ascii="Times New Roman" w:hAnsi="Times New Roman" w:cs="Times New Roman"/>
          <w:color w:val="auto"/>
        </w:rPr>
        <w:t xml:space="preserve">impression de plénitude gastrique, de digestion prolongée </w:t>
      </w:r>
    </w:p>
    <w:p w14:paraId="0BE8E5FE">
      <w:pPr>
        <w:numPr>
          <w:ilvl w:val="0"/>
          <w:numId w:val="50"/>
        </w:numPr>
        <w:spacing w:line="276" w:lineRule="auto"/>
        <w:ind w:left="709" w:right="320"/>
        <w:jc w:val="left"/>
        <w:rPr>
          <w:rFonts w:ascii="Times New Roman" w:hAnsi="Times New Roman" w:cs="Times New Roman"/>
          <w:color w:val="auto"/>
        </w:rPr>
      </w:pPr>
      <w:r>
        <w:rPr>
          <w:rFonts w:ascii="Times New Roman" w:hAnsi="Times New Roman" w:cs="Times New Roman"/>
          <w:color w:val="auto"/>
        </w:rPr>
        <w:t>parfois douleur de la région épigastrique, le plus souvent post prandiales, permanente ou intermittente</w:t>
      </w:r>
    </w:p>
    <w:p w14:paraId="00CC059D">
      <w:pPr>
        <w:spacing w:line="276" w:lineRule="auto"/>
        <w:ind w:left="2400" w:right="320"/>
        <w:rPr>
          <w:rFonts w:ascii="Times New Roman" w:hAnsi="Times New Roman" w:cs="Times New Roman"/>
          <w:color w:val="auto"/>
        </w:rPr>
      </w:pPr>
    </w:p>
    <w:p w14:paraId="2DFFFE53">
      <w:pPr>
        <w:pStyle w:val="90"/>
        <w:numPr>
          <w:ilvl w:val="0"/>
          <w:numId w:val="49"/>
        </w:numPr>
        <w:shd w:val="clear" w:color="auto" w:fill="auto"/>
        <w:tabs>
          <w:tab w:val="left" w:pos="426"/>
        </w:tabs>
        <w:spacing w:before="0" w:after="0" w:line="276" w:lineRule="auto"/>
        <w:ind w:firstLine="0"/>
        <w:jc w:val="left"/>
        <w:rPr>
          <w:rFonts w:ascii="Times New Roman" w:hAnsi="Times New Roman" w:cs="Times New Roman"/>
          <w:sz w:val="24"/>
          <w:szCs w:val="24"/>
        </w:rPr>
      </w:pPr>
      <w:r>
        <w:rPr>
          <w:rFonts w:ascii="Times New Roman" w:hAnsi="Times New Roman" w:cs="Times New Roman"/>
          <w:sz w:val="24"/>
          <w:szCs w:val="24"/>
        </w:rPr>
        <w:t>Signes radiologiques (Explorations)</w:t>
      </w:r>
    </w:p>
    <w:p w14:paraId="50CC8906">
      <w:pPr>
        <w:numPr>
          <w:ilvl w:val="0"/>
          <w:numId w:val="47"/>
        </w:numPr>
        <w:tabs>
          <w:tab w:val="left" w:pos="588"/>
        </w:tabs>
        <w:spacing w:line="276" w:lineRule="auto"/>
        <w:ind w:left="300"/>
        <w:jc w:val="left"/>
        <w:rPr>
          <w:rFonts w:ascii="Times New Roman" w:hAnsi="Times New Roman" w:cs="Times New Roman"/>
          <w:b/>
          <w:color w:val="auto"/>
        </w:rPr>
      </w:pPr>
      <w:r>
        <w:rPr>
          <w:rFonts w:ascii="Times New Roman" w:hAnsi="Times New Roman" w:cs="Times New Roman"/>
          <w:b/>
          <w:color w:val="auto"/>
        </w:rPr>
        <w:t>Echographie abdominale</w:t>
      </w:r>
    </w:p>
    <w:p w14:paraId="51B18C79">
      <w:pPr>
        <w:tabs>
          <w:tab w:val="left" w:leader="dot" w:pos="7524"/>
        </w:tabs>
        <w:spacing w:line="276" w:lineRule="auto"/>
        <w:rPr>
          <w:rFonts w:ascii="Times New Roman" w:hAnsi="Times New Roman" w:cs="Times New Roman"/>
          <w:color w:val="auto"/>
        </w:rPr>
      </w:pPr>
      <w:r>
        <w:rPr>
          <w:rFonts w:ascii="Times New Roman" w:hAnsi="Times New Roman" w:cs="Times New Roman"/>
          <w:color w:val="auto"/>
        </w:rPr>
        <w:t>1</w:t>
      </w:r>
      <w:r>
        <w:rPr>
          <w:rFonts w:ascii="Times New Roman" w:hAnsi="Times New Roman" w:cs="Times New Roman"/>
          <w:color w:val="auto"/>
          <w:vertAlign w:val="superscript"/>
        </w:rPr>
        <w:t>er</w:t>
      </w:r>
      <w:r>
        <w:rPr>
          <w:rFonts w:ascii="Times New Roman" w:hAnsi="Times New Roman" w:cs="Times New Roman"/>
          <w:color w:val="auto"/>
        </w:rPr>
        <w:t xml:space="preserve"> intention, étudie la morphologie des organes pleins surtout</w:t>
      </w:r>
      <w:r>
        <w:rPr>
          <w:rFonts w:ascii="Times New Roman" w:hAnsi="Times New Roman" w:cs="Times New Roman"/>
          <w:color w:val="auto"/>
        </w:rPr>
        <w:tab/>
      </w:r>
    </w:p>
    <w:p w14:paraId="2366E5A9">
      <w:pPr>
        <w:numPr>
          <w:ilvl w:val="0"/>
          <w:numId w:val="47"/>
        </w:numPr>
        <w:tabs>
          <w:tab w:val="left" w:pos="588"/>
        </w:tabs>
        <w:spacing w:line="276" w:lineRule="auto"/>
        <w:ind w:left="300"/>
        <w:jc w:val="left"/>
        <w:rPr>
          <w:rFonts w:ascii="Times New Roman" w:hAnsi="Times New Roman" w:cs="Times New Roman"/>
          <w:b/>
          <w:color w:val="auto"/>
        </w:rPr>
      </w:pPr>
      <w:r>
        <w:rPr>
          <w:rFonts w:ascii="Times New Roman" w:hAnsi="Times New Roman" w:cs="Times New Roman"/>
          <w:b/>
          <w:color w:val="auto"/>
        </w:rPr>
        <w:t>Endoscopie digestive haute</w:t>
      </w:r>
    </w:p>
    <w:p w14:paraId="3D8546DB">
      <w:pPr>
        <w:spacing w:line="276" w:lineRule="auto"/>
        <w:ind w:left="880" w:right="20" w:hanging="30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le terme moins précis de "fibroscopie gastrique" est souvent utilisé dans le langage courant.</w:t>
      </w:r>
    </w:p>
    <w:p w14:paraId="3CFC1DD2">
      <w:pPr>
        <w:spacing w:line="276" w:lineRule="auto"/>
        <w:ind w:left="880" w:right="20" w:hanging="30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exploration de l'œsophage, de l'estomac et du duodénum à l'aide d'un instrument flexible muni d'une caméra et d'une lumière introduit par la bouche.</w:t>
      </w:r>
    </w:p>
    <w:p w14:paraId="2F10C819">
      <w:pPr>
        <w:spacing w:line="276" w:lineRule="auto"/>
        <w:ind w:left="880" w:hanging="300"/>
        <w:rPr>
          <w:rFonts w:ascii="Times New Roman" w:hAnsi="Times New Roman" w:cs="Times New Roman"/>
          <w:color w:val="auto"/>
        </w:rPr>
      </w:pPr>
      <w:r>
        <w:rPr>
          <w:rFonts w:ascii="Times New Roman" w:hAnsi="Times New Roman" w:cs="Times New Roman"/>
          <w:color w:val="auto"/>
        </w:rPr>
        <w:t>o cet examen est réalisé à visée diagnostique et thérapeutique.</w:t>
      </w:r>
    </w:p>
    <w:p w14:paraId="31D93383">
      <w:pPr>
        <w:numPr>
          <w:ilvl w:val="0"/>
          <w:numId w:val="47"/>
        </w:numPr>
        <w:tabs>
          <w:tab w:val="left" w:pos="638"/>
        </w:tabs>
        <w:spacing w:line="276" w:lineRule="auto"/>
        <w:ind w:left="300"/>
        <w:jc w:val="left"/>
        <w:rPr>
          <w:rFonts w:ascii="Times New Roman" w:hAnsi="Times New Roman" w:cs="Times New Roman"/>
          <w:b/>
          <w:color w:val="auto"/>
        </w:rPr>
      </w:pPr>
      <w:r>
        <w:rPr>
          <w:rFonts w:ascii="Times New Roman" w:hAnsi="Times New Roman" w:cs="Times New Roman"/>
          <w:b/>
          <w:color w:val="auto"/>
        </w:rPr>
        <w:t>ASP et /ou Transit oesogastroduodénal</w:t>
      </w:r>
    </w:p>
    <w:p w14:paraId="7499E68D">
      <w:pPr>
        <w:spacing w:line="276" w:lineRule="auto"/>
        <w:ind w:left="580" w:right="2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examen radiologique réalisé après avoir ingéré un produit de contraste qui permet d'étudier les parois de l'appareil digestif supérieur,</w:t>
      </w:r>
    </w:p>
    <w:p w14:paraId="4F2EB7BE">
      <w:pPr>
        <w:spacing w:line="276" w:lineRule="auto"/>
        <w:ind w:left="580" w:right="2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cet examen à visée diagnostique est aujourd'hui le plus souvent remplacé par une endoscopie digestive haute. Il peut toutefois avoir une utilité pour l'étude de troubles moteurs.</w:t>
      </w:r>
    </w:p>
    <w:p w14:paraId="4E4BCC10">
      <w:pPr>
        <w:numPr>
          <w:ilvl w:val="0"/>
          <w:numId w:val="47"/>
        </w:numPr>
        <w:tabs>
          <w:tab w:val="left" w:pos="581"/>
        </w:tabs>
        <w:spacing w:line="276" w:lineRule="auto"/>
        <w:ind w:left="300"/>
        <w:jc w:val="left"/>
        <w:rPr>
          <w:rFonts w:ascii="Times New Roman" w:hAnsi="Times New Roman" w:cs="Times New Roman"/>
          <w:b/>
          <w:color w:val="auto"/>
        </w:rPr>
      </w:pPr>
      <w:r>
        <w:rPr>
          <w:rFonts w:ascii="Times New Roman" w:hAnsi="Times New Roman" w:cs="Times New Roman"/>
          <w:b/>
          <w:color w:val="auto"/>
        </w:rPr>
        <w:t>Scanner abdominal</w:t>
      </w:r>
    </w:p>
    <w:p w14:paraId="4CE06C0F">
      <w:pPr>
        <w:spacing w:line="276" w:lineRule="auto"/>
        <w:ind w:left="567" w:right="880"/>
        <w:rPr>
          <w:rFonts w:ascii="Times New Roman" w:hAnsi="Times New Roman" w:cs="Times New Roman"/>
          <w:color w:val="auto"/>
        </w:rPr>
      </w:pPr>
      <w:r>
        <w:rPr>
          <w:rStyle w:val="97"/>
          <w:rFonts w:ascii="Times New Roman" w:hAnsi="Times New Roman" w:cs="Times New Roman"/>
          <w:color w:val="auto"/>
          <w:sz w:val="24"/>
          <w:szCs w:val="24"/>
        </w:rPr>
        <w:t xml:space="preserve">o </w:t>
      </w:r>
      <w:r>
        <w:rPr>
          <w:rFonts w:ascii="Times New Roman" w:hAnsi="Times New Roman" w:cs="Times New Roman"/>
          <w:color w:val="auto"/>
        </w:rPr>
        <w:t>aussi appelé tomodensitométrie, cet examen radiologique permet de voir avec précision les différentes structures anatomiques de l'appareil digestif haut.</w:t>
      </w:r>
    </w:p>
    <w:p w14:paraId="589E6B04">
      <w:pPr>
        <w:pStyle w:val="102"/>
        <w:shd w:val="clear" w:color="auto" w:fill="auto"/>
        <w:spacing w:line="276" w:lineRule="auto"/>
        <w:rPr>
          <w:rFonts w:ascii="Times New Roman" w:hAnsi="Times New Roman" w:cs="Times New Roman"/>
          <w:sz w:val="24"/>
          <w:szCs w:val="24"/>
        </w:rPr>
      </w:pPr>
    </w:p>
    <w:p w14:paraId="507C640D">
      <w:pPr>
        <w:spacing w:line="276" w:lineRule="auto"/>
        <w:ind w:right="200"/>
        <w:rPr>
          <w:rFonts w:ascii="Times New Roman" w:hAnsi="Times New Roman" w:eastAsia="Segoe UI" w:cs="Times New Roman"/>
          <w:color w:val="auto"/>
        </w:rPr>
      </w:pPr>
      <w:r>
        <w:rPr>
          <w:rStyle w:val="82"/>
          <w:rFonts w:eastAsia="Courier New"/>
          <w:color w:val="auto"/>
          <w:sz w:val="24"/>
          <w:szCs w:val="24"/>
        </w:rPr>
        <w:t xml:space="preserve">IV- SEMIOLOGIE DE L'INTESTIN GRELE ET DU COLON ou </w:t>
      </w:r>
      <w:r>
        <w:rPr>
          <w:rFonts w:ascii="Times New Roman" w:hAnsi="Times New Roman" w:eastAsia="Segoe UI" w:cs="Times New Roman"/>
          <w:b/>
          <w:bCs/>
          <w:color w:val="auto"/>
        </w:rPr>
        <w:t>LES TROUBLES DU TRANSIT BAS</w:t>
      </w:r>
    </w:p>
    <w:p w14:paraId="4F171A44">
      <w:pPr>
        <w:spacing w:line="276" w:lineRule="auto"/>
        <w:ind w:left="20" w:right="80"/>
        <w:rPr>
          <w:rFonts w:ascii="Times New Roman" w:hAnsi="Times New Roman" w:cs="Times New Roman"/>
          <w:color w:val="auto"/>
        </w:rPr>
      </w:pPr>
      <w:r>
        <w:rPr>
          <w:rFonts w:ascii="Times New Roman" w:hAnsi="Times New Roman" w:cs="Times New Roman"/>
          <w:b/>
          <w:color w:val="auto"/>
        </w:rPr>
        <w:t>L'intestin grêle</w:t>
      </w:r>
      <w:r>
        <w:rPr>
          <w:rFonts w:ascii="Times New Roman" w:hAnsi="Times New Roman" w:cs="Times New Roman"/>
          <w:color w:val="auto"/>
        </w:rPr>
        <w:t xml:space="preserve"> est formé d'un segment fixe, le duodénum, suivi de deux segments mobiles, le jéjunum puis l’iléon. Il mesure environ 7 mètres et est le lieu principal d’absorption des nutriments par l’organisme.</w:t>
      </w:r>
    </w:p>
    <w:p w14:paraId="445790D9">
      <w:pPr>
        <w:spacing w:line="276" w:lineRule="auto"/>
        <w:ind w:left="20" w:right="80"/>
        <w:rPr>
          <w:rFonts w:ascii="Times New Roman" w:hAnsi="Times New Roman" w:cs="Times New Roman"/>
          <w:color w:val="auto"/>
        </w:rPr>
      </w:pPr>
      <w:r>
        <w:rPr>
          <w:rFonts w:ascii="Times New Roman" w:hAnsi="Times New Roman" w:cs="Times New Roman"/>
          <w:b/>
          <w:color w:val="auto"/>
        </w:rPr>
        <w:t>Le colon</w:t>
      </w:r>
      <w:r>
        <w:rPr>
          <w:rFonts w:ascii="Times New Roman" w:hAnsi="Times New Roman" w:cs="Times New Roman"/>
          <w:color w:val="auto"/>
        </w:rPr>
        <w:t xml:space="preserve"> s'étend du cæcum au rectum et mesure environ 1,5 m de longueur. Il est divisé en 4 parties : le côlon ascendant ou côlon droit, le côlon transverse, le côlon descendant ou côlon gauche, le côlon sigmoïde. Son rôle est principalement d'absorber l'eau et les électrolytes restants ainsi que le stockage des déchets.</w:t>
      </w:r>
    </w:p>
    <w:p w14:paraId="6E5CAF1E">
      <w:pPr>
        <w:pStyle w:val="90"/>
        <w:numPr>
          <w:ilvl w:val="0"/>
          <w:numId w:val="51"/>
        </w:numPr>
        <w:shd w:val="clear" w:color="auto" w:fill="auto"/>
        <w:tabs>
          <w:tab w:val="left" w:pos="560"/>
          <w:tab w:val="left" w:pos="1134"/>
        </w:tabs>
        <w:spacing w:before="0" w:after="0" w:line="276" w:lineRule="auto"/>
        <w:ind w:left="-709" w:right="7900" w:firstLine="729"/>
        <w:jc w:val="center"/>
        <w:rPr>
          <w:rFonts w:ascii="Times New Roman" w:hAnsi="Times New Roman" w:cs="Times New Roman"/>
          <w:b/>
          <w:sz w:val="24"/>
          <w:szCs w:val="24"/>
        </w:rPr>
      </w:pPr>
      <w:r>
        <w:rPr>
          <w:rFonts w:ascii="Times New Roman" w:hAnsi="Times New Roman" w:cs="Times New Roman"/>
          <w:i w:val="0"/>
          <w:sz w:val="24"/>
          <w:szCs w:val="24"/>
        </w:rPr>
        <w:t xml:space="preserve">Diarrhée </w:t>
      </w:r>
      <w:r>
        <w:rPr>
          <w:rStyle w:val="103"/>
          <w:rFonts w:ascii="Times New Roman" w:hAnsi="Times New Roman" w:cs="Times New Roman"/>
          <w:b/>
          <w:i w:val="0"/>
          <w:iCs w:val="0"/>
          <w:sz w:val="24"/>
          <w:szCs w:val="24"/>
        </w:rPr>
        <w:t>Définition</w:t>
      </w:r>
    </w:p>
    <w:p w14:paraId="74B70D61">
      <w:pPr>
        <w:spacing w:line="276" w:lineRule="auto"/>
        <w:ind w:right="80"/>
        <w:rPr>
          <w:rFonts w:ascii="Times New Roman" w:hAnsi="Times New Roman" w:cs="Times New Roman"/>
          <w:color w:val="auto"/>
        </w:rPr>
      </w:pPr>
      <w:r>
        <w:rPr>
          <w:rFonts w:ascii="Times New Roman" w:hAnsi="Times New Roman" w:cs="Times New Roman"/>
          <w:color w:val="auto"/>
        </w:rPr>
        <w:t>Emission quotidienne trop fréquente de selles molles ou liquides et en quantité trop abondante (au- dessus de 300g/24 heures).</w:t>
      </w:r>
    </w:p>
    <w:p w14:paraId="2D892944">
      <w:pPr>
        <w:spacing w:line="276" w:lineRule="auto"/>
        <w:ind w:left="20"/>
        <w:rPr>
          <w:rFonts w:ascii="Times New Roman" w:hAnsi="Times New Roman" w:cs="Times New Roman"/>
          <w:b/>
          <w:color w:val="auto"/>
        </w:rPr>
      </w:pPr>
      <w:r>
        <w:rPr>
          <w:rFonts w:ascii="Times New Roman" w:hAnsi="Times New Roman" w:cs="Times New Roman"/>
          <w:color w:val="auto"/>
        </w:rPr>
        <w:t>Interrogatoire</w:t>
      </w:r>
    </w:p>
    <w:p w14:paraId="0200E641">
      <w:pPr>
        <w:spacing w:line="276" w:lineRule="auto"/>
        <w:ind w:left="20"/>
        <w:rPr>
          <w:rFonts w:ascii="Times New Roman" w:hAnsi="Times New Roman" w:cs="Times New Roman"/>
          <w:color w:val="auto"/>
        </w:rPr>
      </w:pPr>
      <w:r>
        <w:rPr>
          <w:rFonts w:ascii="Times New Roman" w:hAnsi="Times New Roman" w:cs="Times New Roman"/>
          <w:color w:val="auto"/>
        </w:rPr>
        <w:t>Il précise :</w:t>
      </w:r>
    </w:p>
    <w:p w14:paraId="778E0934">
      <w:pPr>
        <w:spacing w:line="276" w:lineRule="auto"/>
        <w:ind w:left="360"/>
        <w:rPr>
          <w:rFonts w:ascii="Times New Roman" w:hAnsi="Times New Roman" w:cs="Times New Roman"/>
          <w:color w:val="auto"/>
        </w:rPr>
      </w:pPr>
      <w:r>
        <w:rPr>
          <w:rFonts w:ascii="Times New Roman" w:hAnsi="Times New Roman" w:cs="Times New Roman"/>
          <w:color w:val="auto"/>
        </w:rPr>
        <w:t>La date d'apparition</w:t>
      </w:r>
    </w:p>
    <w:p w14:paraId="1F03F593">
      <w:pPr>
        <w:numPr>
          <w:ilvl w:val="0"/>
          <w:numId w:val="47"/>
        </w:numPr>
        <w:tabs>
          <w:tab w:val="left" w:pos="1408"/>
        </w:tabs>
        <w:spacing w:line="276" w:lineRule="auto"/>
        <w:ind w:left="1120" w:right="780"/>
        <w:jc w:val="left"/>
        <w:rPr>
          <w:rFonts w:ascii="Times New Roman" w:hAnsi="Times New Roman" w:cs="Times New Roman"/>
          <w:color w:val="auto"/>
        </w:rPr>
      </w:pPr>
      <w:r>
        <w:rPr>
          <w:rFonts w:ascii="Times New Roman" w:hAnsi="Times New Roman" w:cs="Times New Roman"/>
          <w:color w:val="auto"/>
        </w:rPr>
        <w:t xml:space="preserve">diarrhée aiguë : dans les 2 premières semaines de son évolution. </w:t>
      </w:r>
    </w:p>
    <w:p w14:paraId="75F0BF2C">
      <w:pPr>
        <w:numPr>
          <w:ilvl w:val="0"/>
          <w:numId w:val="47"/>
        </w:numPr>
        <w:tabs>
          <w:tab w:val="left" w:pos="1408"/>
        </w:tabs>
        <w:spacing w:line="276" w:lineRule="auto"/>
        <w:ind w:left="1120" w:right="780"/>
        <w:jc w:val="left"/>
        <w:rPr>
          <w:rFonts w:ascii="Times New Roman" w:hAnsi="Times New Roman" w:cs="Times New Roman"/>
          <w:color w:val="auto"/>
        </w:rPr>
      </w:pPr>
      <w:r>
        <w:rPr>
          <w:rFonts w:ascii="Times New Roman" w:hAnsi="Times New Roman" w:cs="Times New Roman"/>
          <w:color w:val="auto"/>
        </w:rPr>
        <w:t>diarrhée prolongée : entre 2 et 4 semaines</w:t>
      </w:r>
    </w:p>
    <w:p w14:paraId="2FE2F2B9">
      <w:pPr>
        <w:numPr>
          <w:ilvl w:val="0"/>
          <w:numId w:val="47"/>
        </w:numPr>
        <w:tabs>
          <w:tab w:val="left" w:pos="1429"/>
        </w:tabs>
        <w:spacing w:line="276" w:lineRule="auto"/>
        <w:ind w:left="360" w:right="-28" w:firstLine="760"/>
        <w:jc w:val="left"/>
        <w:rPr>
          <w:rFonts w:ascii="Times New Roman" w:hAnsi="Times New Roman" w:cs="Times New Roman"/>
          <w:color w:val="auto"/>
        </w:rPr>
      </w:pPr>
      <w:r>
        <w:rPr>
          <w:rFonts w:ascii="Times New Roman" w:hAnsi="Times New Roman" w:cs="Times New Roman"/>
          <w:color w:val="auto"/>
        </w:rPr>
        <w:t xml:space="preserve">diarrhée chronique : au-delà d'un mois d'évolution </w:t>
      </w:r>
    </w:p>
    <w:p w14:paraId="308660E0">
      <w:pPr>
        <w:tabs>
          <w:tab w:val="left" w:pos="1429"/>
        </w:tabs>
        <w:spacing w:line="276" w:lineRule="auto"/>
        <w:ind w:right="-28"/>
        <w:rPr>
          <w:rFonts w:ascii="Times New Roman" w:hAnsi="Times New Roman" w:cs="Times New Roman"/>
          <w:color w:val="auto"/>
        </w:rPr>
      </w:pPr>
      <w:r>
        <w:rPr>
          <w:rFonts w:ascii="Times New Roman" w:hAnsi="Times New Roman" w:cs="Times New Roman"/>
          <w:color w:val="auto"/>
        </w:rPr>
        <w:t>Le début brutal ou progressif</w:t>
      </w:r>
    </w:p>
    <w:p w14:paraId="2E3F37A9">
      <w:pPr>
        <w:spacing w:line="276" w:lineRule="auto"/>
        <w:ind w:left="360" w:right="80"/>
        <w:rPr>
          <w:rFonts w:ascii="Times New Roman" w:hAnsi="Times New Roman" w:cs="Times New Roman"/>
          <w:color w:val="auto"/>
        </w:rPr>
      </w:pPr>
      <w:r>
        <w:rPr>
          <w:rFonts w:ascii="Times New Roman" w:hAnsi="Times New Roman" w:cs="Times New Roman"/>
          <w:color w:val="auto"/>
        </w:rPr>
        <w:t xml:space="preserve">L'évolution continue ou intermittente </w:t>
      </w:r>
    </w:p>
    <w:p w14:paraId="4A471068">
      <w:pPr>
        <w:spacing w:line="276" w:lineRule="auto"/>
        <w:ind w:left="360" w:right="80"/>
        <w:rPr>
          <w:rFonts w:ascii="Times New Roman" w:hAnsi="Times New Roman" w:cs="Times New Roman"/>
          <w:color w:val="auto"/>
        </w:rPr>
      </w:pPr>
      <w:r>
        <w:rPr>
          <w:rFonts w:ascii="Times New Roman" w:hAnsi="Times New Roman" w:cs="Times New Roman"/>
          <w:color w:val="auto"/>
        </w:rPr>
        <w:t xml:space="preserve">L'horaire : matinal, postprandial, nocturne </w:t>
      </w:r>
    </w:p>
    <w:p w14:paraId="234D4099">
      <w:pPr>
        <w:spacing w:line="276" w:lineRule="auto"/>
        <w:ind w:left="360" w:right="80"/>
        <w:rPr>
          <w:rFonts w:ascii="Times New Roman" w:hAnsi="Times New Roman" w:cs="Times New Roman"/>
          <w:color w:val="auto"/>
        </w:rPr>
      </w:pPr>
      <w:r>
        <w:rPr>
          <w:rFonts w:ascii="Times New Roman" w:hAnsi="Times New Roman" w:cs="Times New Roman"/>
          <w:color w:val="auto"/>
        </w:rPr>
        <w:t xml:space="preserve">Le nombre de selles par 24 heures </w:t>
      </w:r>
    </w:p>
    <w:p w14:paraId="65B3E6C0">
      <w:pPr>
        <w:spacing w:line="276" w:lineRule="auto"/>
        <w:ind w:left="360" w:right="80"/>
        <w:rPr>
          <w:rFonts w:ascii="Times New Roman" w:hAnsi="Times New Roman" w:cs="Times New Roman"/>
          <w:color w:val="auto"/>
        </w:rPr>
      </w:pPr>
      <w:r>
        <w:rPr>
          <w:rFonts w:ascii="Times New Roman" w:hAnsi="Times New Roman" w:cs="Times New Roman"/>
          <w:color w:val="auto"/>
        </w:rPr>
        <w:t>L'aspect des selles :</w:t>
      </w:r>
    </w:p>
    <w:p w14:paraId="41A8444B">
      <w:pPr>
        <w:numPr>
          <w:ilvl w:val="0"/>
          <w:numId w:val="47"/>
        </w:numPr>
        <w:spacing w:line="276" w:lineRule="auto"/>
        <w:ind w:left="1420" w:right="80" w:hanging="280"/>
        <w:jc w:val="left"/>
        <w:rPr>
          <w:rFonts w:ascii="Times New Roman" w:hAnsi="Times New Roman" w:cs="Times New Roman"/>
          <w:color w:val="auto"/>
        </w:rPr>
      </w:pPr>
      <w:r>
        <w:rPr>
          <w:rFonts w:ascii="Times New Roman" w:hAnsi="Times New Roman" w:cs="Times New Roman"/>
          <w:color w:val="auto"/>
        </w:rPr>
        <w:t>la présence d'éléments anormaux dans les selles : glaire, pus, sang, graisse,...</w:t>
      </w:r>
    </w:p>
    <w:p w14:paraId="6F50C457">
      <w:pPr>
        <w:numPr>
          <w:ilvl w:val="0"/>
          <w:numId w:val="47"/>
        </w:numPr>
        <w:tabs>
          <w:tab w:val="left" w:pos="1435"/>
        </w:tabs>
        <w:spacing w:line="276" w:lineRule="auto"/>
        <w:ind w:left="1420" w:right="80" w:hanging="280"/>
        <w:jc w:val="left"/>
        <w:rPr>
          <w:rFonts w:ascii="Times New Roman" w:hAnsi="Times New Roman" w:cs="Times New Roman"/>
          <w:color w:val="auto"/>
        </w:rPr>
      </w:pPr>
      <w:r>
        <w:rPr>
          <w:rFonts w:ascii="Times New Roman" w:hAnsi="Times New Roman" w:cs="Times New Roman"/>
          <w:color w:val="auto"/>
        </w:rPr>
        <w:t>une diarrhée d’allure hydrique, de volume important, oriente vers une origine grêle,</w:t>
      </w:r>
    </w:p>
    <w:p w14:paraId="0889284F">
      <w:pPr>
        <w:numPr>
          <w:ilvl w:val="0"/>
          <w:numId w:val="47"/>
        </w:numPr>
        <w:tabs>
          <w:tab w:val="left" w:pos="1435"/>
        </w:tabs>
        <w:spacing w:line="276" w:lineRule="auto"/>
        <w:ind w:left="1420" w:right="80" w:hanging="280"/>
        <w:jc w:val="left"/>
        <w:rPr>
          <w:rFonts w:ascii="Times New Roman" w:hAnsi="Times New Roman" w:cs="Times New Roman"/>
          <w:color w:val="auto"/>
        </w:rPr>
      </w:pPr>
      <w:r>
        <w:rPr>
          <w:rFonts w:ascii="Times New Roman" w:hAnsi="Times New Roman" w:cs="Times New Roman"/>
          <w:color w:val="auto"/>
        </w:rPr>
        <w:t>une diarrhée de plus faible volume, fécale, nauséabonde, fébrile, accompagnée de glaires ou de sang, oriente vers une origine colique.</w:t>
      </w:r>
    </w:p>
    <w:p w14:paraId="10DC04FE">
      <w:pPr>
        <w:spacing w:line="276" w:lineRule="auto"/>
        <w:ind w:left="360"/>
        <w:rPr>
          <w:rFonts w:ascii="Times New Roman" w:hAnsi="Times New Roman" w:cs="Times New Roman"/>
          <w:color w:val="auto"/>
        </w:rPr>
      </w:pPr>
      <w:r>
        <w:rPr>
          <w:rFonts w:ascii="Times New Roman" w:hAnsi="Times New Roman" w:cs="Times New Roman"/>
          <w:color w:val="auto"/>
        </w:rPr>
        <w:t>Les facteurs favorisants : alimentaires, émotionnels, thermiques,...</w:t>
      </w:r>
    </w:p>
    <w:p w14:paraId="63B830C7">
      <w:pPr>
        <w:spacing w:line="276" w:lineRule="auto"/>
        <w:ind w:left="360"/>
        <w:rPr>
          <w:rFonts w:ascii="Times New Roman" w:hAnsi="Times New Roman" w:cs="Times New Roman"/>
          <w:color w:val="auto"/>
        </w:rPr>
      </w:pPr>
      <w:r>
        <w:rPr>
          <w:rFonts w:ascii="Times New Roman" w:hAnsi="Times New Roman" w:cs="Times New Roman"/>
          <w:color w:val="auto"/>
        </w:rPr>
        <w:t>L'efficacité d'éventuels traitements.</w:t>
      </w:r>
    </w:p>
    <w:p w14:paraId="2C343E73">
      <w:pPr>
        <w:spacing w:line="276" w:lineRule="auto"/>
        <w:rPr>
          <w:rFonts w:ascii="Times New Roman" w:hAnsi="Times New Roman" w:cs="Times New Roman"/>
          <w:color w:val="auto"/>
          <w:sz w:val="14"/>
        </w:rPr>
      </w:pPr>
    </w:p>
    <w:p w14:paraId="6B4C9ACA">
      <w:pPr>
        <w:spacing w:line="276" w:lineRule="auto"/>
        <w:rPr>
          <w:rFonts w:ascii="Times New Roman" w:hAnsi="Times New Roman" w:cs="Times New Roman"/>
          <w:color w:val="auto"/>
        </w:rPr>
      </w:pPr>
      <w:r>
        <w:rPr>
          <w:rFonts w:ascii="Times New Roman" w:hAnsi="Times New Roman" w:cs="Times New Roman"/>
          <w:color w:val="auto"/>
        </w:rPr>
        <w:t>La présence d'un ténesme ou d’épreintes</w:t>
      </w:r>
    </w:p>
    <w:p w14:paraId="74DB2F7D">
      <w:pPr>
        <w:numPr>
          <w:ilvl w:val="0"/>
          <w:numId w:val="47"/>
        </w:numPr>
        <w:tabs>
          <w:tab w:val="left" w:pos="1418"/>
        </w:tabs>
        <w:spacing w:line="276" w:lineRule="auto"/>
        <w:ind w:left="1560" w:hanging="426"/>
        <w:rPr>
          <w:rFonts w:ascii="Times New Roman" w:hAnsi="Times New Roman" w:cs="Times New Roman"/>
          <w:color w:val="auto"/>
        </w:rPr>
      </w:pPr>
      <w:r>
        <w:rPr>
          <w:rStyle w:val="104"/>
          <w:rFonts w:ascii="Times New Roman" w:hAnsi="Times New Roman" w:cs="Times New Roman"/>
          <w:color w:val="auto"/>
        </w:rPr>
        <w:t>Epreinte</w:t>
      </w:r>
      <w:r>
        <w:rPr>
          <w:rStyle w:val="100"/>
          <w:rFonts w:ascii="Times New Roman" w:hAnsi="Times New Roman" w:cs="Times New Roman"/>
          <w:color w:val="auto"/>
          <w:sz w:val="24"/>
          <w:szCs w:val="24"/>
        </w:rPr>
        <w:t xml:space="preserve"> : </w:t>
      </w:r>
      <w:r>
        <w:rPr>
          <w:rFonts w:ascii="Times New Roman" w:hAnsi="Times New Roman" w:cs="Times New Roman"/>
          <w:color w:val="auto"/>
        </w:rPr>
        <w:t xml:space="preserve">il </w:t>
      </w:r>
      <w:r>
        <w:rPr>
          <w:rStyle w:val="100"/>
          <w:rFonts w:ascii="Times New Roman" w:hAnsi="Times New Roman" w:cs="Times New Roman"/>
          <w:color w:val="auto"/>
          <w:sz w:val="24"/>
          <w:szCs w:val="24"/>
        </w:rPr>
        <w:t xml:space="preserve">s'agit d'une </w:t>
      </w:r>
      <w:r>
        <w:rPr>
          <w:rFonts w:ascii="Times New Roman" w:hAnsi="Times New Roman" w:cs="Times New Roman"/>
          <w:color w:val="auto"/>
        </w:rPr>
        <w:t>douleur abdominale à type de colique</w:t>
      </w:r>
    </w:p>
    <w:p w14:paraId="17B9D535">
      <w:pPr>
        <w:tabs>
          <w:tab w:val="left" w:pos="1418"/>
        </w:tabs>
        <w:spacing w:line="276" w:lineRule="auto"/>
        <w:ind w:left="1280" w:right="460" w:hanging="426"/>
        <w:rPr>
          <w:rFonts w:ascii="Times New Roman" w:hAnsi="Times New Roman" w:cs="Times New Roman"/>
          <w:color w:val="auto"/>
        </w:rPr>
      </w:pPr>
      <w:r>
        <w:rPr>
          <w:rFonts w:ascii="Times New Roman" w:hAnsi="Times New Roman" w:cs="Times New Roman"/>
          <w:color w:val="auto"/>
        </w:rPr>
        <w:t>répondant à une contraction douloureuse et répétitive du cadre colique s'achevant par une envie pressante et impérieuse d'aller à la selle.</w:t>
      </w:r>
    </w:p>
    <w:p w14:paraId="4F352367">
      <w:pPr>
        <w:numPr>
          <w:ilvl w:val="0"/>
          <w:numId w:val="47"/>
        </w:numPr>
        <w:tabs>
          <w:tab w:val="left" w:pos="1418"/>
        </w:tabs>
        <w:spacing w:line="276" w:lineRule="auto"/>
        <w:ind w:left="1560" w:hanging="426"/>
        <w:rPr>
          <w:rFonts w:ascii="Times New Roman" w:hAnsi="Times New Roman" w:cs="Times New Roman"/>
          <w:color w:val="auto"/>
        </w:rPr>
      </w:pPr>
      <w:r>
        <w:rPr>
          <w:rStyle w:val="95"/>
          <w:rFonts w:ascii="Times New Roman" w:hAnsi="Times New Roman" w:eastAsia="Courier New" w:cs="Times New Roman"/>
          <w:color w:val="auto"/>
          <w:sz w:val="24"/>
          <w:szCs w:val="24"/>
        </w:rPr>
        <w:t>Ténesme :</w:t>
      </w:r>
      <w:r>
        <w:rPr>
          <w:rFonts w:ascii="Times New Roman" w:hAnsi="Times New Roman" w:cs="Times New Roman"/>
          <w:color w:val="auto"/>
        </w:rPr>
        <w:t xml:space="preserve"> ce terme désigne une contraction douloureuse de l'anus, accompagnée d'une envie d'aller à la selle. Le ténesme apparait avant ou plus souvent après l'évacuation du rectum.</w:t>
      </w:r>
    </w:p>
    <w:p w14:paraId="449BF564">
      <w:pPr>
        <w:spacing w:line="276" w:lineRule="auto"/>
        <w:ind w:right="460"/>
        <w:rPr>
          <w:rStyle w:val="96"/>
          <w:rFonts w:ascii="Times New Roman" w:hAnsi="Times New Roman" w:cs="Times New Roman"/>
          <w:color w:val="auto"/>
          <w:sz w:val="14"/>
          <w:szCs w:val="24"/>
        </w:rPr>
      </w:pPr>
    </w:p>
    <w:p w14:paraId="2E21E867">
      <w:pPr>
        <w:spacing w:line="276" w:lineRule="auto"/>
        <w:ind w:right="460"/>
        <w:rPr>
          <w:rFonts w:ascii="Times New Roman" w:hAnsi="Times New Roman" w:cs="Times New Roman"/>
          <w:color w:val="auto"/>
        </w:rPr>
      </w:pPr>
      <w:r>
        <w:rPr>
          <w:rStyle w:val="96"/>
          <w:rFonts w:ascii="Times New Roman" w:hAnsi="Times New Roman" w:cs="Times New Roman"/>
          <w:color w:val="auto"/>
          <w:sz w:val="24"/>
          <w:szCs w:val="24"/>
        </w:rPr>
        <w:t>Syndrome cholériforme ou dysentérique ?</w:t>
      </w:r>
    </w:p>
    <w:p w14:paraId="65DD808C">
      <w:pPr>
        <w:spacing w:line="276" w:lineRule="auto"/>
        <w:ind w:left="60" w:firstLine="360"/>
        <w:rPr>
          <w:rFonts w:ascii="Times New Roman" w:hAnsi="Times New Roman" w:cs="Times New Roman"/>
          <w:color w:val="auto"/>
        </w:rPr>
      </w:pPr>
      <w:r>
        <w:rPr>
          <w:rFonts w:ascii="Times New Roman" w:hAnsi="Times New Roman" w:cs="Times New Roman"/>
          <w:color w:val="auto"/>
        </w:rPr>
        <w:t>Syndrome cholériforme :</w:t>
      </w:r>
    </w:p>
    <w:p w14:paraId="7D995F7C">
      <w:pPr>
        <w:pStyle w:val="41"/>
        <w:widowControl/>
        <w:numPr>
          <w:ilvl w:val="0"/>
          <w:numId w:val="52"/>
        </w:numPr>
        <w:spacing w:after="160" w:line="276" w:lineRule="auto"/>
        <w:ind w:left="1418" w:hanging="284"/>
        <w:jc w:val="left"/>
        <w:rPr>
          <w:rFonts w:ascii="Times New Roman" w:hAnsi="Times New Roman"/>
        </w:rPr>
      </w:pPr>
      <w:r>
        <w:rPr>
          <w:rFonts w:ascii="Times New Roman" w:hAnsi="Times New Roman"/>
        </w:rPr>
        <w:t>provoqué par des germes toxinogènes (sécrétant des toxines)</w:t>
      </w:r>
    </w:p>
    <w:p w14:paraId="7FF11613">
      <w:pPr>
        <w:pStyle w:val="41"/>
        <w:widowControl/>
        <w:numPr>
          <w:ilvl w:val="0"/>
          <w:numId w:val="52"/>
        </w:numPr>
        <w:spacing w:line="276" w:lineRule="auto"/>
        <w:ind w:left="1418" w:right="-30" w:hanging="284"/>
        <w:jc w:val="left"/>
        <w:rPr>
          <w:rFonts w:ascii="Times New Roman" w:hAnsi="Times New Roman"/>
        </w:rPr>
      </w:pPr>
      <w:r>
        <w:rPr>
          <w:rFonts w:ascii="Times New Roman" w:hAnsi="Times New Roman"/>
        </w:rPr>
        <w:t>diarrhée aqueuse abondante, souvent accompagnée de vomissement, habituellement sans fièvre</w:t>
      </w:r>
    </w:p>
    <w:p w14:paraId="5EE8C4D2">
      <w:pPr>
        <w:numPr>
          <w:ilvl w:val="0"/>
          <w:numId w:val="47"/>
        </w:numPr>
        <w:spacing w:line="276" w:lineRule="auto"/>
        <w:ind w:left="1418" w:right="1380" w:hanging="284"/>
        <w:jc w:val="left"/>
        <w:rPr>
          <w:rFonts w:ascii="Times New Roman" w:hAnsi="Times New Roman" w:cs="Times New Roman"/>
          <w:color w:val="auto"/>
        </w:rPr>
      </w:pPr>
      <w:r>
        <w:rPr>
          <w:rFonts w:ascii="Times New Roman" w:hAnsi="Times New Roman" w:cs="Times New Roman"/>
          <w:color w:val="auto"/>
        </w:rPr>
        <w:t>la forme la plus spectaculaire de ce syndrome est le choléra Syndrome dysentérique :</w:t>
      </w:r>
    </w:p>
    <w:p w14:paraId="22D3981D">
      <w:pPr>
        <w:pStyle w:val="41"/>
        <w:widowControl/>
        <w:numPr>
          <w:ilvl w:val="0"/>
          <w:numId w:val="53"/>
        </w:numPr>
        <w:spacing w:line="276" w:lineRule="auto"/>
        <w:ind w:left="1418" w:right="-30" w:hanging="284"/>
        <w:jc w:val="left"/>
        <w:rPr>
          <w:rFonts w:ascii="Times New Roman" w:hAnsi="Times New Roman"/>
        </w:rPr>
      </w:pPr>
      <w:r>
        <w:rPr>
          <w:rFonts w:ascii="Times New Roman" w:hAnsi="Times New Roman"/>
        </w:rPr>
        <w:t>provoqué par des germes entéro-invasifs (les bactéries pénètrent et se multiplient dans les entérocytes)</w:t>
      </w:r>
    </w:p>
    <w:p w14:paraId="2A7F52A0">
      <w:pPr>
        <w:numPr>
          <w:ilvl w:val="0"/>
          <w:numId w:val="47"/>
        </w:numPr>
        <w:tabs>
          <w:tab w:val="left" w:pos="1418"/>
        </w:tabs>
        <w:spacing w:line="276" w:lineRule="auto"/>
        <w:ind w:left="1418" w:right="-30" w:hanging="280"/>
        <w:rPr>
          <w:rFonts w:ascii="Times New Roman" w:hAnsi="Times New Roman" w:cs="Times New Roman"/>
          <w:color w:val="auto"/>
        </w:rPr>
      </w:pPr>
      <w:r>
        <w:rPr>
          <w:rFonts w:ascii="Times New Roman" w:hAnsi="Times New Roman" w:cs="Times New Roman"/>
          <w:color w:val="auto"/>
        </w:rPr>
        <w:t>diarrhée souvent fébrile, glaireuse et muco-purulente, parfois sanglante, accompagnée de douleurs abdominales violentes avec épreintes, ténesmes et faux besoins</w:t>
      </w:r>
    </w:p>
    <w:p w14:paraId="71917F8A">
      <w:pPr>
        <w:spacing w:line="276" w:lineRule="auto"/>
        <w:rPr>
          <w:rFonts w:ascii="Times New Roman" w:hAnsi="Times New Roman" w:cs="Times New Roman"/>
          <w:color w:val="auto"/>
        </w:rPr>
      </w:pPr>
      <w:r>
        <w:rPr>
          <w:rFonts w:ascii="Times New Roman" w:hAnsi="Times New Roman" w:cs="Times New Roman"/>
          <w:color w:val="auto"/>
        </w:rPr>
        <w:t>Le retentissement de la diarrhée</w:t>
      </w:r>
    </w:p>
    <w:p w14:paraId="75D6D2E8">
      <w:pPr>
        <w:spacing w:line="276" w:lineRule="auto"/>
        <w:ind w:right="-30"/>
        <w:rPr>
          <w:rFonts w:ascii="Times New Roman" w:hAnsi="Times New Roman" w:cs="Times New Roman"/>
          <w:color w:val="auto"/>
        </w:rPr>
      </w:pPr>
      <w:r>
        <w:rPr>
          <w:rFonts w:ascii="Times New Roman" w:hAnsi="Times New Roman" w:cs="Times New Roman"/>
          <w:color w:val="auto"/>
        </w:rPr>
        <w:t>L'urgence est d'évaluer l'état d'hydratation du patient : la déshydratation est une complication fréquente !</w:t>
      </w:r>
    </w:p>
    <w:p w14:paraId="4D65FF33">
      <w:pPr>
        <w:spacing w:line="276" w:lineRule="auto"/>
        <w:ind w:right="-30"/>
        <w:rPr>
          <w:rFonts w:ascii="Times New Roman" w:hAnsi="Times New Roman" w:cs="Times New Roman"/>
          <w:color w:val="auto"/>
        </w:rPr>
      </w:pPr>
      <w:r>
        <w:rPr>
          <w:rFonts w:ascii="Times New Roman" w:hAnsi="Times New Roman" w:cs="Times New Roman"/>
          <w:color w:val="auto"/>
        </w:rPr>
        <w:t>On évalue également le retentissement sur l'état nutritionnel, surtout s'il s'agit d'une diarrhée chronique qui peut se compliquer de dénutrition.</w:t>
      </w:r>
    </w:p>
    <w:p w14:paraId="5CFC172D">
      <w:pPr>
        <w:spacing w:line="276" w:lineRule="auto"/>
        <w:ind w:left="440" w:right="1060"/>
        <w:rPr>
          <w:rFonts w:ascii="Times New Roman" w:hAnsi="Times New Roman" w:cs="Times New Roman"/>
          <w:color w:val="auto"/>
        </w:rPr>
      </w:pPr>
    </w:p>
    <w:p w14:paraId="4E11F668">
      <w:pPr>
        <w:pStyle w:val="90"/>
        <w:numPr>
          <w:ilvl w:val="0"/>
          <w:numId w:val="51"/>
        </w:numPr>
        <w:shd w:val="clear" w:color="auto" w:fill="auto"/>
        <w:tabs>
          <w:tab w:val="left" w:pos="613"/>
        </w:tabs>
        <w:spacing w:before="0" w:after="0" w:line="276" w:lineRule="auto"/>
        <w:ind w:left="440"/>
        <w:rPr>
          <w:rFonts w:ascii="Times New Roman" w:hAnsi="Times New Roman" w:cs="Times New Roman"/>
          <w:sz w:val="24"/>
          <w:szCs w:val="24"/>
        </w:rPr>
      </w:pPr>
      <w:r>
        <w:rPr>
          <w:rFonts w:ascii="Times New Roman" w:hAnsi="Times New Roman" w:cs="Times New Roman"/>
          <w:sz w:val="24"/>
          <w:szCs w:val="24"/>
        </w:rPr>
        <w:t>Constipation</w:t>
      </w:r>
    </w:p>
    <w:p w14:paraId="2226E48D">
      <w:pPr>
        <w:spacing w:line="276" w:lineRule="auto"/>
        <w:ind w:left="440" w:right="460"/>
        <w:rPr>
          <w:rFonts w:ascii="Times New Roman" w:hAnsi="Times New Roman" w:cs="Times New Roman"/>
          <w:color w:val="auto"/>
        </w:rPr>
      </w:pPr>
      <w:r>
        <w:rPr>
          <w:rFonts w:ascii="Times New Roman" w:hAnsi="Times New Roman" w:cs="Times New Roman"/>
          <w:color w:val="auto"/>
        </w:rPr>
        <w:t>Il s'agit d'une plainte particulièrement fréquente, exprimant des situations diverses :</w:t>
      </w:r>
    </w:p>
    <w:p w14:paraId="491AB6DC">
      <w:pPr>
        <w:numPr>
          <w:ilvl w:val="0"/>
          <w:numId w:val="47"/>
        </w:numPr>
        <w:tabs>
          <w:tab w:val="left" w:pos="2101"/>
        </w:tabs>
        <w:spacing w:line="276" w:lineRule="auto"/>
        <w:ind w:left="1820"/>
        <w:jc w:val="left"/>
        <w:rPr>
          <w:rFonts w:ascii="Times New Roman" w:hAnsi="Times New Roman" w:cs="Times New Roman"/>
          <w:color w:val="auto"/>
        </w:rPr>
      </w:pPr>
      <w:r>
        <w:rPr>
          <w:rFonts w:ascii="Times New Roman" w:hAnsi="Times New Roman" w:cs="Times New Roman"/>
          <w:color w:val="auto"/>
        </w:rPr>
        <w:t>selles de trop faible abondance</w:t>
      </w:r>
    </w:p>
    <w:p w14:paraId="20E5F442">
      <w:pPr>
        <w:numPr>
          <w:ilvl w:val="0"/>
          <w:numId w:val="47"/>
        </w:numPr>
        <w:tabs>
          <w:tab w:val="left" w:pos="2101"/>
        </w:tabs>
        <w:spacing w:line="276" w:lineRule="auto"/>
        <w:ind w:left="1820"/>
        <w:jc w:val="left"/>
        <w:rPr>
          <w:rFonts w:ascii="Times New Roman" w:hAnsi="Times New Roman" w:cs="Times New Roman"/>
          <w:color w:val="auto"/>
        </w:rPr>
      </w:pPr>
      <w:r>
        <w:rPr>
          <w:rFonts w:ascii="Times New Roman" w:hAnsi="Times New Roman" w:cs="Times New Roman"/>
          <w:color w:val="auto"/>
        </w:rPr>
        <w:t>difficultés à exonérer</w:t>
      </w:r>
    </w:p>
    <w:p w14:paraId="30D855C1">
      <w:pPr>
        <w:numPr>
          <w:ilvl w:val="0"/>
          <w:numId w:val="47"/>
        </w:numPr>
        <w:tabs>
          <w:tab w:val="left" w:pos="2101"/>
        </w:tabs>
        <w:spacing w:line="276" w:lineRule="auto"/>
        <w:ind w:left="1820"/>
        <w:jc w:val="left"/>
        <w:rPr>
          <w:rFonts w:ascii="Times New Roman" w:hAnsi="Times New Roman" w:cs="Times New Roman"/>
          <w:color w:val="auto"/>
        </w:rPr>
      </w:pPr>
      <w:r>
        <w:rPr>
          <w:rFonts w:ascii="Times New Roman" w:hAnsi="Times New Roman" w:cs="Times New Roman"/>
          <w:color w:val="auto"/>
        </w:rPr>
        <w:t>sensation de vidange rectale incomplète</w:t>
      </w:r>
    </w:p>
    <w:p w14:paraId="765E956B">
      <w:pPr>
        <w:tabs>
          <w:tab w:val="left" w:pos="2101"/>
        </w:tabs>
        <w:spacing w:line="276" w:lineRule="auto"/>
        <w:ind w:left="1820"/>
        <w:rPr>
          <w:rFonts w:ascii="Times New Roman" w:hAnsi="Times New Roman" w:cs="Times New Roman"/>
          <w:color w:val="auto"/>
        </w:rPr>
      </w:pPr>
    </w:p>
    <w:p w14:paraId="25970E94">
      <w:pPr>
        <w:numPr>
          <w:ilvl w:val="0"/>
          <w:numId w:val="51"/>
        </w:numPr>
        <w:tabs>
          <w:tab w:val="left" w:pos="567"/>
        </w:tabs>
        <w:spacing w:line="276" w:lineRule="auto"/>
        <w:ind w:right="460"/>
        <w:jc w:val="left"/>
        <w:rPr>
          <w:rStyle w:val="94"/>
          <w:rFonts w:ascii="Times New Roman" w:hAnsi="Times New Roman" w:eastAsia="Courier New" w:cs="Times New Roman"/>
          <w:i w:val="0"/>
          <w:iCs w:val="0"/>
          <w:color w:val="auto"/>
          <w:sz w:val="24"/>
          <w:szCs w:val="24"/>
        </w:rPr>
      </w:pPr>
      <w:r>
        <w:rPr>
          <w:rStyle w:val="94"/>
          <w:rFonts w:ascii="Times New Roman" w:hAnsi="Times New Roman" w:eastAsia="Courier New" w:cs="Times New Roman"/>
          <w:color w:val="auto"/>
          <w:sz w:val="24"/>
          <w:szCs w:val="24"/>
        </w:rPr>
        <w:t xml:space="preserve"> Douleur colique </w:t>
      </w:r>
    </w:p>
    <w:p w14:paraId="2F16FC0A">
      <w:pPr>
        <w:tabs>
          <w:tab w:val="left" w:pos="802"/>
        </w:tabs>
        <w:spacing w:line="276" w:lineRule="auto"/>
        <w:ind w:left="420" w:right="-30"/>
        <w:jc w:val="left"/>
        <w:rPr>
          <w:rFonts w:ascii="Times New Roman" w:hAnsi="Times New Roman" w:cs="Times New Roman"/>
          <w:color w:val="auto"/>
        </w:rPr>
      </w:pPr>
      <w:r>
        <w:rPr>
          <w:rFonts w:ascii="Times New Roman" w:hAnsi="Times New Roman" w:cs="Times New Roman"/>
          <w:color w:val="auto"/>
        </w:rPr>
        <w:t>Les caractéristiques de la douleur colique sont les suivantes :</w:t>
      </w:r>
    </w:p>
    <w:p w14:paraId="1FCFCEEC">
      <w:pPr>
        <w:numPr>
          <w:ilvl w:val="0"/>
          <w:numId w:val="47"/>
        </w:numPr>
        <w:tabs>
          <w:tab w:val="left" w:pos="908"/>
        </w:tabs>
        <w:spacing w:line="276" w:lineRule="auto"/>
        <w:ind w:left="440" w:right="-30" w:hanging="360"/>
        <w:rPr>
          <w:rFonts w:ascii="Times New Roman" w:hAnsi="Times New Roman" w:cs="Times New Roman"/>
          <w:color w:val="auto"/>
        </w:rPr>
      </w:pPr>
      <w:r>
        <w:rPr>
          <w:rFonts w:ascii="Times New Roman" w:hAnsi="Times New Roman" w:cs="Times New Roman"/>
          <w:color w:val="auto"/>
        </w:rPr>
        <w:t>siège souvent épigastrique, mais peut également être eh cadre, le long de l'ensemble du trajet colique</w:t>
      </w:r>
    </w:p>
    <w:p w14:paraId="0241EB8F">
      <w:pPr>
        <w:numPr>
          <w:ilvl w:val="0"/>
          <w:numId w:val="47"/>
        </w:numPr>
        <w:tabs>
          <w:tab w:val="left" w:pos="908"/>
        </w:tabs>
        <w:spacing w:line="276" w:lineRule="auto"/>
        <w:ind w:left="440" w:right="-30" w:hanging="360"/>
        <w:rPr>
          <w:rFonts w:ascii="Times New Roman" w:hAnsi="Times New Roman" w:cs="Times New Roman"/>
          <w:color w:val="auto"/>
        </w:rPr>
      </w:pPr>
      <w:r>
        <w:rPr>
          <w:rFonts w:ascii="Times New Roman" w:hAnsi="Times New Roman" w:cs="Times New Roman"/>
          <w:color w:val="auto"/>
        </w:rPr>
        <w:t>irradiation plutôt descendante, dans les deux fosses iliaques ou hypogastrique</w:t>
      </w:r>
    </w:p>
    <w:p w14:paraId="35F68CCA">
      <w:pPr>
        <w:numPr>
          <w:ilvl w:val="0"/>
          <w:numId w:val="47"/>
        </w:numPr>
        <w:tabs>
          <w:tab w:val="left" w:pos="901"/>
        </w:tabs>
        <w:spacing w:line="276" w:lineRule="auto"/>
        <w:ind w:left="440" w:right="-30" w:hanging="360"/>
        <w:rPr>
          <w:rFonts w:ascii="Times New Roman" w:hAnsi="Times New Roman" w:cs="Times New Roman"/>
          <w:color w:val="auto"/>
        </w:rPr>
      </w:pPr>
      <w:r>
        <w:rPr>
          <w:rFonts w:ascii="Times New Roman" w:hAnsi="Times New Roman" w:cs="Times New Roman"/>
          <w:color w:val="auto"/>
        </w:rPr>
        <w:t>douleurs souvent paroxystiques, à début brutal (évoquant une crampe ou une distension de l'abdomen), diminuant suite à l'émission de gaz ou de selles. Il s'agit de douleurs le plus souvent à type de "colique" (voir infra)</w:t>
      </w:r>
    </w:p>
    <w:p w14:paraId="4E83F1EF">
      <w:pPr>
        <w:numPr>
          <w:ilvl w:val="0"/>
          <w:numId w:val="47"/>
        </w:numPr>
        <w:tabs>
          <w:tab w:val="left" w:pos="426"/>
        </w:tabs>
        <w:spacing w:line="276" w:lineRule="auto"/>
        <w:ind w:left="142" w:right="-30" w:hanging="14"/>
        <w:rPr>
          <w:rFonts w:ascii="Times New Roman" w:hAnsi="Times New Roman" w:cs="Times New Roman"/>
          <w:color w:val="auto"/>
        </w:rPr>
      </w:pPr>
      <w:r>
        <w:rPr>
          <w:rFonts w:ascii="Times New Roman" w:hAnsi="Times New Roman" w:cs="Times New Roman"/>
          <w:color w:val="auto"/>
        </w:rPr>
        <w:t>intensité extrêmement variable suivant la pathologie concernée</w:t>
      </w:r>
    </w:p>
    <w:p w14:paraId="36E5326B">
      <w:pPr>
        <w:numPr>
          <w:ilvl w:val="0"/>
          <w:numId w:val="47"/>
        </w:numPr>
        <w:tabs>
          <w:tab w:val="left" w:pos="426"/>
        </w:tabs>
        <w:spacing w:line="276" w:lineRule="auto"/>
        <w:ind w:left="142" w:right="-30" w:hanging="14"/>
        <w:rPr>
          <w:rFonts w:ascii="Times New Roman" w:hAnsi="Times New Roman" w:cs="Times New Roman"/>
          <w:color w:val="auto"/>
        </w:rPr>
      </w:pPr>
      <w:r>
        <w:rPr>
          <w:rFonts w:ascii="Times New Roman" w:hAnsi="Times New Roman" w:cs="Times New Roman"/>
          <w:color w:val="auto"/>
        </w:rPr>
        <w:t>soulagée par l'émission de gaz ou de selles</w:t>
      </w:r>
    </w:p>
    <w:p w14:paraId="11CC0F7C">
      <w:pPr>
        <w:numPr>
          <w:ilvl w:val="0"/>
          <w:numId w:val="47"/>
        </w:numPr>
        <w:tabs>
          <w:tab w:val="left" w:pos="426"/>
        </w:tabs>
        <w:spacing w:line="276" w:lineRule="auto"/>
        <w:ind w:left="142" w:right="-30"/>
        <w:rPr>
          <w:rFonts w:ascii="Times New Roman" w:hAnsi="Times New Roman" w:cs="Times New Roman"/>
          <w:color w:val="auto"/>
        </w:rPr>
      </w:pPr>
      <w:r>
        <w:rPr>
          <w:rFonts w:ascii="Times New Roman" w:hAnsi="Times New Roman" w:cs="Times New Roman"/>
          <w:color w:val="auto"/>
        </w:rPr>
        <w:t>horaire très variable, parfois post-prandial immédiat, notamment en cas diarrhée motrice associée</w:t>
      </w:r>
    </w:p>
    <w:p w14:paraId="5C7ACF01">
      <w:pPr>
        <w:numPr>
          <w:ilvl w:val="0"/>
          <w:numId w:val="47"/>
        </w:numPr>
        <w:tabs>
          <w:tab w:val="left" w:pos="426"/>
        </w:tabs>
        <w:spacing w:line="276" w:lineRule="auto"/>
        <w:ind w:left="142" w:right="-28"/>
        <w:rPr>
          <w:rFonts w:ascii="Times New Roman" w:hAnsi="Times New Roman" w:cs="Times New Roman"/>
          <w:color w:val="auto"/>
        </w:rPr>
      </w:pPr>
      <w:r>
        <w:rPr>
          <w:rFonts w:ascii="Times New Roman" w:hAnsi="Times New Roman" w:cs="Times New Roman"/>
          <w:color w:val="auto"/>
        </w:rPr>
        <w:t>accompagnée souvent de gargouillis abdominaux, de ballonnements, de troubles du transit (constipation, diarrhée)</w:t>
      </w:r>
    </w:p>
    <w:p w14:paraId="6E6433B9">
      <w:pPr>
        <w:spacing w:line="276" w:lineRule="auto"/>
        <w:rPr>
          <w:rFonts w:ascii="Times New Roman" w:hAnsi="Times New Roman" w:cs="Times New Roman"/>
          <w:color w:val="auto"/>
        </w:rPr>
      </w:pPr>
      <w:r>
        <w:rPr>
          <w:rFonts w:ascii="Times New Roman" w:hAnsi="Times New Roman" w:cs="Times New Roman"/>
          <w:color w:val="auto"/>
        </w:rPr>
        <w:t>Colique ou colite ?</w:t>
      </w:r>
    </w:p>
    <w:p w14:paraId="152142A9">
      <w:pPr>
        <w:spacing w:line="276" w:lineRule="auto"/>
        <w:ind w:right="-28"/>
        <w:rPr>
          <w:rFonts w:ascii="Times New Roman" w:hAnsi="Times New Roman" w:cs="Times New Roman"/>
          <w:color w:val="auto"/>
        </w:rPr>
      </w:pPr>
      <w:r>
        <w:rPr>
          <w:rFonts w:ascii="Times New Roman" w:hAnsi="Times New Roman" w:cs="Times New Roman"/>
          <w:color w:val="auto"/>
        </w:rPr>
        <w:t>Une colique est une douleur consécutive à des contractions répétées d'un organe creux (tube digestif le plus souvent, mais aussi voies urinaires, voies biliaires, voies génitales ou voies salivaires)</w:t>
      </w:r>
    </w:p>
    <w:p w14:paraId="38070A03">
      <w:pPr>
        <w:tabs>
          <w:tab w:val="left" w:pos="8647"/>
        </w:tabs>
        <w:spacing w:line="276" w:lineRule="auto"/>
        <w:ind w:right="-28"/>
        <w:rPr>
          <w:rFonts w:ascii="Times New Roman" w:hAnsi="Times New Roman" w:cs="Times New Roman"/>
          <w:color w:val="auto"/>
        </w:rPr>
      </w:pPr>
      <w:r>
        <w:rPr>
          <w:rFonts w:ascii="Times New Roman" w:hAnsi="Times New Roman" w:cs="Times New Roman"/>
          <w:color w:val="auto"/>
        </w:rPr>
        <w:t>Le terme de "colique" décrit donc les caractéristiques d'une douleur. Il ne doit pas être confondu avec celui de "colite" qui désigne une inflammation du côlon.</w:t>
      </w:r>
    </w:p>
    <w:p w14:paraId="0117ECE9">
      <w:pPr>
        <w:pStyle w:val="90"/>
        <w:numPr>
          <w:ilvl w:val="0"/>
          <w:numId w:val="51"/>
        </w:numPr>
        <w:shd w:val="clear" w:color="auto" w:fill="auto"/>
        <w:tabs>
          <w:tab w:val="left" w:pos="962"/>
        </w:tabs>
        <w:spacing w:before="0" w:after="0" w:line="276" w:lineRule="auto"/>
        <w:ind w:left="400" w:firstLine="0"/>
        <w:jc w:val="left"/>
        <w:rPr>
          <w:rFonts w:ascii="Times New Roman" w:hAnsi="Times New Roman" w:cs="Times New Roman"/>
          <w:sz w:val="24"/>
          <w:szCs w:val="24"/>
        </w:rPr>
      </w:pPr>
      <w:r>
        <w:rPr>
          <w:rFonts w:ascii="Times New Roman" w:hAnsi="Times New Roman" w:cs="Times New Roman"/>
          <w:sz w:val="24"/>
          <w:szCs w:val="24"/>
        </w:rPr>
        <w:t>Occlusion digestive</w:t>
      </w:r>
    </w:p>
    <w:p w14:paraId="0DE855A1">
      <w:pPr>
        <w:spacing w:line="276" w:lineRule="auto"/>
        <w:ind w:left="180"/>
        <w:rPr>
          <w:rFonts w:ascii="Times New Roman" w:hAnsi="Times New Roman" w:cs="Times New Roman"/>
          <w:color w:val="auto"/>
        </w:rPr>
      </w:pPr>
      <w:r>
        <w:rPr>
          <w:rFonts w:ascii="Times New Roman" w:hAnsi="Times New Roman" w:cs="Times New Roman"/>
          <w:color w:val="auto"/>
        </w:rPr>
        <w:t>Une triade symptomatique permet d’identifier une occlusion intestinale</w:t>
      </w:r>
    </w:p>
    <w:p w14:paraId="2529B0B2">
      <w:pPr>
        <w:spacing w:line="276" w:lineRule="auto"/>
        <w:ind w:left="180" w:right="-28"/>
        <w:rPr>
          <w:rFonts w:ascii="Times New Roman" w:hAnsi="Times New Roman" w:cs="Times New Roman"/>
          <w:color w:val="auto"/>
        </w:rPr>
      </w:pPr>
      <w:r>
        <w:rPr>
          <w:rStyle w:val="95"/>
          <w:rFonts w:ascii="Times New Roman" w:hAnsi="Times New Roman" w:eastAsia="Courier New" w:cs="Times New Roman"/>
          <w:color w:val="auto"/>
          <w:sz w:val="24"/>
          <w:szCs w:val="24"/>
        </w:rPr>
        <w:t>Douleur abdominale</w:t>
      </w:r>
      <w:r>
        <w:rPr>
          <w:rFonts w:ascii="Times New Roman" w:hAnsi="Times New Roman" w:cs="Times New Roman"/>
          <w:color w:val="auto"/>
        </w:rPr>
        <w:t xml:space="preserve"> : constante, intense se majorant avec le temps et évoluant par crises paroxystiques successives (coliques) témoignant de la lutte de l’intestin contre l’obstacle responsable</w:t>
      </w:r>
    </w:p>
    <w:p w14:paraId="4B6C6C46">
      <w:pPr>
        <w:spacing w:line="276" w:lineRule="auto"/>
        <w:ind w:left="180" w:right="60"/>
        <w:rPr>
          <w:rFonts w:ascii="Times New Roman" w:hAnsi="Times New Roman" w:cs="Times New Roman"/>
          <w:color w:val="auto"/>
        </w:rPr>
      </w:pPr>
      <w:r>
        <w:rPr>
          <w:rStyle w:val="95"/>
          <w:rFonts w:ascii="Times New Roman" w:hAnsi="Times New Roman" w:eastAsia="Courier New" w:cs="Times New Roman"/>
          <w:color w:val="auto"/>
          <w:sz w:val="24"/>
          <w:szCs w:val="24"/>
        </w:rPr>
        <w:t>Vomissements</w:t>
      </w:r>
      <w:r>
        <w:rPr>
          <w:rFonts w:ascii="Times New Roman" w:hAnsi="Times New Roman" w:cs="Times New Roman"/>
          <w:color w:val="auto"/>
        </w:rPr>
        <w:t xml:space="preserve"> : ils soulagent un temps la douleur abdominale. En fonction du siège de l'occlusion, ils sont :</w:t>
      </w:r>
    </w:p>
    <w:p w14:paraId="1982A631">
      <w:pPr>
        <w:spacing w:line="276" w:lineRule="auto"/>
        <w:ind w:left="1740" w:right="980"/>
        <w:rPr>
          <w:rFonts w:ascii="Times New Roman" w:hAnsi="Times New Roman" w:cs="Times New Roman"/>
          <w:color w:val="auto"/>
        </w:rPr>
      </w:pPr>
      <w:r>
        <w:rPr>
          <w:rFonts w:ascii="Times New Roman" w:hAnsi="Times New Roman" w:cs="Times New Roman"/>
          <w:color w:val="auto"/>
        </w:rPr>
        <w:t xml:space="preserve">-précoces, en "jet alimentaire" ou bilieux (occlusion haute) </w:t>
      </w:r>
    </w:p>
    <w:p w14:paraId="442E5F0C">
      <w:pPr>
        <w:spacing w:line="276" w:lineRule="auto"/>
        <w:ind w:left="1740" w:right="980"/>
        <w:rPr>
          <w:rFonts w:ascii="Times New Roman" w:hAnsi="Times New Roman" w:cs="Times New Roman"/>
          <w:color w:val="auto"/>
        </w:rPr>
      </w:pPr>
      <w:r>
        <w:rPr>
          <w:rFonts w:ascii="Times New Roman" w:hAnsi="Times New Roman" w:cs="Times New Roman"/>
          <w:color w:val="auto"/>
        </w:rPr>
        <w:t>-plus tardifs et fécaloïdes (occlusion colique)</w:t>
      </w:r>
    </w:p>
    <w:p w14:paraId="42012082">
      <w:pPr>
        <w:spacing w:line="276" w:lineRule="auto"/>
        <w:ind w:left="180" w:right="-30"/>
        <w:rPr>
          <w:rFonts w:ascii="Times New Roman" w:hAnsi="Times New Roman" w:cs="Times New Roman"/>
          <w:color w:val="auto"/>
        </w:rPr>
      </w:pPr>
      <w:r>
        <w:rPr>
          <w:rStyle w:val="95"/>
          <w:rFonts w:ascii="Times New Roman" w:hAnsi="Times New Roman" w:eastAsia="Courier New" w:cs="Times New Roman"/>
          <w:color w:val="auto"/>
          <w:sz w:val="24"/>
          <w:szCs w:val="24"/>
        </w:rPr>
        <w:t>Arrêt des matières et des gaz :</w:t>
      </w:r>
      <w:r>
        <w:rPr>
          <w:rFonts w:ascii="Times New Roman" w:hAnsi="Times New Roman" w:cs="Times New Roman"/>
          <w:color w:val="auto"/>
        </w:rPr>
        <w:t xml:space="preserve"> l'arrêt des gaz précède l'arrêt des matières, en raison de la possibilité de vidange du segment intestinal situé en aval de l'occlusion.</w:t>
      </w:r>
    </w:p>
    <w:p w14:paraId="4048EA34">
      <w:pPr>
        <w:spacing w:line="276" w:lineRule="auto"/>
        <w:ind w:left="180"/>
        <w:rPr>
          <w:rFonts w:ascii="Times New Roman" w:hAnsi="Times New Roman" w:cs="Times New Roman"/>
          <w:b/>
          <w:bCs/>
          <w:color w:val="auto"/>
        </w:rPr>
      </w:pPr>
    </w:p>
    <w:p w14:paraId="484D919A">
      <w:pPr>
        <w:spacing w:line="276" w:lineRule="auto"/>
        <w:ind w:left="180"/>
        <w:rPr>
          <w:rFonts w:ascii="Times New Roman" w:hAnsi="Times New Roman" w:cs="Times New Roman"/>
          <w:color w:val="auto"/>
        </w:rPr>
      </w:pPr>
      <w:r>
        <w:rPr>
          <w:rFonts w:ascii="Times New Roman" w:hAnsi="Times New Roman" w:cs="Times New Roman"/>
          <w:color w:val="auto"/>
        </w:rPr>
        <w:t>Deux mécanismes principaux</w:t>
      </w:r>
    </w:p>
    <w:p w14:paraId="62D78A13">
      <w:pPr>
        <w:spacing w:line="276" w:lineRule="auto"/>
        <w:ind w:left="180"/>
        <w:rPr>
          <w:rFonts w:ascii="Times New Roman" w:hAnsi="Times New Roman" w:cs="Times New Roman"/>
          <w:color w:val="auto"/>
        </w:rPr>
      </w:pPr>
      <w:r>
        <w:rPr>
          <w:rFonts w:ascii="Times New Roman" w:hAnsi="Times New Roman" w:cs="Times New Roman"/>
          <w:b/>
          <w:color w:val="auto"/>
        </w:rPr>
        <w:t>Occlusion organique</w:t>
      </w:r>
      <w:r>
        <w:rPr>
          <w:rFonts w:ascii="Times New Roman" w:hAnsi="Times New Roman" w:cs="Times New Roman"/>
          <w:color w:val="auto"/>
        </w:rPr>
        <w:t xml:space="preserve"> par obstruction de la lumière digestive : Masse, corps étranger, strangulation (bride ou volvulus) ;</w:t>
      </w:r>
    </w:p>
    <w:p w14:paraId="01D8DF89">
      <w:pPr>
        <w:spacing w:line="276" w:lineRule="auto"/>
        <w:ind w:left="180" w:right="60"/>
        <w:rPr>
          <w:rFonts w:ascii="Times New Roman" w:hAnsi="Times New Roman" w:cs="Times New Roman"/>
          <w:color w:val="auto"/>
        </w:rPr>
      </w:pPr>
      <w:r>
        <w:rPr>
          <w:rFonts w:ascii="Times New Roman" w:hAnsi="Times New Roman" w:cs="Times New Roman"/>
          <w:b/>
          <w:color w:val="auto"/>
        </w:rPr>
        <w:t>Occlusion fonctionnelle</w:t>
      </w:r>
      <w:r>
        <w:rPr>
          <w:rFonts w:ascii="Times New Roman" w:hAnsi="Times New Roman" w:cs="Times New Roman"/>
          <w:color w:val="auto"/>
        </w:rPr>
        <w:t xml:space="preserve"> secondaire à la baisse de l'activité péristaltique de la paroi intestinale (iléus) : souvent dans un contexte d'inflammation locale (cholécystite, pyélonéphrite...).</w:t>
      </w:r>
    </w:p>
    <w:p w14:paraId="78043C12">
      <w:pPr>
        <w:spacing w:line="276" w:lineRule="auto"/>
        <w:ind w:left="180"/>
        <w:rPr>
          <w:rFonts w:ascii="Times New Roman" w:hAnsi="Times New Roman" w:cs="Times New Roman"/>
          <w:b/>
          <w:bCs/>
          <w:color w:val="auto"/>
        </w:rPr>
      </w:pPr>
    </w:p>
    <w:p w14:paraId="55816C4F">
      <w:pPr>
        <w:spacing w:line="276" w:lineRule="auto"/>
        <w:ind w:left="180"/>
        <w:rPr>
          <w:rFonts w:ascii="Times New Roman" w:hAnsi="Times New Roman" w:cs="Times New Roman"/>
          <w:color w:val="auto"/>
        </w:rPr>
      </w:pPr>
      <w:r>
        <w:rPr>
          <w:rFonts w:ascii="Times New Roman" w:hAnsi="Times New Roman" w:cs="Times New Roman"/>
          <w:color w:val="auto"/>
        </w:rPr>
        <w:t>Examens radiologiques</w:t>
      </w:r>
    </w:p>
    <w:p w14:paraId="61250783">
      <w:pPr>
        <w:tabs>
          <w:tab w:val="left" w:pos="367"/>
        </w:tabs>
        <w:spacing w:line="276" w:lineRule="auto"/>
        <w:ind w:right="400"/>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ab/>
      </w:r>
      <w:r>
        <w:rPr>
          <w:rFonts w:ascii="Times New Roman" w:hAnsi="Times New Roman" w:cs="Times New Roman"/>
          <w:color w:val="auto"/>
        </w:rPr>
        <w:t>1.Le cliché d'abdomen sans préparation de face, debout</w:t>
      </w:r>
    </w:p>
    <w:p w14:paraId="649E0D3F">
      <w:pPr>
        <w:spacing w:line="276" w:lineRule="auto"/>
        <w:rPr>
          <w:rFonts w:ascii="Times New Roman" w:hAnsi="Times New Roman" w:cs="Times New Roman"/>
          <w:color w:val="auto"/>
        </w:rPr>
      </w:pPr>
      <w:r>
        <w:rPr>
          <w:rFonts w:ascii="Times New Roman" w:hAnsi="Times New Roman" w:cs="Times New Roman"/>
          <w:color w:val="auto"/>
        </w:rPr>
        <w:tab/>
      </w:r>
      <w:r>
        <w:rPr>
          <w:rFonts w:ascii="Times New Roman" w:hAnsi="Times New Roman" w:cs="Times New Roman"/>
          <w:color w:val="auto"/>
        </w:rPr>
        <w:t>2.Le scanner.</w:t>
      </w:r>
    </w:p>
    <w:p w14:paraId="1E6F0FDE">
      <w:pPr>
        <w:pStyle w:val="90"/>
        <w:numPr>
          <w:ilvl w:val="0"/>
          <w:numId w:val="51"/>
        </w:numPr>
        <w:shd w:val="clear" w:color="auto" w:fill="auto"/>
        <w:tabs>
          <w:tab w:val="left" w:pos="734"/>
        </w:tabs>
        <w:spacing w:before="0" w:after="0" w:line="276" w:lineRule="auto"/>
        <w:ind w:left="180" w:firstLine="0"/>
        <w:rPr>
          <w:rFonts w:ascii="Times New Roman" w:hAnsi="Times New Roman" w:cs="Times New Roman"/>
          <w:sz w:val="24"/>
          <w:szCs w:val="24"/>
        </w:rPr>
      </w:pPr>
      <w:r>
        <w:rPr>
          <w:rFonts w:ascii="Times New Roman" w:hAnsi="Times New Roman" w:cs="Times New Roman"/>
          <w:sz w:val="24"/>
          <w:szCs w:val="24"/>
        </w:rPr>
        <w:t>Hémorragie digestive</w:t>
      </w:r>
    </w:p>
    <w:p w14:paraId="25C0734B">
      <w:pPr>
        <w:spacing w:line="276" w:lineRule="auto"/>
        <w:ind w:left="180" w:right="60"/>
        <w:rPr>
          <w:rStyle w:val="96"/>
          <w:rFonts w:ascii="Times New Roman" w:hAnsi="Times New Roman" w:eastAsia="Courier New" w:cs="Times New Roman"/>
          <w:b w:val="0"/>
          <w:bCs w:val="0"/>
          <w:color w:val="auto"/>
          <w:sz w:val="24"/>
          <w:szCs w:val="24"/>
        </w:rPr>
      </w:pPr>
      <w:r>
        <w:rPr>
          <w:rFonts w:ascii="Times New Roman" w:hAnsi="Times New Roman" w:cs="Times New Roman"/>
          <w:color w:val="auto"/>
        </w:rPr>
        <w:t>Le tube digestif peut présenter diverses lésions susceptibles de saigner. Le sang peut s'extérioriser:</w:t>
      </w:r>
    </w:p>
    <w:p w14:paraId="6313CE33">
      <w:pPr>
        <w:spacing w:line="276" w:lineRule="auto"/>
        <w:ind w:left="180" w:right="60"/>
        <w:rPr>
          <w:rFonts w:ascii="Times New Roman" w:hAnsi="Times New Roman" w:cs="Times New Roman"/>
          <w:color w:val="auto"/>
        </w:rPr>
      </w:pPr>
      <w:r>
        <w:rPr>
          <w:rStyle w:val="96"/>
          <w:rFonts w:ascii="Times New Roman" w:hAnsi="Times New Roman" w:cs="Times New Roman"/>
          <w:color w:val="auto"/>
          <w:sz w:val="24"/>
          <w:szCs w:val="24"/>
        </w:rPr>
        <w:t xml:space="preserve">Par la bouche, </w:t>
      </w:r>
      <w:r>
        <w:rPr>
          <w:rFonts w:ascii="Times New Roman" w:hAnsi="Times New Roman" w:cs="Times New Roman"/>
          <w:color w:val="auto"/>
        </w:rPr>
        <w:t>provenant de l'œsophage ou de l'estomac : on parle alors d'HEMATEMESE,</w:t>
      </w:r>
    </w:p>
    <w:p w14:paraId="09DA5F16">
      <w:pPr>
        <w:spacing w:line="276" w:lineRule="auto"/>
        <w:ind w:left="180"/>
        <w:rPr>
          <w:rFonts w:ascii="Times New Roman" w:hAnsi="Times New Roman" w:cs="Times New Roman"/>
          <w:color w:val="auto"/>
        </w:rPr>
      </w:pPr>
      <w:r>
        <w:rPr>
          <w:rStyle w:val="96"/>
          <w:rFonts w:ascii="Times New Roman" w:hAnsi="Times New Roman" w:cs="Times New Roman"/>
          <w:color w:val="auto"/>
          <w:sz w:val="24"/>
          <w:szCs w:val="24"/>
        </w:rPr>
        <w:t xml:space="preserve">Par l'anus, </w:t>
      </w:r>
      <w:r>
        <w:rPr>
          <w:rFonts w:ascii="Times New Roman" w:hAnsi="Times New Roman" w:cs="Times New Roman"/>
          <w:color w:val="auto"/>
        </w:rPr>
        <w:t>et on distingue alors les deux types de saignements suivants :</w:t>
      </w:r>
    </w:p>
    <w:p w14:paraId="197E7954">
      <w:pPr>
        <w:spacing w:line="276" w:lineRule="auto"/>
        <w:ind w:left="851" w:right="-28"/>
        <w:rPr>
          <w:rFonts w:ascii="Times New Roman" w:hAnsi="Times New Roman" w:cs="Times New Roman"/>
          <w:color w:val="auto"/>
        </w:rPr>
      </w:pPr>
      <w:r>
        <w:rPr>
          <w:rStyle w:val="95"/>
          <w:rFonts w:ascii="Times New Roman" w:hAnsi="Times New Roman" w:eastAsia="Courier New" w:cs="Times New Roman"/>
          <w:color w:val="auto"/>
          <w:sz w:val="24"/>
          <w:szCs w:val="24"/>
          <w:lang w:val="es-ES"/>
        </w:rPr>
        <w:t xml:space="preserve">MELENA </w:t>
      </w:r>
      <w:r>
        <w:rPr>
          <w:rStyle w:val="95"/>
          <w:rFonts w:ascii="Times New Roman" w:hAnsi="Times New Roman" w:eastAsia="Courier New" w:cs="Times New Roman"/>
          <w:color w:val="auto"/>
          <w:sz w:val="24"/>
          <w:szCs w:val="24"/>
        </w:rPr>
        <w:t>:</w:t>
      </w:r>
      <w:r>
        <w:rPr>
          <w:rFonts w:ascii="Times New Roman" w:hAnsi="Times New Roman" w:cs="Times New Roman"/>
          <w:color w:val="auto"/>
        </w:rPr>
        <w:t xml:space="preserve"> émission par l’anus de sang digéré noir et fétide, dont l'origine est située en amont du côlon droit.</w:t>
      </w:r>
    </w:p>
    <w:p w14:paraId="2401570C">
      <w:pPr>
        <w:spacing w:line="276" w:lineRule="auto"/>
        <w:ind w:left="851"/>
        <w:rPr>
          <w:rFonts w:ascii="Times New Roman" w:hAnsi="Times New Roman" w:cs="Times New Roman"/>
          <w:color w:val="auto"/>
        </w:rPr>
      </w:pPr>
      <w:r>
        <w:rPr>
          <w:rStyle w:val="95"/>
          <w:rFonts w:ascii="Times New Roman" w:hAnsi="Times New Roman" w:eastAsia="Courier New" w:cs="Times New Roman"/>
          <w:color w:val="auto"/>
          <w:sz w:val="24"/>
          <w:szCs w:val="24"/>
        </w:rPr>
        <w:t>RECTORRAGIE</w:t>
      </w:r>
      <w:r>
        <w:rPr>
          <w:rFonts w:ascii="Times New Roman" w:hAnsi="Times New Roman" w:cs="Times New Roman"/>
          <w:color w:val="auto"/>
        </w:rPr>
        <w:t xml:space="preserve"> : émission par l'anus de sang rouge non digéré. Elle caractérise une hémorragie basse.</w:t>
      </w:r>
    </w:p>
    <w:p w14:paraId="39575AB1">
      <w:pPr>
        <w:spacing w:line="276" w:lineRule="auto"/>
        <w:ind w:left="851"/>
        <w:rPr>
          <w:rFonts w:ascii="Times New Roman" w:hAnsi="Times New Roman" w:cs="Times New Roman"/>
          <w:color w:val="auto"/>
        </w:rPr>
      </w:pPr>
    </w:p>
    <w:p w14:paraId="62751E6E">
      <w:pPr>
        <w:spacing w:line="276" w:lineRule="auto"/>
        <w:rPr>
          <w:rFonts w:ascii="Times New Roman" w:hAnsi="Times New Roman" w:cs="Times New Roman"/>
          <w:color w:val="auto"/>
        </w:rPr>
      </w:pPr>
    </w:p>
    <w:p w14:paraId="421D4F35">
      <w:pPr>
        <w:tabs>
          <w:tab w:val="left" w:pos="451"/>
        </w:tabs>
        <w:spacing w:line="276" w:lineRule="auto"/>
        <w:ind w:left="120"/>
        <w:rPr>
          <w:rFonts w:ascii="Times New Roman" w:hAnsi="Times New Roman" w:cs="Times New Roman"/>
          <w:b/>
          <w:color w:val="auto"/>
        </w:rPr>
      </w:pPr>
      <w:r>
        <w:rPr>
          <w:rFonts w:ascii="Times New Roman" w:hAnsi="Times New Roman" w:cs="Times New Roman"/>
          <w:b/>
          <w:color w:val="auto"/>
        </w:rPr>
        <w:t>V- SEMIOLOGIE DU FOIE ET DES VOIES BILIAIRES</w:t>
      </w:r>
    </w:p>
    <w:p w14:paraId="797477A5">
      <w:pPr>
        <w:spacing w:line="276" w:lineRule="auto"/>
        <w:ind w:left="120" w:right="-28"/>
        <w:rPr>
          <w:rFonts w:ascii="Times New Roman" w:hAnsi="Times New Roman" w:cs="Times New Roman"/>
          <w:color w:val="auto"/>
        </w:rPr>
      </w:pPr>
      <w:r>
        <w:rPr>
          <w:rFonts w:ascii="Times New Roman" w:hAnsi="Times New Roman" w:cs="Times New Roman"/>
          <w:color w:val="auto"/>
        </w:rPr>
        <w:t>Le foie est la plus grande annexe du tube digestif, situé sous la coupole diaphragmatique droite. Il assure une fonction d'épuration (destruction toxiques, médicaments), de synthèse (glucose, cholestérol, triglycérides, protéines), et de stockage (glucose, fer, cuivre).</w:t>
      </w:r>
    </w:p>
    <w:p w14:paraId="041EFB84">
      <w:pPr>
        <w:spacing w:line="276" w:lineRule="auto"/>
        <w:ind w:left="120" w:right="-28"/>
        <w:rPr>
          <w:rFonts w:ascii="Times New Roman" w:hAnsi="Times New Roman" w:cs="Times New Roman"/>
          <w:color w:val="auto"/>
        </w:rPr>
      </w:pPr>
      <w:r>
        <w:rPr>
          <w:rFonts w:ascii="Times New Roman" w:hAnsi="Times New Roman" w:cs="Times New Roman"/>
          <w:color w:val="auto"/>
        </w:rPr>
        <w:t xml:space="preserve">Le foie est divisé, deux lobes (droit et gauche). </w:t>
      </w:r>
    </w:p>
    <w:p w14:paraId="33A3B31F">
      <w:pPr>
        <w:spacing w:line="276" w:lineRule="auto"/>
        <w:ind w:left="120" w:right="-28"/>
        <w:rPr>
          <w:rFonts w:ascii="Times New Roman" w:hAnsi="Times New Roman" w:cs="Times New Roman"/>
          <w:color w:val="auto"/>
        </w:rPr>
      </w:pPr>
      <w:r>
        <w:rPr>
          <w:rFonts w:ascii="Times New Roman" w:hAnsi="Times New Roman" w:cs="Times New Roman"/>
          <w:color w:val="auto"/>
        </w:rPr>
        <w:t>La vascularisation hépatique est dite mixte car assurée à la fois par l'artère hépatique issue du tronc coeliaque et par la veine porte ramenant le sang du tube digestif. Le retour veineux du foie s'effectue par les veines hépatiques, également appelées veines sus-hépatiques, qui se jettent dans la veine cave inférieure.</w:t>
      </w:r>
    </w:p>
    <w:p w14:paraId="2A1B80A2">
      <w:pPr>
        <w:spacing w:line="276" w:lineRule="auto"/>
        <w:ind w:left="120" w:right="-28"/>
        <w:rPr>
          <w:rFonts w:ascii="Times New Roman" w:hAnsi="Times New Roman" w:cs="Times New Roman"/>
          <w:color w:val="auto"/>
        </w:rPr>
      </w:pPr>
      <w:r>
        <w:rPr>
          <w:rFonts w:ascii="Times New Roman" w:hAnsi="Times New Roman" w:cs="Times New Roman"/>
          <w:color w:val="auto"/>
        </w:rPr>
        <w:t>La vésicule biliaire est un organe piriforme (en forme de poire) connecté au foie, au duodénum et au canal cholédoque par le canal cystique. La vésicule biliaire stocke et concentre la bile produite par le foie en attendant que celle-ci soit nécessaire à la digestion.</w:t>
      </w:r>
    </w:p>
    <w:p w14:paraId="7C228E8E">
      <w:pPr>
        <w:spacing w:line="276" w:lineRule="auto"/>
        <w:ind w:left="120" w:right="-28"/>
        <w:rPr>
          <w:rFonts w:ascii="Times New Roman" w:hAnsi="Times New Roman" w:cs="Times New Roman"/>
          <w:color w:val="auto"/>
        </w:rPr>
      </w:pPr>
    </w:p>
    <w:p w14:paraId="54C3D745">
      <w:pPr>
        <w:pStyle w:val="90"/>
        <w:numPr>
          <w:ilvl w:val="1"/>
          <w:numId w:val="54"/>
        </w:numPr>
        <w:shd w:val="clear" w:color="auto" w:fill="auto"/>
        <w:tabs>
          <w:tab w:val="left" w:pos="674"/>
        </w:tabs>
        <w:spacing w:before="0" w:after="0" w:line="276" w:lineRule="auto"/>
        <w:ind w:left="120" w:right="-28" w:firstLine="0"/>
        <w:jc w:val="left"/>
        <w:rPr>
          <w:rFonts w:ascii="Times New Roman" w:hAnsi="Times New Roman" w:cs="Times New Roman"/>
          <w:b/>
          <w:i w:val="0"/>
          <w:sz w:val="24"/>
          <w:szCs w:val="24"/>
        </w:rPr>
      </w:pPr>
      <w:r>
        <w:rPr>
          <w:rFonts w:ascii="Times New Roman" w:hAnsi="Times New Roman" w:cs="Times New Roman"/>
          <w:b/>
          <w:i w:val="0"/>
          <w:sz w:val="24"/>
          <w:szCs w:val="24"/>
        </w:rPr>
        <w:t xml:space="preserve">Les douleurs biliaires </w:t>
      </w:r>
    </w:p>
    <w:p w14:paraId="78264B4E">
      <w:pPr>
        <w:pStyle w:val="90"/>
        <w:shd w:val="clear" w:color="auto" w:fill="auto"/>
        <w:tabs>
          <w:tab w:val="left" w:pos="674"/>
        </w:tabs>
        <w:spacing w:before="0" w:after="0" w:line="276" w:lineRule="auto"/>
        <w:ind w:left="120" w:right="-28" w:firstLine="0"/>
        <w:jc w:val="left"/>
        <w:rPr>
          <w:rFonts w:ascii="Times New Roman" w:hAnsi="Times New Roman" w:cs="Times New Roman"/>
          <w:b/>
          <w:sz w:val="24"/>
          <w:szCs w:val="24"/>
        </w:rPr>
      </w:pPr>
      <w:r>
        <w:rPr>
          <w:rStyle w:val="103"/>
          <w:rFonts w:ascii="Times New Roman" w:hAnsi="Times New Roman" w:cs="Times New Roman"/>
          <w:b/>
          <w:i w:val="0"/>
          <w:iCs w:val="0"/>
          <w:sz w:val="24"/>
          <w:szCs w:val="24"/>
        </w:rPr>
        <w:t>Colique hépatique</w:t>
      </w:r>
    </w:p>
    <w:p w14:paraId="7023D5FC">
      <w:pPr>
        <w:spacing w:line="276" w:lineRule="auto"/>
        <w:ind w:left="120" w:right="-28"/>
        <w:rPr>
          <w:rFonts w:ascii="Times New Roman" w:hAnsi="Times New Roman" w:cs="Times New Roman"/>
          <w:color w:val="auto"/>
        </w:rPr>
      </w:pPr>
      <w:r>
        <w:rPr>
          <w:rFonts w:ascii="Times New Roman" w:hAnsi="Times New Roman" w:cs="Times New Roman"/>
          <w:color w:val="auto"/>
        </w:rPr>
        <w:t>Elle résulte de l'enclavement aigu d'un calcul dans l'infundibulum vésiculaire ou dans le canal cystique, avec rétention de la bile en amont.</w:t>
      </w:r>
    </w:p>
    <w:p w14:paraId="29D51F0E">
      <w:pPr>
        <w:spacing w:line="276" w:lineRule="auto"/>
        <w:ind w:left="120" w:right="-28"/>
        <w:rPr>
          <w:rFonts w:ascii="Times New Roman" w:hAnsi="Times New Roman" w:cs="Times New Roman"/>
          <w:color w:val="auto"/>
        </w:rPr>
      </w:pPr>
      <w:r>
        <w:rPr>
          <w:rFonts w:ascii="Times New Roman" w:hAnsi="Times New Roman" w:cs="Times New Roman"/>
          <w:color w:val="auto"/>
        </w:rPr>
        <w:t>Cette douleur biliaire :</w:t>
      </w:r>
    </w:p>
    <w:p w14:paraId="70153553">
      <w:pPr>
        <w:spacing w:line="276" w:lineRule="auto"/>
        <w:ind w:left="1540" w:right="-28" w:hanging="300"/>
        <w:rPr>
          <w:rFonts w:ascii="Times New Roman" w:hAnsi="Times New Roman" w:cs="Times New Roman"/>
          <w:color w:val="auto"/>
        </w:rPr>
      </w:pPr>
      <w:r>
        <w:rPr>
          <w:rFonts w:ascii="Times New Roman" w:hAnsi="Times New Roman" w:cs="Times New Roman"/>
          <w:color w:val="auto"/>
        </w:rPr>
        <w:t>. siège aussi souvent dans le creux épigastrique que dans l'hypocondre droit.</w:t>
      </w:r>
    </w:p>
    <w:p w14:paraId="78AB97CD">
      <w:pPr>
        <w:spacing w:line="276" w:lineRule="auto"/>
        <w:ind w:left="1240" w:right="-28"/>
        <w:rPr>
          <w:rFonts w:ascii="Times New Roman" w:hAnsi="Times New Roman" w:cs="Times New Roman"/>
          <w:color w:val="auto"/>
        </w:rPr>
      </w:pPr>
      <w:r>
        <w:rPr>
          <w:rFonts w:ascii="Times New Roman" w:hAnsi="Times New Roman" w:cs="Times New Roman"/>
          <w:color w:val="auto"/>
        </w:rPr>
        <w:t>. évolue par paroxysme (il s'agit bien d'une colique I).</w:t>
      </w:r>
    </w:p>
    <w:p w14:paraId="69EB8DFA">
      <w:pPr>
        <w:spacing w:line="276" w:lineRule="auto"/>
        <w:ind w:left="1240" w:right="-28"/>
        <w:rPr>
          <w:rFonts w:ascii="Times New Roman" w:hAnsi="Times New Roman" w:cs="Times New Roman"/>
          <w:color w:val="auto"/>
        </w:rPr>
      </w:pPr>
      <w:r>
        <w:rPr>
          <w:rFonts w:ascii="Times New Roman" w:hAnsi="Times New Roman" w:cs="Times New Roman"/>
          <w:color w:val="auto"/>
        </w:rPr>
        <w:t>. irradie en arrière vers l'omoplate et l'épaule droites.</w:t>
      </w:r>
    </w:p>
    <w:p w14:paraId="0CB2AF6D">
      <w:pPr>
        <w:spacing w:line="276" w:lineRule="auto"/>
        <w:ind w:left="1540" w:right="-28" w:hanging="300"/>
        <w:rPr>
          <w:rFonts w:ascii="Times New Roman" w:hAnsi="Times New Roman" w:cs="Times New Roman"/>
          <w:color w:val="auto"/>
        </w:rPr>
      </w:pPr>
      <w:r>
        <w:rPr>
          <w:rFonts w:ascii="Times New Roman" w:hAnsi="Times New Roman" w:cs="Times New Roman"/>
          <w:color w:val="auto"/>
        </w:rPr>
        <w:t>. s'accompagne dans plus de la moitié des cas d'une inhibition respiratoire.</w:t>
      </w:r>
    </w:p>
    <w:p w14:paraId="3E00A8E3">
      <w:pPr>
        <w:spacing w:line="276" w:lineRule="auto"/>
        <w:ind w:left="1240" w:right="-28"/>
        <w:rPr>
          <w:rFonts w:ascii="Times New Roman" w:hAnsi="Times New Roman" w:cs="Times New Roman"/>
          <w:color w:val="auto"/>
        </w:rPr>
      </w:pPr>
      <w:r>
        <w:rPr>
          <w:rFonts w:ascii="Times New Roman" w:hAnsi="Times New Roman" w:cs="Times New Roman"/>
          <w:color w:val="auto"/>
        </w:rPr>
        <w:t>. évolue par crise, habituellement d'une durée de 2 à 4heures.</w:t>
      </w:r>
    </w:p>
    <w:p w14:paraId="3A5BE076">
      <w:pPr>
        <w:spacing w:line="276" w:lineRule="auto"/>
        <w:ind w:left="460" w:right="-28"/>
        <w:rPr>
          <w:rFonts w:ascii="Times New Roman" w:hAnsi="Times New Roman" w:cs="Times New Roman"/>
          <w:color w:val="auto"/>
        </w:rPr>
      </w:pPr>
      <w:r>
        <w:rPr>
          <w:rFonts w:ascii="Times New Roman" w:hAnsi="Times New Roman" w:cs="Times New Roman"/>
          <w:color w:val="auto"/>
        </w:rPr>
        <w:t>Les vomissements sont fréquents, mais il n'y a ni fièvre, ni ictère, ni anomalie biologique.</w:t>
      </w:r>
    </w:p>
    <w:p w14:paraId="71BEDA18">
      <w:pPr>
        <w:spacing w:line="276" w:lineRule="auto"/>
        <w:ind w:left="120"/>
        <w:rPr>
          <w:rFonts w:ascii="Times New Roman" w:hAnsi="Times New Roman" w:cs="Times New Roman"/>
          <w:b/>
          <w:color w:val="auto"/>
        </w:rPr>
      </w:pPr>
    </w:p>
    <w:p w14:paraId="41C1B2A5">
      <w:pPr>
        <w:spacing w:line="276" w:lineRule="auto"/>
        <w:ind w:left="120"/>
        <w:rPr>
          <w:rFonts w:ascii="Times New Roman" w:hAnsi="Times New Roman" w:cs="Times New Roman"/>
          <w:b/>
          <w:color w:val="auto"/>
        </w:rPr>
      </w:pPr>
      <w:r>
        <w:rPr>
          <w:rFonts w:ascii="Times New Roman" w:hAnsi="Times New Roman" w:cs="Times New Roman"/>
          <w:color w:val="auto"/>
        </w:rPr>
        <w:t>Cholécystite aiguë</w:t>
      </w:r>
    </w:p>
    <w:p w14:paraId="3EEF3B62">
      <w:pPr>
        <w:spacing w:line="276" w:lineRule="auto"/>
        <w:ind w:right="-28"/>
        <w:rPr>
          <w:rFonts w:ascii="Times New Roman" w:hAnsi="Times New Roman" w:cs="Times New Roman"/>
          <w:color w:val="auto"/>
        </w:rPr>
      </w:pPr>
      <w:r>
        <w:rPr>
          <w:rFonts w:ascii="Times New Roman" w:hAnsi="Times New Roman" w:cs="Times New Roman"/>
          <w:color w:val="auto"/>
        </w:rPr>
        <w:t xml:space="preserve">Si le calcul vésiculaire qui avait causé la colique hépatique ne se désenclave pas, le contenu vésiculaire peut s'infecter et la paroi vésiculaire s'enflammer, aboutissant à une cholécystite aiguë </w:t>
      </w:r>
    </w:p>
    <w:p w14:paraId="7AC5F777">
      <w:pPr>
        <w:spacing w:line="276" w:lineRule="auto"/>
        <w:ind w:right="-28"/>
        <w:rPr>
          <w:rFonts w:ascii="Times New Roman" w:hAnsi="Times New Roman" w:cs="Times New Roman"/>
          <w:color w:val="auto"/>
        </w:rPr>
      </w:pPr>
      <w:r>
        <w:rPr>
          <w:rFonts w:ascii="Times New Roman" w:hAnsi="Times New Roman" w:cs="Times New Roman"/>
          <w:color w:val="auto"/>
        </w:rPr>
        <w:t>Signes cliniques :</w:t>
      </w:r>
    </w:p>
    <w:p w14:paraId="17B37A68">
      <w:pPr>
        <w:spacing w:line="276" w:lineRule="auto"/>
        <w:ind w:left="1276" w:right="-28"/>
        <w:rPr>
          <w:rFonts w:ascii="Times New Roman" w:hAnsi="Times New Roman" w:cs="Times New Roman"/>
          <w:color w:val="auto"/>
        </w:rPr>
      </w:pPr>
      <w:r>
        <w:rPr>
          <w:rFonts w:ascii="Times New Roman" w:hAnsi="Times New Roman" w:cs="Times New Roman"/>
          <w:color w:val="auto"/>
        </w:rPr>
        <w:t xml:space="preserve">. douleur de colique hépatique. </w:t>
      </w:r>
    </w:p>
    <w:p w14:paraId="5B6BAA17">
      <w:pPr>
        <w:spacing w:line="276" w:lineRule="auto"/>
        <w:ind w:left="1276" w:right="-28"/>
        <w:rPr>
          <w:rFonts w:ascii="Times New Roman" w:hAnsi="Times New Roman" w:cs="Times New Roman"/>
          <w:color w:val="auto"/>
        </w:rPr>
      </w:pPr>
      <w:r>
        <w:rPr>
          <w:rFonts w:ascii="Times New Roman" w:hAnsi="Times New Roman" w:cs="Times New Roman"/>
          <w:color w:val="auto"/>
        </w:rPr>
        <w:t>. vomissements  +++ fièvre (38</w:t>
      </w:r>
      <w:r>
        <w:rPr>
          <w:rFonts w:ascii="Times New Roman" w:hAnsi="Times New Roman" w:cs="Times New Roman"/>
          <w:color w:val="auto"/>
          <w:vertAlign w:val="superscript"/>
        </w:rPr>
        <w:t>0</w:t>
      </w:r>
      <w:r>
        <w:rPr>
          <w:rFonts w:ascii="Times New Roman" w:hAnsi="Times New Roman" w:cs="Times New Roman"/>
          <w:color w:val="auto"/>
        </w:rPr>
        <w:t>-38,5</w:t>
      </w:r>
      <w:r>
        <w:rPr>
          <w:rFonts w:ascii="Times New Roman" w:hAnsi="Times New Roman" w:cs="Times New Roman"/>
          <w:color w:val="auto"/>
          <w:vertAlign w:val="superscript"/>
        </w:rPr>
        <w:t>0</w:t>
      </w:r>
      <w:r>
        <w:rPr>
          <w:rFonts w:ascii="Times New Roman" w:hAnsi="Times New Roman" w:cs="Times New Roman"/>
          <w:color w:val="auto"/>
        </w:rPr>
        <w:t>C)</w:t>
      </w:r>
    </w:p>
    <w:p w14:paraId="4C692B0B">
      <w:pPr>
        <w:spacing w:line="276" w:lineRule="auto"/>
        <w:ind w:left="1276"/>
        <w:rPr>
          <w:rFonts w:ascii="Times New Roman" w:hAnsi="Times New Roman" w:cs="Times New Roman"/>
          <w:color w:val="auto"/>
        </w:rPr>
      </w:pPr>
      <w:r>
        <w:rPr>
          <w:rFonts w:ascii="Times New Roman" w:hAnsi="Times New Roman" w:cs="Times New Roman"/>
          <w:color w:val="auto"/>
        </w:rPr>
        <w:t>. signe de Murphy : Le signe de Murphy est présent si la douleur au site de la palpation bloque l'inspiration.</w:t>
      </w:r>
    </w:p>
    <w:p w14:paraId="79A5140B">
      <w:pPr>
        <w:tabs>
          <w:tab w:val="left" w:pos="1533"/>
        </w:tabs>
        <w:spacing w:line="276" w:lineRule="auto"/>
        <w:ind w:left="1240" w:right="-28"/>
        <w:rPr>
          <w:rFonts w:ascii="Times New Roman" w:hAnsi="Times New Roman" w:cs="Times New Roman"/>
          <w:color w:val="auto"/>
        </w:rPr>
      </w:pPr>
      <w:r>
        <w:rPr>
          <w:rFonts w:ascii="Times New Roman" w:hAnsi="Times New Roman" w:cs="Times New Roman"/>
          <w:color w:val="auto"/>
        </w:rPr>
        <w:t xml:space="preserve">. défense sous-costale parfois </w:t>
      </w:r>
    </w:p>
    <w:p w14:paraId="4CFEDC09">
      <w:pPr>
        <w:tabs>
          <w:tab w:val="left" w:pos="1533"/>
        </w:tabs>
        <w:spacing w:line="276" w:lineRule="auto"/>
        <w:ind w:right="-28"/>
        <w:rPr>
          <w:rFonts w:ascii="Times New Roman" w:hAnsi="Times New Roman" w:cs="Times New Roman"/>
          <w:color w:val="auto"/>
        </w:rPr>
      </w:pPr>
      <w:r>
        <w:rPr>
          <w:rFonts w:ascii="Times New Roman" w:hAnsi="Times New Roman" w:cs="Times New Roman"/>
          <w:color w:val="auto"/>
        </w:rPr>
        <w:t>Signes biologiques :</w:t>
      </w:r>
    </w:p>
    <w:p w14:paraId="684C30CA">
      <w:pPr>
        <w:spacing w:line="276" w:lineRule="auto"/>
        <w:ind w:left="1240" w:right="-28"/>
        <w:rPr>
          <w:rFonts w:ascii="Times New Roman" w:hAnsi="Times New Roman" w:cs="Times New Roman"/>
          <w:color w:val="auto"/>
        </w:rPr>
      </w:pPr>
      <w:r>
        <w:rPr>
          <w:rFonts w:ascii="Times New Roman" w:hAnsi="Times New Roman" w:cs="Times New Roman"/>
          <w:color w:val="auto"/>
        </w:rPr>
        <w:t xml:space="preserve">. syndrome inflammatoire (CRP augmentée) avec polynucléose </w:t>
      </w:r>
    </w:p>
    <w:p w14:paraId="4DF8A853">
      <w:pPr>
        <w:spacing w:line="276" w:lineRule="auto"/>
        <w:ind w:left="1240" w:right="-28"/>
        <w:rPr>
          <w:rFonts w:ascii="Times New Roman" w:hAnsi="Times New Roman" w:cs="Times New Roman"/>
          <w:color w:val="auto"/>
        </w:rPr>
      </w:pPr>
      <w:r>
        <w:rPr>
          <w:rFonts w:ascii="Times New Roman" w:hAnsi="Times New Roman" w:cs="Times New Roman"/>
          <w:color w:val="auto"/>
        </w:rPr>
        <w:t>. bilan hépatique normal</w:t>
      </w:r>
    </w:p>
    <w:p w14:paraId="575E440E">
      <w:pPr>
        <w:spacing w:line="276" w:lineRule="auto"/>
        <w:ind w:right="-28"/>
        <w:rPr>
          <w:rFonts w:ascii="Times New Roman" w:hAnsi="Times New Roman" w:cs="Times New Roman"/>
          <w:color w:val="auto"/>
        </w:rPr>
      </w:pPr>
      <w:r>
        <w:rPr>
          <w:rFonts w:ascii="Times New Roman" w:hAnsi="Times New Roman" w:cs="Times New Roman"/>
          <w:color w:val="auto"/>
        </w:rPr>
        <w:t>Echographie (images inconstantes): vésicule distendue, épaississement de la paroi vésiculaire ; calculs dans la vésicule ; douleur dans la région vésiculaire au passage de la sonde.</w:t>
      </w:r>
    </w:p>
    <w:p w14:paraId="5665A700">
      <w:pPr>
        <w:spacing w:line="276" w:lineRule="auto"/>
        <w:ind w:left="380" w:right="-28"/>
        <w:rPr>
          <w:rFonts w:ascii="Times New Roman" w:hAnsi="Times New Roman" w:cs="Times New Roman"/>
          <w:color w:val="auto"/>
        </w:rPr>
      </w:pPr>
    </w:p>
    <w:p w14:paraId="14C483A5">
      <w:pPr>
        <w:spacing w:line="276" w:lineRule="auto"/>
        <w:ind w:left="20" w:right="-28"/>
        <w:rPr>
          <w:rFonts w:ascii="Times New Roman" w:hAnsi="Times New Roman" w:cs="Times New Roman"/>
          <w:color w:val="auto"/>
        </w:rPr>
      </w:pPr>
      <w:r>
        <w:rPr>
          <w:rFonts w:ascii="Times New Roman" w:hAnsi="Times New Roman" w:cs="Times New Roman"/>
          <w:color w:val="auto"/>
        </w:rPr>
        <w:t>Angiocholite aigüe</w:t>
      </w:r>
    </w:p>
    <w:p w14:paraId="51FAFFD9">
      <w:pPr>
        <w:spacing w:line="276" w:lineRule="auto"/>
        <w:ind w:right="-28"/>
        <w:rPr>
          <w:rFonts w:ascii="Times New Roman" w:hAnsi="Times New Roman" w:cs="Times New Roman"/>
          <w:color w:val="auto"/>
        </w:rPr>
      </w:pPr>
      <w:r>
        <w:rPr>
          <w:rFonts w:ascii="Times New Roman" w:hAnsi="Times New Roman" w:cs="Times New Roman"/>
          <w:color w:val="auto"/>
        </w:rPr>
        <w:t>Si la lithiase migre plus loin et obstrue la voie biliaire principale, le tableau devient celui d'une angiocholite.</w:t>
      </w:r>
    </w:p>
    <w:p w14:paraId="2535F66F">
      <w:pPr>
        <w:spacing w:line="276" w:lineRule="auto"/>
        <w:ind w:right="-28"/>
        <w:rPr>
          <w:rFonts w:ascii="Times New Roman" w:hAnsi="Times New Roman" w:cs="Times New Roman"/>
          <w:color w:val="auto"/>
        </w:rPr>
      </w:pPr>
      <w:r>
        <w:rPr>
          <w:rFonts w:ascii="Times New Roman" w:hAnsi="Times New Roman" w:cs="Times New Roman"/>
          <w:b/>
          <w:color w:val="auto"/>
        </w:rPr>
        <w:t>Signes cliniques</w:t>
      </w:r>
      <w:r>
        <w:rPr>
          <w:rFonts w:ascii="Times New Roman" w:hAnsi="Times New Roman" w:cs="Times New Roman"/>
          <w:color w:val="auto"/>
        </w:rPr>
        <w:t xml:space="preserve"> : triade symptomatique caractéristique s'installant en 24 à 72 heures selon la séquence suivante :</w:t>
      </w:r>
    </w:p>
    <w:p w14:paraId="223BC88F">
      <w:pPr>
        <w:numPr>
          <w:ilvl w:val="0"/>
          <w:numId w:val="47"/>
        </w:numPr>
        <w:tabs>
          <w:tab w:val="left" w:pos="851"/>
        </w:tabs>
        <w:spacing w:line="276" w:lineRule="auto"/>
        <w:ind w:left="567" w:right="-28"/>
        <w:jc w:val="left"/>
        <w:rPr>
          <w:rFonts w:ascii="Times New Roman" w:hAnsi="Times New Roman" w:cs="Times New Roman"/>
          <w:color w:val="auto"/>
        </w:rPr>
      </w:pPr>
      <w:r>
        <w:rPr>
          <w:rFonts w:ascii="Times New Roman" w:hAnsi="Times New Roman" w:cs="Times New Roman"/>
          <w:color w:val="auto"/>
        </w:rPr>
        <w:t>douleur</w:t>
      </w:r>
    </w:p>
    <w:p w14:paraId="6A89CD52">
      <w:pPr>
        <w:numPr>
          <w:ilvl w:val="0"/>
          <w:numId w:val="47"/>
        </w:numPr>
        <w:tabs>
          <w:tab w:val="left" w:pos="851"/>
        </w:tabs>
        <w:spacing w:line="276" w:lineRule="auto"/>
        <w:ind w:left="567" w:right="-28"/>
        <w:jc w:val="left"/>
        <w:rPr>
          <w:rFonts w:ascii="Times New Roman" w:hAnsi="Times New Roman" w:cs="Times New Roman"/>
          <w:color w:val="auto"/>
        </w:rPr>
      </w:pPr>
      <w:r>
        <w:rPr>
          <w:rFonts w:ascii="Times New Roman" w:hAnsi="Times New Roman" w:cs="Times New Roman"/>
          <w:color w:val="auto"/>
        </w:rPr>
        <w:t>puis fièvre élevée</w:t>
      </w:r>
    </w:p>
    <w:p w14:paraId="4396A58B">
      <w:pPr>
        <w:numPr>
          <w:ilvl w:val="0"/>
          <w:numId w:val="47"/>
        </w:numPr>
        <w:tabs>
          <w:tab w:val="left" w:pos="851"/>
        </w:tabs>
        <w:spacing w:line="276" w:lineRule="auto"/>
        <w:ind w:left="567" w:right="-28"/>
        <w:jc w:val="left"/>
        <w:rPr>
          <w:rFonts w:ascii="Times New Roman" w:hAnsi="Times New Roman" w:cs="Times New Roman"/>
          <w:color w:val="auto"/>
        </w:rPr>
      </w:pPr>
      <w:r>
        <w:rPr>
          <w:rFonts w:ascii="Times New Roman" w:hAnsi="Times New Roman" w:cs="Times New Roman"/>
          <w:color w:val="auto"/>
        </w:rPr>
        <w:t xml:space="preserve">puis ictère </w:t>
      </w:r>
    </w:p>
    <w:p w14:paraId="0559AEC6">
      <w:pPr>
        <w:tabs>
          <w:tab w:val="left" w:pos="2598"/>
        </w:tabs>
        <w:spacing w:line="276" w:lineRule="auto"/>
        <w:ind w:right="-28"/>
        <w:rPr>
          <w:rFonts w:ascii="Times New Roman" w:hAnsi="Times New Roman" w:cs="Times New Roman"/>
          <w:b/>
          <w:color w:val="auto"/>
        </w:rPr>
      </w:pPr>
      <w:r>
        <w:rPr>
          <w:rFonts w:ascii="Times New Roman" w:hAnsi="Times New Roman" w:cs="Times New Roman"/>
          <w:b/>
          <w:color w:val="auto"/>
        </w:rPr>
        <w:t>Signes biologiques</w:t>
      </w:r>
    </w:p>
    <w:p w14:paraId="5C929D45">
      <w:pPr>
        <w:numPr>
          <w:ilvl w:val="0"/>
          <w:numId w:val="47"/>
        </w:numPr>
        <w:tabs>
          <w:tab w:val="left" w:pos="851"/>
        </w:tabs>
        <w:spacing w:line="276" w:lineRule="auto"/>
        <w:ind w:left="567" w:right="-28"/>
        <w:jc w:val="left"/>
        <w:rPr>
          <w:rFonts w:ascii="Times New Roman" w:hAnsi="Times New Roman" w:cs="Times New Roman"/>
          <w:color w:val="auto"/>
        </w:rPr>
      </w:pPr>
      <w:r>
        <w:rPr>
          <w:rFonts w:ascii="Times New Roman" w:hAnsi="Times New Roman" w:cs="Times New Roman"/>
          <w:color w:val="auto"/>
        </w:rPr>
        <w:t xml:space="preserve">syndrome inflammatoire (CRP augmentée) avec polynucléose </w:t>
      </w:r>
    </w:p>
    <w:p w14:paraId="7FA85ADF">
      <w:pPr>
        <w:numPr>
          <w:ilvl w:val="0"/>
          <w:numId w:val="47"/>
        </w:numPr>
        <w:tabs>
          <w:tab w:val="left" w:pos="851"/>
        </w:tabs>
        <w:spacing w:line="276" w:lineRule="auto"/>
        <w:ind w:left="567" w:right="-28"/>
        <w:jc w:val="left"/>
        <w:rPr>
          <w:rFonts w:ascii="Times New Roman" w:hAnsi="Times New Roman" w:cs="Times New Roman"/>
          <w:color w:val="auto"/>
        </w:rPr>
      </w:pPr>
      <w:r>
        <w:rPr>
          <w:rFonts w:ascii="Times New Roman" w:hAnsi="Times New Roman" w:cs="Times New Roman"/>
          <w:color w:val="auto"/>
        </w:rPr>
        <w:t>bilan hépatique : élévation modérée des transaminases, cholestase avec augmentation des gamma-GT, des phosphatases alcalines et de la bilirubine</w:t>
      </w:r>
    </w:p>
    <w:p w14:paraId="78B3120C">
      <w:pPr>
        <w:spacing w:line="276" w:lineRule="auto"/>
        <w:ind w:right="-28"/>
        <w:rPr>
          <w:rFonts w:ascii="Times New Roman" w:hAnsi="Times New Roman" w:cs="Times New Roman"/>
          <w:color w:val="auto"/>
        </w:rPr>
      </w:pPr>
      <w:r>
        <w:rPr>
          <w:rFonts w:ascii="Times New Roman" w:hAnsi="Times New Roman" w:cs="Times New Roman"/>
          <w:b/>
          <w:color w:val="auto"/>
        </w:rPr>
        <w:t>Echographie</w:t>
      </w:r>
      <w:r>
        <w:rPr>
          <w:rFonts w:ascii="Times New Roman" w:hAnsi="Times New Roman" w:cs="Times New Roman"/>
          <w:color w:val="auto"/>
        </w:rPr>
        <w:t xml:space="preserve"> : les anomalies sont inconstantes</w:t>
      </w:r>
    </w:p>
    <w:p w14:paraId="08C84C13">
      <w:pPr>
        <w:numPr>
          <w:ilvl w:val="0"/>
          <w:numId w:val="47"/>
        </w:numPr>
        <w:spacing w:line="276" w:lineRule="auto"/>
        <w:ind w:left="567" w:right="-28"/>
        <w:jc w:val="left"/>
        <w:rPr>
          <w:rFonts w:ascii="Times New Roman" w:hAnsi="Times New Roman" w:cs="Times New Roman"/>
          <w:color w:val="auto"/>
        </w:rPr>
      </w:pPr>
      <w:r>
        <w:rPr>
          <w:rFonts w:ascii="Times New Roman" w:hAnsi="Times New Roman" w:cs="Times New Roman"/>
          <w:color w:val="auto"/>
        </w:rPr>
        <w:t xml:space="preserve">  présence d'un calcul enclavé dans la voie biliaire principale</w:t>
      </w:r>
    </w:p>
    <w:p w14:paraId="071B362B">
      <w:pPr>
        <w:numPr>
          <w:ilvl w:val="0"/>
          <w:numId w:val="47"/>
        </w:numPr>
        <w:spacing w:line="276" w:lineRule="auto"/>
        <w:ind w:left="567" w:right="-28"/>
        <w:jc w:val="left"/>
        <w:rPr>
          <w:rFonts w:ascii="Times New Roman" w:hAnsi="Times New Roman" w:cs="Times New Roman"/>
          <w:color w:val="auto"/>
        </w:rPr>
      </w:pPr>
      <w:r>
        <w:rPr>
          <w:rFonts w:ascii="Times New Roman" w:hAnsi="Times New Roman" w:cs="Times New Roman"/>
          <w:color w:val="auto"/>
        </w:rPr>
        <w:t xml:space="preserve">  cholécystite souvent associée</w:t>
      </w:r>
    </w:p>
    <w:p w14:paraId="39F9CB1D">
      <w:pPr>
        <w:spacing w:line="276" w:lineRule="auto"/>
        <w:ind w:left="1160" w:right="-28"/>
        <w:rPr>
          <w:rFonts w:ascii="Times New Roman" w:hAnsi="Times New Roman" w:cs="Times New Roman"/>
          <w:color w:val="auto"/>
        </w:rPr>
      </w:pPr>
    </w:p>
    <w:p w14:paraId="3EF1F9EB">
      <w:pPr>
        <w:pStyle w:val="90"/>
        <w:numPr>
          <w:ilvl w:val="1"/>
          <w:numId w:val="54"/>
        </w:numPr>
        <w:shd w:val="clear" w:color="auto" w:fill="auto"/>
        <w:tabs>
          <w:tab w:val="left" w:pos="574"/>
        </w:tabs>
        <w:spacing w:before="0" w:after="0" w:line="276" w:lineRule="auto"/>
        <w:ind w:left="20" w:right="-28" w:firstLine="0"/>
        <w:rPr>
          <w:rFonts w:ascii="Times New Roman" w:hAnsi="Times New Roman" w:cs="Times New Roman"/>
          <w:b/>
          <w:i w:val="0"/>
          <w:sz w:val="24"/>
          <w:szCs w:val="24"/>
        </w:rPr>
      </w:pPr>
      <w:r>
        <w:rPr>
          <w:rFonts w:ascii="Times New Roman" w:hAnsi="Times New Roman" w:cs="Times New Roman"/>
          <w:b/>
          <w:i w:val="0"/>
          <w:sz w:val="24"/>
          <w:szCs w:val="24"/>
        </w:rPr>
        <w:t>L'ictère</w:t>
      </w:r>
    </w:p>
    <w:p w14:paraId="640D72CD">
      <w:pPr>
        <w:spacing w:line="276" w:lineRule="auto"/>
        <w:ind w:right="-28"/>
        <w:rPr>
          <w:rFonts w:ascii="Times New Roman" w:hAnsi="Times New Roman" w:cs="Times New Roman"/>
          <w:color w:val="auto"/>
        </w:rPr>
      </w:pPr>
      <w:r>
        <w:rPr>
          <w:rFonts w:ascii="Times New Roman" w:hAnsi="Times New Roman" w:cs="Times New Roman"/>
          <w:color w:val="auto"/>
        </w:rPr>
        <w:t>Un ictère est une coloration jaune de la peau et des muqueuses, liée à une augmentation du taux de bilirubine plasmatique</w:t>
      </w:r>
    </w:p>
    <w:p w14:paraId="72FA18C8">
      <w:pPr>
        <w:spacing w:line="276" w:lineRule="auto"/>
        <w:ind w:right="-28"/>
        <w:rPr>
          <w:rFonts w:ascii="Times New Roman" w:hAnsi="Times New Roman" w:cs="Times New Roman"/>
          <w:color w:val="auto"/>
        </w:rPr>
      </w:pPr>
      <w:r>
        <w:rPr>
          <w:rFonts w:ascii="Times New Roman" w:hAnsi="Times New Roman" w:cs="Times New Roman"/>
          <w:color w:val="auto"/>
        </w:rPr>
        <w:t>L'ictère est parfois accompagné d'un prurit pouvant être intense (penser à rechercher des lésions de grattage !)</w:t>
      </w:r>
    </w:p>
    <w:p w14:paraId="7F95A996">
      <w:pPr>
        <w:spacing w:line="276" w:lineRule="auto"/>
        <w:ind w:right="-28"/>
        <w:rPr>
          <w:rFonts w:ascii="Times New Roman" w:hAnsi="Times New Roman" w:cs="Times New Roman"/>
          <w:color w:val="auto"/>
        </w:rPr>
      </w:pPr>
    </w:p>
    <w:p w14:paraId="2B97E64A">
      <w:pPr>
        <w:numPr>
          <w:ilvl w:val="1"/>
          <w:numId w:val="54"/>
        </w:numPr>
        <w:tabs>
          <w:tab w:val="left" w:pos="426"/>
        </w:tabs>
        <w:spacing w:line="276" w:lineRule="auto"/>
        <w:ind w:right="-28"/>
        <w:rPr>
          <w:rFonts w:ascii="Times New Roman" w:hAnsi="Times New Roman" w:cs="Times New Roman"/>
          <w:b/>
          <w:color w:val="auto"/>
        </w:rPr>
      </w:pPr>
      <w:r>
        <w:rPr>
          <w:rFonts w:ascii="Times New Roman" w:hAnsi="Times New Roman" w:cs="Times New Roman"/>
          <w:b/>
          <w:color w:val="auto"/>
        </w:rPr>
        <w:t>L'hypertension portale</w:t>
      </w:r>
    </w:p>
    <w:p w14:paraId="7D6A7607">
      <w:pPr>
        <w:spacing w:line="276" w:lineRule="auto"/>
        <w:ind w:right="-28" w:hanging="11"/>
        <w:rPr>
          <w:rFonts w:ascii="Times New Roman" w:hAnsi="Times New Roman" w:cs="Times New Roman"/>
          <w:color w:val="auto"/>
        </w:rPr>
      </w:pPr>
      <w:r>
        <w:rPr>
          <w:rFonts w:ascii="Times New Roman" w:hAnsi="Times New Roman" w:cs="Times New Roman"/>
          <w:color w:val="auto"/>
        </w:rPr>
        <w:t>L'hypertension portale résulte d'une augmentation de la pression portale, conséquence d'un :</w:t>
      </w:r>
    </w:p>
    <w:p w14:paraId="783EDFE1">
      <w:pPr>
        <w:numPr>
          <w:ilvl w:val="0"/>
          <w:numId w:val="55"/>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bloc intra hépatique (secondaire à une cirrhose le plus souvent)</w:t>
      </w:r>
    </w:p>
    <w:p w14:paraId="1F1FA5F7">
      <w:pPr>
        <w:numPr>
          <w:ilvl w:val="0"/>
          <w:numId w:val="55"/>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bloc supra-hépatique (obstruction des veines sus hépatiques)</w:t>
      </w:r>
    </w:p>
    <w:p w14:paraId="1C2EA583">
      <w:pPr>
        <w:numPr>
          <w:ilvl w:val="0"/>
          <w:numId w:val="55"/>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bloc sous hépatique (thrombose porte)</w:t>
      </w:r>
    </w:p>
    <w:p w14:paraId="44904F95">
      <w:pPr>
        <w:spacing w:line="276" w:lineRule="auto"/>
        <w:ind w:right="-28"/>
        <w:rPr>
          <w:rFonts w:ascii="Times New Roman" w:hAnsi="Times New Roman" w:cs="Times New Roman"/>
          <w:color w:val="auto"/>
        </w:rPr>
      </w:pPr>
      <w:r>
        <w:rPr>
          <w:rFonts w:ascii="Times New Roman" w:hAnsi="Times New Roman" w:cs="Times New Roman"/>
          <w:color w:val="auto"/>
        </w:rPr>
        <w:t>Les manifestations cliniques de l'hypertension portale associent:</w:t>
      </w:r>
    </w:p>
    <w:p w14:paraId="6F49DB6C">
      <w:pPr>
        <w:numPr>
          <w:ilvl w:val="0"/>
          <w:numId w:val="56"/>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 xml:space="preserve"> Circulation veineuse collatérale abdominale </w:t>
      </w:r>
    </w:p>
    <w:p w14:paraId="7F73A555">
      <w:pPr>
        <w:numPr>
          <w:ilvl w:val="0"/>
          <w:numId w:val="56"/>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 xml:space="preserve">Splénomégalie </w:t>
      </w:r>
    </w:p>
    <w:p w14:paraId="129AABB0">
      <w:pPr>
        <w:numPr>
          <w:ilvl w:val="0"/>
          <w:numId w:val="56"/>
        </w:numPr>
        <w:spacing w:line="276" w:lineRule="auto"/>
        <w:ind w:left="993" w:right="-28"/>
        <w:jc w:val="left"/>
        <w:rPr>
          <w:rFonts w:ascii="Times New Roman" w:hAnsi="Times New Roman" w:cs="Times New Roman"/>
          <w:color w:val="auto"/>
        </w:rPr>
      </w:pPr>
      <w:r>
        <w:rPr>
          <w:rFonts w:ascii="Times New Roman" w:hAnsi="Times New Roman" w:cs="Times New Roman"/>
          <w:color w:val="auto"/>
        </w:rPr>
        <w:t>Varices oesophagiennes</w:t>
      </w:r>
    </w:p>
    <w:p w14:paraId="52B93183">
      <w:pPr>
        <w:spacing w:line="276" w:lineRule="auto"/>
        <w:ind w:left="993" w:right="-28"/>
        <w:rPr>
          <w:rFonts w:ascii="Times New Roman" w:hAnsi="Times New Roman" w:cs="Times New Roman"/>
          <w:color w:val="auto"/>
        </w:rPr>
      </w:pPr>
    </w:p>
    <w:p w14:paraId="25AD5FBC">
      <w:pPr>
        <w:pStyle w:val="90"/>
        <w:numPr>
          <w:ilvl w:val="1"/>
          <w:numId w:val="54"/>
        </w:numPr>
        <w:shd w:val="clear" w:color="auto" w:fill="auto"/>
        <w:tabs>
          <w:tab w:val="left" w:pos="567"/>
        </w:tabs>
        <w:spacing w:before="0" w:after="0" w:line="276" w:lineRule="auto"/>
        <w:ind w:right="-28" w:firstLine="0"/>
        <w:rPr>
          <w:rFonts w:ascii="Times New Roman" w:hAnsi="Times New Roman" w:cs="Times New Roman"/>
          <w:b/>
          <w:i w:val="0"/>
          <w:sz w:val="24"/>
          <w:szCs w:val="24"/>
        </w:rPr>
      </w:pPr>
      <w:r>
        <w:rPr>
          <w:rFonts w:ascii="Times New Roman" w:hAnsi="Times New Roman" w:cs="Times New Roman"/>
          <w:b/>
          <w:i w:val="0"/>
          <w:sz w:val="24"/>
          <w:szCs w:val="24"/>
        </w:rPr>
        <w:t>L'ascite</w:t>
      </w:r>
    </w:p>
    <w:p w14:paraId="073E6D6B">
      <w:pPr>
        <w:spacing w:line="276" w:lineRule="auto"/>
        <w:ind w:left="20" w:right="-28"/>
        <w:rPr>
          <w:rFonts w:ascii="Times New Roman" w:hAnsi="Times New Roman" w:cs="Times New Roman"/>
          <w:color w:val="auto"/>
        </w:rPr>
      </w:pPr>
      <w:r>
        <w:rPr>
          <w:rFonts w:ascii="Times New Roman" w:hAnsi="Times New Roman" w:cs="Times New Roman"/>
          <w:color w:val="auto"/>
        </w:rPr>
        <w:t>Une ascite est un épanchement liquidien intra-péritonéal. Il est le plus souvent la conséquence d'une hypertension portale et de la rétention hydro-sodée qui résulte d'une insuffisance hépatique.</w:t>
      </w:r>
    </w:p>
    <w:p w14:paraId="00F8453E">
      <w:pPr>
        <w:spacing w:line="276" w:lineRule="auto"/>
        <w:ind w:left="20" w:right="-28"/>
        <w:rPr>
          <w:rFonts w:ascii="Times New Roman" w:hAnsi="Times New Roman" w:cs="Times New Roman"/>
          <w:color w:val="auto"/>
        </w:rPr>
      </w:pPr>
      <w:r>
        <w:rPr>
          <w:rFonts w:ascii="Times New Roman" w:hAnsi="Times New Roman" w:cs="Times New Roman"/>
          <w:color w:val="auto"/>
        </w:rPr>
        <w:t>L'ascite peut aussi se rencontrer en dehors des maladies du foie : elle résulte alors d'une inflammation du péritoine, d'origine infectieuse (péritonite tuberculeuse) ou néoplasique (cancer de l'ovaire en particulier).</w:t>
      </w:r>
    </w:p>
    <w:p w14:paraId="4F8504CF">
      <w:pPr>
        <w:spacing w:line="276" w:lineRule="auto"/>
        <w:jc w:val="left"/>
        <w:rPr>
          <w:rFonts w:ascii="Times New Roman" w:hAnsi="Times New Roman" w:cs="Times New Roman"/>
          <w:color w:val="auto"/>
        </w:rPr>
      </w:pPr>
      <w:r>
        <w:rPr>
          <w:rFonts w:ascii="Times New Roman" w:hAnsi="Times New Roman" w:cs="Times New Roman"/>
          <w:color w:val="auto"/>
        </w:rPr>
        <w:t>Clinique</w:t>
      </w:r>
    </w:p>
    <w:p w14:paraId="3D165643">
      <w:pPr>
        <w:spacing w:line="276" w:lineRule="auto"/>
        <w:jc w:val="left"/>
        <w:rPr>
          <w:rFonts w:ascii="Times New Roman" w:hAnsi="Times New Roman" w:cs="Times New Roman"/>
          <w:color w:val="auto"/>
        </w:rPr>
      </w:pPr>
    </w:p>
    <w:p w14:paraId="1CF81E36">
      <w:pPr>
        <w:numPr>
          <w:ilvl w:val="1"/>
          <w:numId w:val="54"/>
        </w:numPr>
        <w:tabs>
          <w:tab w:val="left" w:pos="567"/>
          <w:tab w:val="left" w:pos="851"/>
        </w:tabs>
        <w:spacing w:line="276" w:lineRule="auto"/>
        <w:ind w:right="20"/>
        <w:jc w:val="left"/>
        <w:rPr>
          <w:rFonts w:ascii="Times New Roman" w:hAnsi="Times New Roman" w:cs="Times New Roman"/>
          <w:b/>
          <w:color w:val="auto"/>
        </w:rPr>
      </w:pPr>
      <w:r>
        <w:rPr>
          <w:rFonts w:ascii="Times New Roman" w:hAnsi="Times New Roman" w:cs="Times New Roman"/>
          <w:b/>
          <w:color w:val="auto"/>
        </w:rPr>
        <w:t xml:space="preserve">L'insuffisance hépato-cellulaire </w:t>
      </w:r>
    </w:p>
    <w:p w14:paraId="75ABB73C">
      <w:pPr>
        <w:tabs>
          <w:tab w:val="left" w:pos="851"/>
        </w:tabs>
        <w:spacing w:line="276" w:lineRule="auto"/>
        <w:ind w:right="20"/>
        <w:rPr>
          <w:rFonts w:ascii="Times New Roman" w:hAnsi="Times New Roman" w:cs="Times New Roman"/>
          <w:color w:val="auto"/>
        </w:rPr>
      </w:pPr>
      <w:r>
        <w:rPr>
          <w:rFonts w:ascii="Times New Roman" w:hAnsi="Times New Roman" w:cs="Times New Roman"/>
          <w:color w:val="auto"/>
        </w:rPr>
        <w:t>Les manifestations cliniques et biologiques de l'insuffisance hépatique résultent de l'altération des fonctions hépatocytaires (synthèse, épuration, sécrétion biliaire). Elles associent les signes suivants:</w:t>
      </w:r>
    </w:p>
    <w:p w14:paraId="57A16CC9">
      <w:pPr>
        <w:numPr>
          <w:ilvl w:val="0"/>
          <w:numId w:val="57"/>
        </w:numPr>
        <w:tabs>
          <w:tab w:val="left" w:pos="741"/>
        </w:tabs>
        <w:spacing w:line="276" w:lineRule="auto"/>
        <w:ind w:left="660" w:hanging="380"/>
        <w:jc w:val="left"/>
        <w:rPr>
          <w:rFonts w:ascii="Times New Roman" w:hAnsi="Times New Roman" w:cs="Times New Roman"/>
          <w:color w:val="auto"/>
        </w:rPr>
      </w:pPr>
      <w:r>
        <w:rPr>
          <w:rFonts w:ascii="Times New Roman" w:hAnsi="Times New Roman" w:cs="Times New Roman"/>
          <w:color w:val="auto"/>
        </w:rPr>
        <w:t>Asthénie</w:t>
      </w:r>
    </w:p>
    <w:p w14:paraId="66D73BC0">
      <w:pPr>
        <w:numPr>
          <w:ilvl w:val="0"/>
          <w:numId w:val="57"/>
        </w:numPr>
        <w:tabs>
          <w:tab w:val="left" w:pos="647"/>
        </w:tabs>
        <w:spacing w:line="276" w:lineRule="auto"/>
        <w:ind w:left="660" w:hanging="380"/>
        <w:jc w:val="left"/>
        <w:rPr>
          <w:rFonts w:ascii="Times New Roman" w:hAnsi="Times New Roman" w:cs="Times New Roman"/>
          <w:color w:val="auto"/>
        </w:rPr>
      </w:pPr>
      <w:r>
        <w:rPr>
          <w:rFonts w:ascii="Times New Roman" w:hAnsi="Times New Roman" w:cs="Times New Roman"/>
          <w:color w:val="auto"/>
        </w:rPr>
        <w:t>Ictère à bilirubine conjuguée</w:t>
      </w:r>
    </w:p>
    <w:p w14:paraId="6A1C21B2">
      <w:pPr>
        <w:numPr>
          <w:ilvl w:val="0"/>
          <w:numId w:val="57"/>
        </w:numPr>
        <w:tabs>
          <w:tab w:val="left" w:pos="651"/>
        </w:tabs>
        <w:spacing w:line="276" w:lineRule="auto"/>
        <w:ind w:left="660" w:hanging="380"/>
        <w:jc w:val="left"/>
        <w:rPr>
          <w:rFonts w:ascii="Times New Roman" w:hAnsi="Times New Roman" w:cs="Times New Roman"/>
          <w:color w:val="auto"/>
        </w:rPr>
      </w:pPr>
      <w:r>
        <w:rPr>
          <w:rFonts w:ascii="Times New Roman" w:hAnsi="Times New Roman" w:cs="Times New Roman"/>
          <w:color w:val="auto"/>
        </w:rPr>
        <w:t>Encéphalopathie hépatique</w:t>
      </w:r>
    </w:p>
    <w:p w14:paraId="5445878C">
      <w:pPr>
        <w:numPr>
          <w:ilvl w:val="0"/>
          <w:numId w:val="57"/>
        </w:numPr>
        <w:tabs>
          <w:tab w:val="left" w:pos="633"/>
        </w:tabs>
        <w:spacing w:line="276" w:lineRule="auto"/>
        <w:ind w:left="660" w:right="20" w:hanging="380"/>
        <w:jc w:val="left"/>
        <w:rPr>
          <w:rFonts w:ascii="Times New Roman" w:hAnsi="Times New Roman" w:cs="Times New Roman"/>
          <w:color w:val="auto"/>
        </w:rPr>
      </w:pPr>
      <w:r>
        <w:rPr>
          <w:rFonts w:ascii="Times New Roman" w:hAnsi="Times New Roman" w:cs="Times New Roman"/>
          <w:color w:val="auto"/>
        </w:rPr>
        <w:t>Troubles endocriniens/ Tableau d'hyper-oestrogénisme (visible chez l'homme) : diminution de la pilosité, gynécomastie et atrophie testiculaire</w:t>
      </w:r>
    </w:p>
    <w:p w14:paraId="0A6DF68E">
      <w:pPr>
        <w:numPr>
          <w:ilvl w:val="0"/>
          <w:numId w:val="57"/>
        </w:numPr>
        <w:tabs>
          <w:tab w:val="left" w:pos="647"/>
        </w:tabs>
        <w:spacing w:line="276" w:lineRule="auto"/>
        <w:ind w:left="660" w:right="20" w:hanging="380"/>
        <w:jc w:val="left"/>
        <w:rPr>
          <w:rFonts w:ascii="Times New Roman" w:hAnsi="Times New Roman" w:cs="Times New Roman"/>
          <w:color w:val="auto"/>
        </w:rPr>
      </w:pPr>
      <w:r>
        <w:rPr>
          <w:rFonts w:ascii="Times New Roman" w:hAnsi="Times New Roman" w:cs="Times New Roman"/>
          <w:color w:val="auto"/>
        </w:rPr>
        <w:t>Foetor hepaticus : Odeur douceâtre de l'haleine, qui serait due à des substances aromatiques d'origine intestinale non détruites par le foie</w:t>
      </w:r>
    </w:p>
    <w:p w14:paraId="37986041">
      <w:pPr>
        <w:numPr>
          <w:ilvl w:val="0"/>
          <w:numId w:val="57"/>
        </w:numPr>
        <w:tabs>
          <w:tab w:val="left" w:pos="640"/>
        </w:tabs>
        <w:spacing w:line="276" w:lineRule="auto"/>
        <w:ind w:left="660" w:hanging="380"/>
        <w:jc w:val="left"/>
        <w:rPr>
          <w:rFonts w:ascii="Times New Roman" w:hAnsi="Times New Roman" w:cs="Times New Roman"/>
          <w:color w:val="auto"/>
        </w:rPr>
      </w:pPr>
      <w:r>
        <w:rPr>
          <w:rFonts w:ascii="Times New Roman" w:hAnsi="Times New Roman" w:cs="Times New Roman"/>
          <w:color w:val="auto"/>
        </w:rPr>
        <w:t>Signes cutanés et phanériens :</w:t>
      </w:r>
    </w:p>
    <w:p w14:paraId="6BB18011">
      <w:pPr>
        <w:spacing w:line="276" w:lineRule="auto"/>
        <w:ind w:left="660"/>
        <w:rPr>
          <w:rFonts w:ascii="Times New Roman" w:hAnsi="Times New Roman" w:cs="Times New Roman"/>
          <w:color w:val="auto"/>
        </w:rPr>
      </w:pPr>
      <w:r>
        <w:rPr>
          <w:rFonts w:ascii="Times New Roman" w:hAnsi="Times New Roman" w:cs="Times New Roman"/>
          <w:color w:val="auto"/>
        </w:rPr>
        <w:t>-&gt; Angiomes stellaires</w:t>
      </w:r>
    </w:p>
    <w:p w14:paraId="138AFFF1">
      <w:pPr>
        <w:pStyle w:val="90"/>
        <w:shd w:val="clear" w:color="auto" w:fill="auto"/>
        <w:spacing w:before="0" w:after="0" w:line="276" w:lineRule="auto"/>
        <w:ind w:left="660" w:firstLine="0"/>
        <w:rPr>
          <w:rFonts w:ascii="Times New Roman" w:hAnsi="Times New Roman" w:cs="Times New Roman"/>
          <w:sz w:val="24"/>
          <w:szCs w:val="24"/>
        </w:rPr>
      </w:pPr>
      <w:r>
        <w:rPr>
          <w:rStyle w:val="91"/>
          <w:i/>
          <w:iCs/>
          <w:color w:val="auto"/>
          <w:sz w:val="24"/>
          <w:szCs w:val="24"/>
        </w:rPr>
        <w:t>-&gt;</w:t>
      </w:r>
      <w:r>
        <w:rPr>
          <w:rFonts w:ascii="Times New Roman" w:hAnsi="Times New Roman" w:cs="Times New Roman"/>
          <w:sz w:val="24"/>
          <w:szCs w:val="24"/>
        </w:rPr>
        <w:t>Erythrose palmaire</w:t>
      </w:r>
    </w:p>
    <w:p w14:paraId="56898C74">
      <w:pPr>
        <w:pStyle w:val="90"/>
        <w:shd w:val="clear" w:color="auto" w:fill="auto"/>
        <w:spacing w:before="0" w:after="0" w:line="276" w:lineRule="auto"/>
        <w:ind w:left="660" w:firstLine="0"/>
        <w:rPr>
          <w:rFonts w:ascii="Times New Roman" w:hAnsi="Times New Roman" w:cs="Times New Roman"/>
          <w:sz w:val="24"/>
          <w:szCs w:val="24"/>
        </w:rPr>
      </w:pPr>
      <w:r>
        <w:rPr>
          <w:rStyle w:val="91"/>
          <w:i/>
          <w:iCs/>
          <w:color w:val="auto"/>
          <w:sz w:val="24"/>
          <w:szCs w:val="24"/>
        </w:rPr>
        <w:t>-&gt;</w:t>
      </w:r>
      <w:r>
        <w:rPr>
          <w:rFonts w:ascii="Times New Roman" w:hAnsi="Times New Roman" w:cs="Times New Roman"/>
          <w:sz w:val="24"/>
          <w:szCs w:val="24"/>
        </w:rPr>
        <w:t>Hippocratisme digital/ bombement des ongles en "verre démontré</w:t>
      </w:r>
      <w:r>
        <w:rPr>
          <w:rStyle w:val="91"/>
          <w:i/>
          <w:iCs/>
          <w:color w:val="auto"/>
          <w:sz w:val="24"/>
          <w:szCs w:val="24"/>
        </w:rPr>
        <w:t>"</w:t>
      </w:r>
    </w:p>
    <w:p w14:paraId="75DE180D">
      <w:pPr>
        <w:spacing w:line="276" w:lineRule="auto"/>
        <w:ind w:left="660"/>
        <w:rPr>
          <w:rFonts w:ascii="Times New Roman" w:hAnsi="Times New Roman" w:cs="Times New Roman"/>
          <w:color w:val="auto"/>
        </w:rPr>
      </w:pPr>
      <w:r>
        <w:rPr>
          <w:rFonts w:ascii="Times New Roman" w:hAnsi="Times New Roman" w:cs="Times New Roman"/>
          <w:color w:val="auto"/>
        </w:rPr>
        <w:t>A l'extrême, on parle de doigt en forme de "baguette de tambour"</w:t>
      </w:r>
    </w:p>
    <w:p w14:paraId="644DA9B9">
      <w:pPr>
        <w:pStyle w:val="90"/>
        <w:shd w:val="clear" w:color="auto" w:fill="auto"/>
        <w:spacing w:before="0" w:after="0" w:line="276" w:lineRule="auto"/>
        <w:ind w:left="660" w:firstLine="0"/>
        <w:rPr>
          <w:rFonts w:ascii="Times New Roman" w:hAnsi="Times New Roman" w:cs="Times New Roman"/>
          <w:sz w:val="24"/>
          <w:szCs w:val="24"/>
        </w:rPr>
      </w:pPr>
      <w:r>
        <w:rPr>
          <w:rStyle w:val="91"/>
          <w:i/>
          <w:iCs/>
          <w:color w:val="auto"/>
          <w:sz w:val="24"/>
          <w:szCs w:val="24"/>
        </w:rPr>
        <w:t>-&gt;</w:t>
      </w:r>
      <w:r>
        <w:rPr>
          <w:rFonts w:ascii="Times New Roman" w:hAnsi="Times New Roman" w:cs="Times New Roman"/>
          <w:sz w:val="24"/>
          <w:szCs w:val="24"/>
        </w:rPr>
        <w:t>Ongles blancs (leuconychie)</w:t>
      </w:r>
    </w:p>
    <w:p w14:paraId="127519EB">
      <w:pPr>
        <w:pStyle w:val="90"/>
        <w:shd w:val="clear" w:color="auto" w:fill="auto"/>
        <w:spacing w:before="0" w:after="0" w:line="276" w:lineRule="auto"/>
        <w:ind w:left="660" w:firstLine="0"/>
        <w:rPr>
          <w:rFonts w:ascii="Times New Roman" w:hAnsi="Times New Roman" w:cs="Times New Roman"/>
          <w:sz w:val="24"/>
          <w:szCs w:val="24"/>
        </w:rPr>
      </w:pPr>
    </w:p>
    <w:p w14:paraId="316FFB94">
      <w:pPr>
        <w:tabs>
          <w:tab w:val="left" w:pos="284"/>
        </w:tabs>
        <w:spacing w:line="276" w:lineRule="auto"/>
        <w:jc w:val="left"/>
        <w:rPr>
          <w:rFonts w:ascii="Times New Roman" w:hAnsi="Times New Roman" w:cs="Times New Roman"/>
          <w:b/>
          <w:color w:val="auto"/>
        </w:rPr>
      </w:pPr>
      <w:r>
        <w:rPr>
          <w:rFonts w:ascii="Times New Roman" w:hAnsi="Times New Roman" w:cs="Times New Roman"/>
          <w:b/>
          <w:color w:val="auto"/>
        </w:rPr>
        <w:t>VI- SEMIOLOGIE PANCREATIQUE</w:t>
      </w:r>
    </w:p>
    <w:p w14:paraId="301320E0">
      <w:pPr>
        <w:spacing w:line="276" w:lineRule="auto"/>
        <w:ind w:right="20"/>
        <w:rPr>
          <w:rFonts w:ascii="Times New Roman" w:hAnsi="Times New Roman" w:cs="Times New Roman"/>
          <w:color w:val="auto"/>
        </w:rPr>
      </w:pPr>
      <w:r>
        <w:rPr>
          <w:rStyle w:val="96"/>
          <w:rFonts w:ascii="Times New Roman" w:hAnsi="Times New Roman" w:cs="Times New Roman"/>
          <w:color w:val="auto"/>
          <w:sz w:val="24"/>
          <w:szCs w:val="24"/>
        </w:rPr>
        <w:t xml:space="preserve">Le pancréas </w:t>
      </w:r>
      <w:r>
        <w:rPr>
          <w:rFonts w:ascii="Times New Roman" w:hAnsi="Times New Roman" w:cs="Times New Roman"/>
          <w:color w:val="auto"/>
        </w:rPr>
        <w:t>est une glande exocrine et endocrine qui s'étend transversalement du duodénum au pédicule vasculaire de la rate (de droite à gauche, on distingue sur sa longueur la tête, l'isthme et le crochet, le corps et la queue du pancréas).</w:t>
      </w:r>
    </w:p>
    <w:p w14:paraId="68E10F7C">
      <w:pPr>
        <w:numPr>
          <w:ilvl w:val="0"/>
          <w:numId w:val="47"/>
        </w:numPr>
        <w:tabs>
          <w:tab w:val="left" w:pos="741"/>
        </w:tabs>
        <w:spacing w:line="276" w:lineRule="auto"/>
        <w:ind w:left="660" w:right="20" w:hanging="380"/>
        <w:rPr>
          <w:rFonts w:ascii="Times New Roman" w:hAnsi="Times New Roman" w:cs="Times New Roman"/>
          <w:color w:val="auto"/>
        </w:rPr>
      </w:pPr>
      <w:r>
        <w:rPr>
          <w:rStyle w:val="105"/>
          <w:rFonts w:ascii="Times New Roman" w:hAnsi="Times New Roman" w:cs="Times New Roman"/>
          <w:color w:val="auto"/>
          <w:sz w:val="24"/>
          <w:szCs w:val="24"/>
        </w:rPr>
        <w:t xml:space="preserve">La fonction exocrine </w:t>
      </w:r>
      <w:r>
        <w:rPr>
          <w:rFonts w:ascii="Times New Roman" w:hAnsi="Times New Roman" w:cs="Times New Roman"/>
          <w:b/>
          <w:color w:val="auto"/>
        </w:rPr>
        <w:t>du pancréas</w:t>
      </w:r>
      <w:r>
        <w:rPr>
          <w:rFonts w:ascii="Times New Roman" w:hAnsi="Times New Roman" w:cs="Times New Roman"/>
          <w:color w:val="auto"/>
        </w:rPr>
        <w:t xml:space="preserve"> est la sécrétion des enzymes pancréatiques dans le duodénum, par le canal de Wirsung. Ces dernières participent à la digestion et l'absorption des protéines et des lipides.</w:t>
      </w:r>
    </w:p>
    <w:p w14:paraId="1D1BE748">
      <w:pPr>
        <w:numPr>
          <w:ilvl w:val="0"/>
          <w:numId w:val="47"/>
        </w:numPr>
        <w:tabs>
          <w:tab w:val="left" w:pos="741"/>
        </w:tabs>
        <w:spacing w:line="276" w:lineRule="auto"/>
        <w:ind w:left="660" w:right="20" w:hanging="380"/>
        <w:jc w:val="left"/>
        <w:rPr>
          <w:rFonts w:ascii="Times New Roman" w:hAnsi="Times New Roman" w:cs="Times New Roman"/>
          <w:color w:val="auto"/>
        </w:rPr>
      </w:pPr>
      <w:r>
        <w:rPr>
          <w:rStyle w:val="105"/>
          <w:rFonts w:ascii="Times New Roman" w:hAnsi="Times New Roman" w:cs="Times New Roman"/>
          <w:color w:val="auto"/>
          <w:sz w:val="24"/>
          <w:szCs w:val="24"/>
        </w:rPr>
        <w:t xml:space="preserve">La fonction endocrine </w:t>
      </w:r>
      <w:r>
        <w:rPr>
          <w:rFonts w:ascii="Times New Roman" w:hAnsi="Times New Roman" w:cs="Times New Roman"/>
          <w:color w:val="auto"/>
        </w:rPr>
        <w:t>est la sécrétion d'hormones régulant la glycémie : l'insuline et le glucagon principalement.</w:t>
      </w:r>
    </w:p>
    <w:p w14:paraId="528489D3">
      <w:pPr>
        <w:tabs>
          <w:tab w:val="left" w:pos="741"/>
        </w:tabs>
        <w:spacing w:line="276" w:lineRule="auto"/>
        <w:ind w:left="660" w:right="20"/>
        <w:rPr>
          <w:rFonts w:ascii="Times New Roman" w:hAnsi="Times New Roman" w:cs="Times New Roman"/>
          <w:color w:val="auto"/>
        </w:rPr>
      </w:pPr>
    </w:p>
    <w:p w14:paraId="41A8473B">
      <w:pPr>
        <w:numPr>
          <w:ilvl w:val="0"/>
          <w:numId w:val="58"/>
        </w:numPr>
        <w:tabs>
          <w:tab w:val="left" w:pos="748"/>
        </w:tabs>
        <w:spacing w:line="276" w:lineRule="auto"/>
        <w:ind w:left="660" w:hanging="380"/>
        <w:jc w:val="left"/>
        <w:rPr>
          <w:rFonts w:ascii="Times New Roman" w:hAnsi="Times New Roman" w:cs="Times New Roman"/>
          <w:color w:val="auto"/>
        </w:rPr>
      </w:pPr>
      <w:r>
        <w:rPr>
          <w:rFonts w:ascii="Times New Roman" w:hAnsi="Times New Roman" w:cs="Times New Roman"/>
          <w:color w:val="auto"/>
        </w:rPr>
        <w:t>Les symptômes</w:t>
      </w:r>
    </w:p>
    <w:p w14:paraId="6FC18BA1">
      <w:pPr>
        <w:spacing w:line="276" w:lineRule="auto"/>
        <w:ind w:left="660" w:hanging="380"/>
        <w:rPr>
          <w:rFonts w:ascii="Times New Roman" w:hAnsi="Times New Roman" w:cs="Times New Roman"/>
          <w:color w:val="auto"/>
        </w:rPr>
      </w:pPr>
      <w:r>
        <w:rPr>
          <w:rFonts w:ascii="Times New Roman" w:hAnsi="Times New Roman" w:cs="Times New Roman"/>
          <w:color w:val="auto"/>
        </w:rPr>
        <w:t>Les signes cliniques pouvant témoignés d'une atteinte du pancréas sont divers :</w:t>
      </w:r>
    </w:p>
    <w:p w14:paraId="6F16A096">
      <w:pPr>
        <w:numPr>
          <w:ilvl w:val="0"/>
          <w:numId w:val="47"/>
        </w:numPr>
        <w:tabs>
          <w:tab w:val="left" w:pos="941"/>
        </w:tabs>
        <w:spacing w:line="276" w:lineRule="auto"/>
        <w:ind w:left="660"/>
        <w:rPr>
          <w:rFonts w:ascii="Times New Roman" w:hAnsi="Times New Roman" w:cs="Times New Roman"/>
          <w:color w:val="auto"/>
        </w:rPr>
      </w:pPr>
      <w:r>
        <w:rPr>
          <w:rFonts w:ascii="Times New Roman" w:hAnsi="Times New Roman" w:cs="Times New Roman"/>
          <w:color w:val="auto"/>
        </w:rPr>
        <w:t>Anomalies du pancréas endocrine ;</w:t>
      </w:r>
    </w:p>
    <w:p w14:paraId="521B997F">
      <w:pPr>
        <w:spacing w:line="276" w:lineRule="auto"/>
        <w:ind w:left="660" w:right="20"/>
        <w:rPr>
          <w:rFonts w:ascii="Times New Roman" w:hAnsi="Times New Roman" w:cs="Times New Roman"/>
          <w:color w:val="auto"/>
        </w:rPr>
      </w:pPr>
      <w:r>
        <w:rPr>
          <w:rFonts w:ascii="Times New Roman" w:hAnsi="Times New Roman" w:cs="Times New Roman"/>
          <w:color w:val="auto"/>
        </w:rPr>
        <w:t>. Douleurs liées à l'inflammation du pancréas : elles peuvent être aiguës ou chroniques, en rapport par exemple avec une pancréatite ou une tumeur ;</w:t>
      </w:r>
    </w:p>
    <w:p w14:paraId="07DC727C">
      <w:pPr>
        <w:spacing w:line="276" w:lineRule="auto"/>
        <w:ind w:left="660" w:right="20"/>
        <w:rPr>
          <w:rFonts w:ascii="Times New Roman" w:hAnsi="Times New Roman" w:cs="Times New Roman"/>
          <w:color w:val="auto"/>
        </w:rPr>
      </w:pPr>
      <w:r>
        <w:rPr>
          <w:rFonts w:ascii="Times New Roman" w:hAnsi="Times New Roman" w:cs="Times New Roman"/>
          <w:color w:val="auto"/>
        </w:rPr>
        <w:t>. Compression des organes avoisinants par une augmentation pathologique du volume de la tête du pancréas ;</w:t>
      </w:r>
    </w:p>
    <w:p w14:paraId="2F20AE41">
      <w:pPr>
        <w:spacing w:line="276" w:lineRule="auto"/>
        <w:ind w:left="660" w:right="20"/>
        <w:rPr>
          <w:rFonts w:ascii="Times New Roman" w:hAnsi="Times New Roman" w:cs="Times New Roman"/>
          <w:color w:val="auto"/>
        </w:rPr>
      </w:pPr>
      <w:r>
        <w:rPr>
          <w:rFonts w:ascii="Times New Roman" w:hAnsi="Times New Roman" w:cs="Times New Roman"/>
          <w:color w:val="auto"/>
        </w:rPr>
        <w:t>. Anomalies du pancréas exocrine (par exemple à la suite d'une obstruction du canal de Wirsung).</w:t>
      </w:r>
    </w:p>
    <w:p w14:paraId="13C9B7BA">
      <w:pPr>
        <w:spacing w:line="276" w:lineRule="auto"/>
        <w:ind w:left="660" w:right="20"/>
        <w:rPr>
          <w:rFonts w:ascii="Times New Roman" w:hAnsi="Times New Roman" w:cs="Times New Roman"/>
          <w:color w:val="auto"/>
        </w:rPr>
      </w:pPr>
    </w:p>
    <w:p w14:paraId="3C9A1251">
      <w:pPr>
        <w:spacing w:line="276" w:lineRule="auto"/>
        <w:ind w:left="660"/>
        <w:jc w:val="left"/>
        <w:rPr>
          <w:rFonts w:ascii="Times New Roman" w:hAnsi="Times New Roman" w:cs="Times New Roman"/>
          <w:color w:val="auto"/>
        </w:rPr>
      </w:pPr>
      <w:r>
        <w:rPr>
          <w:rFonts w:ascii="Times New Roman" w:hAnsi="Times New Roman" w:cs="Times New Roman"/>
          <w:color w:val="auto"/>
        </w:rPr>
        <w:t>Douleur pancréatique</w:t>
      </w:r>
    </w:p>
    <w:p w14:paraId="7DBD8CA8">
      <w:pPr>
        <w:numPr>
          <w:ilvl w:val="0"/>
          <w:numId w:val="47"/>
        </w:numPr>
        <w:tabs>
          <w:tab w:val="left" w:pos="1514"/>
        </w:tabs>
        <w:spacing w:line="276" w:lineRule="auto"/>
        <w:ind w:left="1240"/>
        <w:jc w:val="left"/>
        <w:rPr>
          <w:rFonts w:ascii="Times New Roman" w:hAnsi="Times New Roman" w:cs="Times New Roman"/>
          <w:color w:val="auto"/>
        </w:rPr>
      </w:pPr>
      <w:r>
        <w:rPr>
          <w:rStyle w:val="95"/>
          <w:rFonts w:ascii="Times New Roman" w:hAnsi="Times New Roman" w:eastAsia="Courier New" w:cs="Times New Roman"/>
          <w:color w:val="auto"/>
          <w:sz w:val="24"/>
          <w:szCs w:val="24"/>
        </w:rPr>
        <w:t>Siège/</w:t>
      </w:r>
      <w:r>
        <w:rPr>
          <w:rFonts w:ascii="Times New Roman" w:hAnsi="Times New Roman" w:cs="Times New Roman"/>
          <w:color w:val="auto"/>
        </w:rPr>
        <w:t xml:space="preserve"> épigastrique, médian ou en barre sus ombilicale, de</w:t>
      </w:r>
    </w:p>
    <w:p w14:paraId="6BCA0410">
      <w:pPr>
        <w:spacing w:line="276" w:lineRule="auto"/>
        <w:ind w:left="1420"/>
        <w:rPr>
          <w:rFonts w:ascii="Times New Roman" w:hAnsi="Times New Roman" w:cs="Times New Roman"/>
          <w:color w:val="auto"/>
        </w:rPr>
      </w:pPr>
      <w:r>
        <w:rPr>
          <w:rFonts w:ascii="Times New Roman" w:hAnsi="Times New Roman" w:cs="Times New Roman"/>
          <w:color w:val="auto"/>
        </w:rPr>
        <w:t>l'hypochondre droit à l'hypochondre gauche</w:t>
      </w:r>
    </w:p>
    <w:p w14:paraId="400ABD8B">
      <w:pPr>
        <w:numPr>
          <w:ilvl w:val="0"/>
          <w:numId w:val="47"/>
        </w:numPr>
        <w:tabs>
          <w:tab w:val="left" w:pos="1421"/>
        </w:tabs>
        <w:spacing w:line="276" w:lineRule="auto"/>
        <w:ind w:left="1420" w:right="40" w:hanging="280"/>
        <w:jc w:val="left"/>
        <w:rPr>
          <w:rFonts w:ascii="Times New Roman" w:hAnsi="Times New Roman" w:cs="Times New Roman"/>
          <w:color w:val="auto"/>
        </w:rPr>
      </w:pPr>
      <w:r>
        <w:rPr>
          <w:rStyle w:val="95"/>
          <w:rFonts w:ascii="Times New Roman" w:hAnsi="Times New Roman" w:eastAsia="Courier New" w:cs="Times New Roman"/>
          <w:color w:val="auto"/>
          <w:sz w:val="24"/>
          <w:szCs w:val="24"/>
        </w:rPr>
        <w:t>Irradiation/ ver</w:t>
      </w:r>
      <w:r>
        <w:rPr>
          <w:rFonts w:ascii="Times New Roman" w:hAnsi="Times New Roman" w:cs="Times New Roman"/>
          <w:color w:val="auto"/>
        </w:rPr>
        <w:t xml:space="preserve"> s le dos de façon transfixiante ou en « hémi-ceinture » d'avant en arrière</w:t>
      </w:r>
    </w:p>
    <w:p w14:paraId="77164E57">
      <w:pPr>
        <w:spacing w:line="276" w:lineRule="auto"/>
        <w:ind w:left="142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Type et intensité variables/</w:t>
      </w:r>
      <w:r>
        <w:rPr>
          <w:rFonts w:ascii="Times New Roman" w:hAnsi="Times New Roman" w:cs="Times New Roman"/>
          <w:color w:val="auto"/>
        </w:rPr>
        <w:t xml:space="preserve"> simple gêne et pesanteur, ou douleur vive et intolérable</w:t>
      </w:r>
    </w:p>
    <w:p w14:paraId="2DC85F6F">
      <w:pPr>
        <w:spacing w:line="276" w:lineRule="auto"/>
        <w:ind w:left="142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Durée, rythmicité/</w:t>
      </w:r>
      <w:r>
        <w:rPr>
          <w:rFonts w:ascii="Times New Roman" w:hAnsi="Times New Roman" w:cs="Times New Roman"/>
          <w:color w:val="auto"/>
        </w:rPr>
        <w:t xml:space="preserve"> douleur continue sur quelques jours ou semaines dans les pancréatites aigües</w:t>
      </w:r>
    </w:p>
    <w:p w14:paraId="7B01FAAA">
      <w:pPr>
        <w:numPr>
          <w:ilvl w:val="0"/>
          <w:numId w:val="47"/>
        </w:numPr>
        <w:tabs>
          <w:tab w:val="left" w:pos="1428"/>
        </w:tabs>
        <w:spacing w:line="276" w:lineRule="auto"/>
        <w:ind w:left="1420" w:hanging="280"/>
        <w:jc w:val="left"/>
        <w:rPr>
          <w:rFonts w:ascii="Times New Roman" w:hAnsi="Times New Roman" w:cs="Times New Roman"/>
          <w:color w:val="auto"/>
        </w:rPr>
      </w:pPr>
      <w:r>
        <w:rPr>
          <w:rFonts w:ascii="Times New Roman" w:hAnsi="Times New Roman" w:cs="Times New Roman"/>
          <w:color w:val="auto"/>
        </w:rPr>
        <w:t>évolution par crises récidivantes dans les pancréatites chroniques</w:t>
      </w:r>
    </w:p>
    <w:p w14:paraId="15FA47B1">
      <w:pPr>
        <w:spacing w:line="276" w:lineRule="auto"/>
        <w:ind w:left="142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Facteurs déclenchants/</w:t>
      </w:r>
      <w:r>
        <w:rPr>
          <w:rFonts w:ascii="Times New Roman" w:hAnsi="Times New Roman" w:cs="Times New Roman"/>
          <w:color w:val="auto"/>
        </w:rPr>
        <w:t xml:space="preserve"> prise alimentaire en particulier les repas riche en graisse et/ou alcoolisé</w:t>
      </w:r>
    </w:p>
    <w:p w14:paraId="3D9D1590">
      <w:pPr>
        <w:spacing w:line="276" w:lineRule="auto"/>
        <w:ind w:left="142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Facteurs soulageants/</w:t>
      </w:r>
      <w:r>
        <w:rPr>
          <w:rFonts w:ascii="Times New Roman" w:hAnsi="Times New Roman" w:cs="Times New Roman"/>
          <w:color w:val="auto"/>
        </w:rPr>
        <w:t xml:space="preserve"> compression épigastrique et antéflexion du tronc : position en « chien de fusil »</w:t>
      </w:r>
    </w:p>
    <w:p w14:paraId="4E50FAFF">
      <w:pPr>
        <w:spacing w:line="276" w:lineRule="auto"/>
        <w:jc w:val="left"/>
        <w:rPr>
          <w:rFonts w:ascii="Times New Roman" w:hAnsi="Times New Roman" w:cs="Times New Roman"/>
          <w:color w:val="auto"/>
        </w:rPr>
      </w:pPr>
      <w:r>
        <w:rPr>
          <w:rFonts w:ascii="Times New Roman" w:hAnsi="Times New Roman" w:cs="Times New Roman"/>
          <w:color w:val="auto"/>
        </w:rPr>
        <w:t>Compression</w:t>
      </w:r>
    </w:p>
    <w:p w14:paraId="13B9DFA2">
      <w:pPr>
        <w:spacing w:line="276" w:lineRule="auto"/>
        <w:ind w:left="70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Ictère à bilirubine conjuguée</w:t>
      </w:r>
      <w:r>
        <w:rPr>
          <w:rFonts w:ascii="Times New Roman" w:hAnsi="Times New Roman" w:cs="Times New Roman"/>
          <w:color w:val="auto"/>
        </w:rPr>
        <w:t xml:space="preserve"> (compression du cholédoque au niveau de la tête du pancréas)</w:t>
      </w:r>
    </w:p>
    <w:p w14:paraId="5CC4F8E8">
      <w:pPr>
        <w:spacing w:line="276" w:lineRule="auto"/>
        <w:ind w:left="700" w:right="40" w:hanging="280"/>
        <w:rPr>
          <w:rFonts w:ascii="Times New Roman" w:hAnsi="Times New Roman" w:cs="Times New Roman"/>
          <w:color w:val="auto"/>
        </w:rPr>
      </w:pPr>
      <w:r>
        <w:rPr>
          <w:rFonts w:ascii="Times New Roman" w:hAnsi="Times New Roman" w:cs="Times New Roman"/>
          <w:color w:val="auto"/>
        </w:rPr>
        <w:t xml:space="preserve">. </w:t>
      </w:r>
      <w:r>
        <w:rPr>
          <w:rStyle w:val="95"/>
          <w:rFonts w:ascii="Times New Roman" w:hAnsi="Times New Roman" w:eastAsia="Courier New" w:cs="Times New Roman"/>
          <w:color w:val="auto"/>
          <w:sz w:val="24"/>
          <w:szCs w:val="24"/>
        </w:rPr>
        <w:t>Vomissement, voire intolérance alimentaire absolue</w:t>
      </w:r>
      <w:r>
        <w:rPr>
          <w:rFonts w:ascii="Times New Roman" w:hAnsi="Times New Roman" w:cs="Times New Roman"/>
          <w:color w:val="auto"/>
        </w:rPr>
        <w:t xml:space="preserve"> (compression du duodénum au niveau de la tête du pancréas)</w:t>
      </w:r>
    </w:p>
    <w:p w14:paraId="0B8DB8D2">
      <w:pPr>
        <w:spacing w:line="276" w:lineRule="auto"/>
        <w:jc w:val="left"/>
        <w:rPr>
          <w:rFonts w:ascii="Times New Roman" w:hAnsi="Times New Roman" w:cs="Times New Roman"/>
          <w:color w:val="auto"/>
        </w:rPr>
      </w:pPr>
      <w:r>
        <w:rPr>
          <w:rFonts w:ascii="Times New Roman" w:hAnsi="Times New Roman" w:cs="Times New Roman"/>
          <w:color w:val="auto"/>
        </w:rPr>
        <w:t>Insuffisance du pancréas exocrine</w:t>
      </w:r>
    </w:p>
    <w:p w14:paraId="56F81047">
      <w:pPr>
        <w:pStyle w:val="73"/>
        <w:shd w:val="clear" w:color="auto" w:fill="auto"/>
        <w:spacing w:line="276" w:lineRule="auto"/>
        <w:ind w:left="700" w:hanging="280"/>
        <w:rPr>
          <w:rFonts w:ascii="Times New Roman" w:hAnsi="Times New Roman" w:cs="Times New Roman"/>
          <w:sz w:val="24"/>
          <w:szCs w:val="24"/>
        </w:rPr>
      </w:pPr>
      <w:r>
        <w:rPr>
          <w:rStyle w:val="99"/>
          <w:rFonts w:ascii="Times New Roman" w:hAnsi="Times New Roman" w:cs="Times New Roman"/>
          <w:b/>
          <w:bCs/>
          <w:sz w:val="24"/>
          <w:szCs w:val="24"/>
        </w:rPr>
        <w:t xml:space="preserve">. </w:t>
      </w:r>
      <w:r>
        <w:rPr>
          <w:rFonts w:ascii="Times New Roman" w:hAnsi="Times New Roman" w:cs="Times New Roman"/>
          <w:sz w:val="24"/>
          <w:szCs w:val="24"/>
        </w:rPr>
        <w:t>Diarrhée chronique</w:t>
      </w:r>
    </w:p>
    <w:p w14:paraId="05955248">
      <w:pPr>
        <w:spacing w:line="276" w:lineRule="auto"/>
        <w:ind w:left="1420" w:hanging="280"/>
        <w:rPr>
          <w:rFonts w:ascii="Times New Roman" w:hAnsi="Times New Roman" w:cs="Times New Roman"/>
          <w:color w:val="auto"/>
        </w:rPr>
      </w:pPr>
      <w:r>
        <w:rPr>
          <w:rFonts w:ascii="Times New Roman" w:hAnsi="Times New Roman" w:cs="Times New Roman"/>
          <w:color w:val="auto"/>
        </w:rPr>
        <w:t xml:space="preserve"> Caractérisée par l'émission de selles abondantes, pâteuses, graisseuses</w:t>
      </w:r>
    </w:p>
    <w:p w14:paraId="4C824981">
      <w:pPr>
        <w:pStyle w:val="73"/>
        <w:shd w:val="clear" w:color="auto" w:fill="auto"/>
        <w:spacing w:line="276" w:lineRule="auto"/>
        <w:ind w:left="700" w:hanging="280"/>
        <w:rPr>
          <w:rFonts w:ascii="Times New Roman" w:hAnsi="Times New Roman" w:cs="Times New Roman"/>
          <w:sz w:val="24"/>
          <w:szCs w:val="24"/>
        </w:rPr>
      </w:pPr>
      <w:r>
        <w:rPr>
          <w:rStyle w:val="99"/>
          <w:rFonts w:ascii="Times New Roman" w:hAnsi="Times New Roman" w:cs="Times New Roman"/>
          <w:b/>
          <w:bCs/>
          <w:sz w:val="24"/>
          <w:szCs w:val="24"/>
        </w:rPr>
        <w:t xml:space="preserve">. </w:t>
      </w:r>
      <w:r>
        <w:rPr>
          <w:rFonts w:ascii="Times New Roman" w:hAnsi="Times New Roman" w:cs="Times New Roman"/>
          <w:sz w:val="24"/>
          <w:szCs w:val="24"/>
        </w:rPr>
        <w:t>Stéatorrhée</w:t>
      </w:r>
    </w:p>
    <w:p w14:paraId="3D4AC04A">
      <w:pPr>
        <w:spacing w:line="276" w:lineRule="auto"/>
        <w:ind w:left="1420" w:hanging="280"/>
        <w:rPr>
          <w:rFonts w:ascii="Times New Roman" w:hAnsi="Times New Roman" w:cs="Times New Roman"/>
          <w:color w:val="auto"/>
        </w:rPr>
      </w:pPr>
      <w:r>
        <w:rPr>
          <w:rFonts w:ascii="Times New Roman" w:hAnsi="Times New Roman" w:cs="Times New Roman"/>
          <w:color w:val="auto"/>
        </w:rPr>
        <w:t xml:space="preserve"> Par défaut d'absorption des graisses.</w:t>
      </w:r>
    </w:p>
    <w:p w14:paraId="77BFBC55">
      <w:pPr>
        <w:pStyle w:val="2"/>
        <w:shd w:val="clear" w:color="auto" w:fill="FFFFFF"/>
        <w:spacing w:before="0" w:line="276" w:lineRule="auto"/>
        <w:ind w:left="720" w:hanging="720"/>
        <w:rPr>
          <w:rFonts w:ascii="Times New Roman" w:hAnsi="Times New Roman"/>
          <w:sz w:val="24"/>
          <w:szCs w:val="24"/>
        </w:rPr>
      </w:pPr>
      <w:r>
        <w:rPr>
          <w:rFonts w:ascii="Times New Roman" w:hAnsi="Times New Roman"/>
          <w:sz w:val="24"/>
          <w:szCs w:val="24"/>
        </w:rPr>
        <w:t xml:space="preserve">Identification de la cause des douleurs abdominales  </w:t>
      </w:r>
    </w:p>
    <w:p w14:paraId="11A906D6">
      <w:pPr>
        <w:spacing w:line="276" w:lineRule="auto"/>
        <w:rPr>
          <w:rFonts w:ascii="Times New Roman" w:hAnsi="Times New Roman" w:cs="Times New Roman"/>
          <w:color w:val="auto"/>
        </w:rPr>
      </w:pPr>
    </w:p>
    <w:p w14:paraId="1C780042">
      <w:pPr>
        <w:spacing w:line="276" w:lineRule="auto"/>
        <w:rPr>
          <w:rFonts w:ascii="Times New Roman" w:hAnsi="Times New Roman" w:cs="Times New Roman"/>
          <w:color w:val="auto"/>
        </w:rPr>
      </w:pPr>
    </w:p>
    <w:p w14:paraId="42AEA683">
      <w:pPr>
        <w:spacing w:line="276" w:lineRule="auto"/>
        <w:rPr>
          <w:rFonts w:ascii="Times New Roman" w:hAnsi="Times New Roman" w:cs="Times New Roman"/>
          <w:color w:val="auto"/>
        </w:rPr>
      </w:pPr>
      <w:r>
        <w:rPr>
          <w:rFonts w:ascii="Times New Roman" w:hAnsi="Times New Roman" w:cs="Times New Roman"/>
          <w:color w:val="auto"/>
        </w:rPr>
        <w:drawing>
          <wp:inline distT="0" distB="0" distL="0" distR="0">
            <wp:extent cx="5760720" cy="3201670"/>
            <wp:effectExtent l="0" t="0" r="0" b="0"/>
            <wp:docPr id="2" name="Image 2" descr="Douleurs abdom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Douleurs abdominal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60720" cy="3202000"/>
                    </a:xfrm>
                    <a:prstGeom prst="rect">
                      <a:avLst/>
                    </a:prstGeom>
                    <a:noFill/>
                    <a:ln>
                      <a:noFill/>
                    </a:ln>
                  </pic:spPr>
                </pic:pic>
              </a:graphicData>
            </a:graphic>
          </wp:inline>
        </w:drawing>
      </w:r>
    </w:p>
    <w:p w14:paraId="4136D4D1">
      <w:pPr>
        <w:spacing w:line="276" w:lineRule="auto"/>
        <w:rPr>
          <w:rFonts w:ascii="Times New Roman" w:hAnsi="Times New Roman" w:cs="Times New Roman"/>
          <w:color w:val="auto"/>
        </w:rPr>
      </w:pPr>
    </w:p>
    <w:p w14:paraId="6F8F3EF9">
      <w:pPr>
        <w:shd w:val="clear" w:color="auto" w:fill="FFFFFF"/>
        <w:spacing w:line="276" w:lineRule="auto"/>
        <w:outlineLvl w:val="1"/>
        <w:rPr>
          <w:rFonts w:ascii="Times New Roman" w:hAnsi="Times New Roman" w:eastAsia="Times New Roman" w:cs="Times New Roman"/>
          <w:color w:val="auto"/>
        </w:rPr>
      </w:pPr>
      <w:r>
        <w:rPr>
          <w:rFonts w:ascii="Times New Roman" w:hAnsi="Times New Roman" w:eastAsia="Times New Roman" w:cs="Times New Roman"/>
          <w:bCs/>
          <w:color w:val="auto"/>
        </w:rPr>
        <w:t xml:space="preserve">Les douleurs abdominales se localisent dans des zones spécifiques pour signaler un problème de santé donné. Troubles digestifs, ulcère gastroduodénal, spasmes musculaires ou encore calculs rénaux sont autant de pathologies pouvant entrainer des douleurs abdominales ; l’emplacement du mal permet parfois d’en identifier la cause. </w:t>
      </w:r>
    </w:p>
    <w:p w14:paraId="656FC99F">
      <w:pPr>
        <w:spacing w:line="276" w:lineRule="auto"/>
        <w:textAlignment w:val="baseline"/>
        <w:rPr>
          <w:rFonts w:ascii="Times New Roman" w:hAnsi="Times New Roman" w:eastAsia="Times New Roman" w:cs="Times New Roman"/>
          <w:color w:val="auto"/>
        </w:rPr>
      </w:pPr>
      <w:r>
        <w:rPr>
          <w:rFonts w:ascii="Times New Roman" w:hAnsi="Times New Roman" w:eastAsia="Times New Roman" w:cs="Times New Roman"/>
          <w:color w:val="auto"/>
        </w:rPr>
        <w:t> De façon chronique, la douleur qui se situe au niveau de l’abdomen peut altérer considérablement la qualité de vie de ceux qui la subissent. Malheureusement, certaines personnes peuvent souffrir d’une </w:t>
      </w:r>
      <w:r>
        <w:fldChar w:fldCharType="begin"/>
      </w:r>
      <w:r>
        <w:instrText xml:space="preserve"> HYPERLINK "https://www.santeplusmag.com/9-types-de-douleurs-qui-sont-en-lien-direct-avec-vos-emotions/" </w:instrText>
      </w:r>
      <w:r>
        <w:fldChar w:fldCharType="separate"/>
      </w:r>
      <w:r>
        <w:rPr>
          <w:rFonts w:ascii="Times New Roman" w:hAnsi="Times New Roman" w:eastAsia="Times New Roman" w:cs="Times New Roman"/>
          <w:b/>
          <w:color w:val="auto"/>
        </w:rPr>
        <w:t>douleur</w:t>
      </w:r>
      <w:r>
        <w:rPr>
          <w:rFonts w:ascii="Times New Roman" w:hAnsi="Times New Roman" w:eastAsia="Times New Roman" w:cs="Times New Roman"/>
          <w:b/>
          <w:color w:val="auto"/>
        </w:rPr>
        <w:fldChar w:fldCharType="end"/>
      </w:r>
      <w:r>
        <w:rPr>
          <w:rFonts w:ascii="Times New Roman" w:hAnsi="Times New Roman" w:eastAsia="Times New Roman" w:cs="Times New Roman"/>
          <w:color w:val="auto"/>
        </w:rPr>
        <w:t> diffuse entrainant une difficulté à établir un diagnostic exact. Cependant, en prenant connaissance des divers organes situés dans la zone abdominale, on peut parvenir à déceler la cause de la douleur.</w:t>
      </w:r>
    </w:p>
    <w:p w14:paraId="0C96B9A6">
      <w:pPr>
        <w:shd w:val="clear" w:color="auto" w:fill="FFFFFF"/>
        <w:spacing w:before="225" w:after="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L’emplacement de la douleur abdominale peut révéler sa cause</w:t>
      </w:r>
    </w:p>
    <w:p w14:paraId="0D5CC377">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Des maux de ventre peuvent être dus à divers troubles et causer des douleurs d’intensité variable. De plus, certaines personnes souffrent de troubles fonctionnels de l’intestin, également appelée colopathie ou syndrome du côlon irritable, dont la cause reste inconnue.</w:t>
      </w:r>
    </w:p>
    <w:p w14:paraId="3AC35B83">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Certaines pathologies touchant un organe particulier de l’intestin peuvent permettre d’en déceler la cause. Cependant, une consultation médicale est essentielle pour établir un diagnostic et aboutir à un traitement adéquat.</w:t>
      </w:r>
    </w:p>
    <w:p w14:paraId="739A7BAA">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D’après Passeport Santé, selon l’emplacement de votre douleur, voici ce qui pourrait en être la cause :</w:t>
      </w:r>
    </w:p>
    <w:p w14:paraId="0887291D">
      <w:pPr>
        <w:shd w:val="clear" w:color="auto" w:fill="FFFFFF"/>
        <w:spacing w:before="225" w:after="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La zone ombilicale :</w:t>
      </w:r>
    </w:p>
    <w:p w14:paraId="4440F6DB">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votre douleur se situe autour du nombril, elle peut être due à une pathologie de l’estomac ou de l’organe pancréatique.</w:t>
      </w:r>
    </w:p>
    <w:p w14:paraId="0B4B07AE">
      <w:pPr>
        <w:shd w:val="clear" w:color="auto" w:fill="FFFFFF"/>
        <w:spacing w:after="120" w:line="276" w:lineRule="auto"/>
        <w:rPr>
          <w:rFonts w:ascii="Times New Roman" w:hAnsi="Times New Roman" w:eastAsia="Times New Roman" w:cs="Times New Roman"/>
          <w:b/>
          <w:bCs/>
          <w:color w:val="auto"/>
        </w:rPr>
      </w:pPr>
      <w:r>
        <w:rPr>
          <w:rFonts w:ascii="Times New Roman" w:hAnsi="Times New Roman" w:eastAsia="Times New Roman" w:cs="Times New Roman"/>
          <w:b/>
          <w:bCs/>
          <w:color w:val="auto"/>
        </w:rPr>
        <w:t>– La zone épigastrique :</w:t>
      </w:r>
    </w:p>
    <w:p w14:paraId="587242B3">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vous avez mal en haut, au centre de l’estomac, cela peut être la conséquence d’un problème à l’estomac, et dans certains cas à une pathologie cardiaque ou hépatique.</w:t>
      </w:r>
    </w:p>
    <w:p w14:paraId="3275B87A">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La zone hypogastrique :</w:t>
      </w:r>
    </w:p>
    <w:p w14:paraId="6932E5ED">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votre douleur se situe entre le pubis et le </w:t>
      </w:r>
      <w:r>
        <w:fldChar w:fldCharType="begin"/>
      </w:r>
      <w:r>
        <w:instrText xml:space="preserve"> HYPERLINK "https://www.santeplusmag.com/la-forme-de-votre-nombril-dit-des-choses-surprenantes-sur-vous/" \t "_blank" </w:instrText>
      </w:r>
      <w:r>
        <w:fldChar w:fldCharType="separate"/>
      </w:r>
      <w:r>
        <w:rPr>
          <w:rFonts w:ascii="Times New Roman" w:hAnsi="Times New Roman" w:eastAsia="Times New Roman" w:cs="Times New Roman"/>
          <w:color w:val="auto"/>
          <w:u w:val="single"/>
        </w:rPr>
        <w:t>nombril</w:t>
      </w:r>
      <w:r>
        <w:rPr>
          <w:rFonts w:ascii="Times New Roman" w:hAnsi="Times New Roman" w:eastAsia="Times New Roman" w:cs="Times New Roman"/>
          <w:color w:val="auto"/>
          <w:u w:val="single"/>
        </w:rPr>
        <w:fldChar w:fldCharType="end"/>
      </w:r>
      <w:r>
        <w:rPr>
          <w:rFonts w:ascii="Times New Roman" w:hAnsi="Times New Roman" w:eastAsia="Times New Roman" w:cs="Times New Roman"/>
          <w:color w:val="auto"/>
        </w:rPr>
        <w:t>, ce sont l’intestin et la vessie qui peuvent être en être à l’origine. En effet, la douleur au centre, dans le bas ventre, caractérise une affection de ces deux organes. Chez la femme, cette zone comprend également l’utérus, donc cette organe est également susceptible d’être en cause.</w:t>
      </w:r>
    </w:p>
    <w:p w14:paraId="60ABAB7C">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Le flanc gauche :</w:t>
      </w:r>
    </w:p>
    <w:p w14:paraId="34DE8D96">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vous avez mal au niveau du nombril, à gauche, cela peut présager une atteinte de l’intestin, de la rate ou encore du rein.</w:t>
      </w:r>
    </w:p>
    <w:p w14:paraId="58EA8FA7">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Le flanc droit :</w:t>
      </w:r>
    </w:p>
    <w:p w14:paraId="3995E38B">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votre douleur se localise principalement à droite du nombril, vous pourriez souffrir d’une affection de la vésicule biliaire, du rein voire de l’intestin.</w:t>
      </w:r>
    </w:p>
    <w:p w14:paraId="46471839">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L’hypocondre gauche :</w:t>
      </w:r>
    </w:p>
    <w:p w14:paraId="30791C8C">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vous souffrez de maux en haut du ventre, à gauche, cela peut suggérer une maladie de l’intestin, ou encore une pathologie affectant le pancréas, l’estomac, les reins, les poumons ou encore à la rate.</w:t>
      </w:r>
    </w:p>
    <w:p w14:paraId="3148F888">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L’hypocondre droit :</w:t>
      </w:r>
    </w:p>
    <w:p w14:paraId="577352CB">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c’est en haut du ventre mais à gauche que se situe votre douleur, ce sont les pathologies hépatiques qui peuvent être en cause. Il pourrait également s’agir d’une affection des intestins ou du pancréas.</w:t>
      </w:r>
    </w:p>
    <w:p w14:paraId="7E3C2A55">
      <w:pPr>
        <w:shd w:val="clear" w:color="auto" w:fill="FFFFFF"/>
        <w:spacing w:before="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La fosse iliaque gauche :</w:t>
      </w:r>
    </w:p>
    <w:p w14:paraId="219A32B1">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vous avez mal dans la partie inférieure de l’abdomen, du côté gauche, ce sont vos reins, votre côlon, vos voies urinaires ou encore les ovaires et les trompes de Fallope qui doivent être examinés.</w:t>
      </w:r>
    </w:p>
    <w:p w14:paraId="339771CA">
      <w:pPr>
        <w:shd w:val="clear" w:color="auto" w:fill="FFFFFF"/>
        <w:spacing w:before="225" w:after="225" w:line="276" w:lineRule="auto"/>
        <w:outlineLvl w:val="2"/>
        <w:rPr>
          <w:rFonts w:ascii="Times New Roman" w:hAnsi="Times New Roman" w:eastAsia="Times New Roman" w:cs="Times New Roman"/>
          <w:b/>
          <w:bCs/>
          <w:color w:val="auto"/>
        </w:rPr>
      </w:pPr>
      <w:r>
        <w:rPr>
          <w:rFonts w:ascii="Times New Roman" w:hAnsi="Times New Roman" w:eastAsia="Times New Roman" w:cs="Times New Roman"/>
          <w:b/>
          <w:bCs/>
          <w:color w:val="auto"/>
        </w:rPr>
        <w:t>– La fosse iliaque droite :</w:t>
      </w:r>
    </w:p>
    <w:p w14:paraId="53F522C8">
      <w:pPr>
        <w:shd w:val="clear" w:color="auto" w:fill="FFFFFF"/>
        <w:spacing w:after="120" w:line="276" w:lineRule="auto"/>
        <w:rPr>
          <w:rFonts w:ascii="Times New Roman" w:hAnsi="Times New Roman" w:eastAsia="Times New Roman" w:cs="Times New Roman"/>
          <w:color w:val="auto"/>
        </w:rPr>
      </w:pPr>
      <w:r>
        <w:rPr>
          <w:rFonts w:ascii="Times New Roman" w:hAnsi="Times New Roman" w:eastAsia="Times New Roman" w:cs="Times New Roman"/>
          <w:color w:val="auto"/>
        </w:rPr>
        <w:t>Si votre douleur se localise en bas de l’abdomen, du côté droit, cela peut caractériser des atteintes de l’appendice, des voies urinaires voire des reins. Chez la femme, cela peut aussi suggérer des pathologies au niveau des ovaires ou des trompes de Fallope.</w:t>
      </w:r>
    </w:p>
    <w:p w14:paraId="7E4428AC">
      <w:pPr>
        <w:shd w:val="clear" w:color="auto" w:fill="FFFFFF"/>
        <w:spacing w:after="375" w:line="276" w:lineRule="auto"/>
        <w:rPr>
          <w:rFonts w:ascii="Times New Roman" w:hAnsi="Times New Roman" w:eastAsia="Times New Roman" w:cs="Times New Roman"/>
          <w:color w:val="auto"/>
        </w:rPr>
      </w:pPr>
      <w:r>
        <w:rPr>
          <w:rFonts w:ascii="Times New Roman" w:hAnsi="Times New Roman" w:eastAsia="Times New Roman" w:cs="Times New Roman"/>
          <w:color w:val="auto"/>
        </w:rPr>
        <w:t>Cette liste vous permet de repérer les causes potentielles de vos douleurs, mais ne se substitue en aucun cas à une consultation médicale. Et bien que certains préfèrent recourir à l’automédication pour soulager leurs  maux de </w:t>
      </w:r>
      <w:r>
        <w:fldChar w:fldCharType="begin"/>
      </w:r>
      <w:r>
        <w:instrText xml:space="preserve"> HYPERLINK "https://www.santeplusmag.com/cette-recette-de-salade-degonfle-le-ventre-et-permet-de-perdre-du-poids/" \t "_blank" </w:instrText>
      </w:r>
      <w:r>
        <w:fldChar w:fldCharType="separate"/>
      </w:r>
      <w:r>
        <w:rPr>
          <w:rFonts w:ascii="Times New Roman" w:hAnsi="Times New Roman" w:eastAsia="Times New Roman" w:cs="Times New Roman"/>
          <w:b/>
          <w:color w:val="auto"/>
        </w:rPr>
        <w:t>ventre</w:t>
      </w:r>
      <w:r>
        <w:rPr>
          <w:rFonts w:ascii="Times New Roman" w:hAnsi="Times New Roman" w:eastAsia="Times New Roman" w:cs="Times New Roman"/>
          <w:b/>
          <w:color w:val="auto"/>
        </w:rPr>
        <w:fldChar w:fldCharType="end"/>
      </w:r>
      <w:r>
        <w:rPr>
          <w:rFonts w:ascii="Times New Roman" w:hAnsi="Times New Roman" w:eastAsia="Times New Roman" w:cs="Times New Roman"/>
          <w:color w:val="auto"/>
        </w:rPr>
        <w:t>, si la douleur persiste ou s’accentue, il est nécessaire de prendre l’avis de son médecin traitant.</w:t>
      </w:r>
    </w:p>
    <w:p w14:paraId="17D93C68">
      <w:pPr>
        <w:spacing w:line="276" w:lineRule="auto"/>
        <w:rPr>
          <w:rFonts w:ascii="Times New Roman" w:hAnsi="Times New Roman" w:cs="Times New Roman"/>
          <w:color w:val="auto"/>
        </w:rPr>
      </w:pPr>
    </w:p>
    <w:p w14:paraId="03EF273E">
      <w:pPr>
        <w:spacing w:line="276" w:lineRule="auto"/>
        <w:rPr>
          <w:rFonts w:ascii="Times New Roman" w:hAnsi="Times New Roman" w:cs="Times New Roman"/>
          <w:color w:val="auto"/>
        </w:rPr>
      </w:pPr>
    </w:p>
    <w:p w14:paraId="08C1379D">
      <w:pPr>
        <w:spacing w:line="276" w:lineRule="auto"/>
        <w:rPr>
          <w:rFonts w:ascii="Times New Roman" w:hAnsi="Times New Roman" w:cs="Times New Roman"/>
          <w:b/>
          <w:color w:val="auto"/>
        </w:rPr>
      </w:pPr>
    </w:p>
    <w:p w14:paraId="777F3D73">
      <w:pPr>
        <w:spacing w:line="276" w:lineRule="auto"/>
        <w:rPr>
          <w:rFonts w:ascii="Times New Roman" w:hAnsi="Times New Roman" w:cs="Times New Roman"/>
          <w:b/>
          <w:color w:val="auto"/>
        </w:rPr>
      </w:pPr>
    </w:p>
    <w:p w14:paraId="6765668D">
      <w:pPr>
        <w:spacing w:line="276" w:lineRule="auto"/>
        <w:rPr>
          <w:rFonts w:ascii="Times New Roman" w:hAnsi="Times New Roman" w:cs="Times New Roman"/>
          <w:b/>
          <w:color w:val="auto"/>
        </w:rPr>
      </w:pPr>
    </w:p>
    <w:p w14:paraId="381C2024">
      <w:pPr>
        <w:spacing w:line="276" w:lineRule="auto"/>
        <w:rPr>
          <w:rFonts w:ascii="Times New Roman" w:hAnsi="Times New Roman" w:cs="Times New Roman"/>
          <w:b/>
          <w:color w:val="auto"/>
        </w:rPr>
      </w:pPr>
    </w:p>
    <w:p w14:paraId="2A09D4A7">
      <w:pPr>
        <w:spacing w:line="276" w:lineRule="auto"/>
        <w:rPr>
          <w:rFonts w:ascii="Times New Roman" w:hAnsi="Times New Roman" w:cs="Times New Roman"/>
          <w:b/>
          <w:color w:val="auto"/>
        </w:rPr>
      </w:pPr>
    </w:p>
    <w:p w14:paraId="562FE0C2">
      <w:pPr>
        <w:spacing w:line="276" w:lineRule="auto"/>
        <w:rPr>
          <w:rFonts w:ascii="Times New Roman" w:hAnsi="Times New Roman" w:cs="Times New Roman"/>
          <w:b/>
          <w:color w:val="auto"/>
        </w:rPr>
      </w:pPr>
    </w:p>
    <w:p w14:paraId="05CE675E">
      <w:pPr>
        <w:spacing w:line="276" w:lineRule="auto"/>
        <w:rPr>
          <w:rFonts w:ascii="Times New Roman" w:hAnsi="Times New Roman" w:cs="Times New Roman"/>
          <w:b/>
          <w:color w:val="auto"/>
        </w:rPr>
      </w:pPr>
    </w:p>
    <w:p w14:paraId="5A604269">
      <w:pPr>
        <w:spacing w:line="276" w:lineRule="auto"/>
        <w:rPr>
          <w:rFonts w:ascii="Times New Roman" w:hAnsi="Times New Roman" w:cs="Times New Roman"/>
          <w:b/>
          <w:color w:val="auto"/>
        </w:rPr>
      </w:pPr>
    </w:p>
    <w:p w14:paraId="39E09800">
      <w:pPr>
        <w:spacing w:line="276" w:lineRule="auto"/>
        <w:rPr>
          <w:rFonts w:ascii="Times New Roman" w:hAnsi="Times New Roman" w:cs="Times New Roman"/>
          <w:b/>
          <w:color w:val="auto"/>
        </w:rPr>
      </w:pPr>
    </w:p>
    <w:p w14:paraId="78341A61">
      <w:pPr>
        <w:spacing w:line="276" w:lineRule="auto"/>
        <w:rPr>
          <w:rFonts w:ascii="Times New Roman" w:hAnsi="Times New Roman" w:cs="Times New Roman"/>
          <w:b/>
          <w:color w:val="auto"/>
        </w:rPr>
      </w:pPr>
    </w:p>
    <w:p w14:paraId="01E4E80A">
      <w:pPr>
        <w:spacing w:line="276" w:lineRule="auto"/>
        <w:rPr>
          <w:rFonts w:ascii="Times New Roman" w:hAnsi="Times New Roman" w:cs="Times New Roman"/>
          <w:b/>
          <w:color w:val="auto"/>
        </w:rPr>
      </w:pPr>
    </w:p>
    <w:p w14:paraId="45A67138">
      <w:pPr>
        <w:spacing w:line="276" w:lineRule="auto"/>
        <w:rPr>
          <w:rFonts w:ascii="Times New Roman" w:hAnsi="Times New Roman" w:cs="Times New Roman"/>
          <w:b/>
          <w:color w:val="auto"/>
        </w:rPr>
      </w:pPr>
    </w:p>
    <w:p w14:paraId="1D5243EB">
      <w:pPr>
        <w:spacing w:line="276" w:lineRule="auto"/>
        <w:rPr>
          <w:rFonts w:ascii="Times New Roman" w:hAnsi="Times New Roman" w:cs="Times New Roman"/>
          <w:b/>
          <w:color w:val="auto"/>
        </w:rPr>
      </w:pPr>
    </w:p>
    <w:p w14:paraId="78045F4A">
      <w:pPr>
        <w:spacing w:line="276" w:lineRule="auto"/>
        <w:rPr>
          <w:rFonts w:ascii="Times New Roman" w:hAnsi="Times New Roman" w:cs="Times New Roman"/>
          <w:b/>
          <w:color w:val="auto"/>
        </w:rPr>
      </w:pPr>
    </w:p>
    <w:p w14:paraId="5AC8A0AD">
      <w:pPr>
        <w:spacing w:line="276" w:lineRule="auto"/>
        <w:rPr>
          <w:rFonts w:ascii="Times New Roman" w:hAnsi="Times New Roman" w:cs="Times New Roman"/>
          <w:b/>
          <w:color w:val="auto"/>
        </w:rPr>
      </w:pPr>
    </w:p>
    <w:p w14:paraId="5DC9045B">
      <w:pPr>
        <w:spacing w:line="276" w:lineRule="auto"/>
        <w:rPr>
          <w:rFonts w:ascii="Times New Roman" w:hAnsi="Times New Roman" w:cs="Times New Roman"/>
          <w:b/>
          <w:color w:val="auto"/>
        </w:rPr>
      </w:pPr>
    </w:p>
    <w:p w14:paraId="03B90C66">
      <w:pPr>
        <w:spacing w:line="276" w:lineRule="auto"/>
        <w:rPr>
          <w:rFonts w:ascii="Times New Roman" w:hAnsi="Times New Roman" w:cs="Times New Roman"/>
          <w:b/>
          <w:color w:val="auto"/>
        </w:rPr>
      </w:pPr>
    </w:p>
    <w:p w14:paraId="6D1D69C3">
      <w:pPr>
        <w:spacing w:line="276" w:lineRule="auto"/>
        <w:rPr>
          <w:rFonts w:ascii="Times New Roman" w:hAnsi="Times New Roman" w:cs="Times New Roman"/>
          <w:b/>
          <w:color w:val="auto"/>
        </w:rPr>
      </w:pPr>
    </w:p>
    <w:p w14:paraId="1C6F4D56">
      <w:pPr>
        <w:spacing w:line="276" w:lineRule="auto"/>
        <w:rPr>
          <w:rFonts w:ascii="Times New Roman" w:hAnsi="Times New Roman" w:cs="Times New Roman"/>
          <w:b/>
          <w:color w:val="auto"/>
        </w:rPr>
      </w:pPr>
    </w:p>
    <w:p w14:paraId="74F69A81">
      <w:pPr>
        <w:spacing w:line="276" w:lineRule="auto"/>
        <w:rPr>
          <w:rFonts w:ascii="Times New Roman" w:hAnsi="Times New Roman" w:cs="Times New Roman"/>
          <w:b/>
          <w:color w:val="auto"/>
        </w:rPr>
      </w:pPr>
    </w:p>
    <w:p w14:paraId="339244E5">
      <w:pPr>
        <w:spacing w:line="276" w:lineRule="auto"/>
        <w:rPr>
          <w:rFonts w:ascii="Times New Roman" w:hAnsi="Times New Roman" w:cs="Times New Roman"/>
          <w:b/>
          <w:color w:val="auto"/>
        </w:rPr>
      </w:pPr>
    </w:p>
    <w:p w14:paraId="0D69CCC0">
      <w:pPr>
        <w:spacing w:line="276" w:lineRule="auto"/>
        <w:rPr>
          <w:rFonts w:ascii="Times New Roman" w:hAnsi="Times New Roman" w:cs="Times New Roman"/>
          <w:b/>
          <w:color w:val="auto"/>
        </w:rPr>
      </w:pPr>
    </w:p>
    <w:p w14:paraId="2EE0A723">
      <w:pPr>
        <w:spacing w:line="276" w:lineRule="auto"/>
        <w:rPr>
          <w:rFonts w:ascii="Times New Roman" w:hAnsi="Times New Roman" w:cs="Times New Roman"/>
          <w:b/>
          <w:color w:val="auto"/>
        </w:rPr>
      </w:pPr>
    </w:p>
    <w:p w14:paraId="7B78A4D4">
      <w:pPr>
        <w:spacing w:line="276" w:lineRule="auto"/>
        <w:rPr>
          <w:rFonts w:ascii="Times New Roman" w:hAnsi="Times New Roman" w:cs="Times New Roman"/>
          <w:b/>
          <w:color w:val="auto"/>
        </w:rPr>
      </w:pPr>
    </w:p>
    <w:p w14:paraId="5E586548">
      <w:pPr>
        <w:spacing w:line="276" w:lineRule="auto"/>
        <w:rPr>
          <w:rFonts w:ascii="Times New Roman" w:hAnsi="Times New Roman" w:cs="Times New Roman"/>
          <w:b/>
          <w:color w:val="auto"/>
        </w:rPr>
      </w:pPr>
    </w:p>
    <w:p w14:paraId="00325633">
      <w:pPr>
        <w:spacing w:line="276" w:lineRule="auto"/>
        <w:rPr>
          <w:rFonts w:ascii="Times New Roman" w:hAnsi="Times New Roman" w:cs="Times New Roman"/>
          <w:b/>
          <w:color w:val="auto"/>
        </w:rPr>
      </w:pPr>
    </w:p>
    <w:p w14:paraId="6A43C2DA">
      <w:pPr>
        <w:spacing w:line="276" w:lineRule="auto"/>
        <w:rPr>
          <w:rFonts w:ascii="Times New Roman" w:hAnsi="Times New Roman" w:cs="Times New Roman"/>
          <w:b/>
          <w:color w:val="auto"/>
        </w:rPr>
      </w:pPr>
    </w:p>
    <w:p w14:paraId="44972480">
      <w:pPr>
        <w:spacing w:line="276" w:lineRule="auto"/>
        <w:rPr>
          <w:rFonts w:ascii="Times New Roman" w:hAnsi="Times New Roman" w:cs="Times New Roman"/>
          <w:b/>
          <w:color w:val="auto"/>
        </w:rPr>
      </w:pPr>
    </w:p>
    <w:p w14:paraId="75600D47">
      <w:pPr>
        <w:spacing w:line="276" w:lineRule="auto"/>
        <w:rPr>
          <w:rFonts w:ascii="Times New Roman" w:hAnsi="Times New Roman" w:cs="Times New Roman"/>
          <w:b/>
          <w:color w:val="auto"/>
        </w:rPr>
      </w:pPr>
    </w:p>
    <w:p w14:paraId="00EA4147">
      <w:pPr>
        <w:tabs>
          <w:tab w:val="left" w:pos="3423"/>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mc:AlternateContent>
          <mc:Choice Requires="wps">
            <w:drawing>
              <wp:anchor distT="0" distB="0" distL="114300" distR="114300" simplePos="0" relativeHeight="251662336" behindDoc="1" locked="0" layoutInCell="1" allowOverlap="1">
                <wp:simplePos x="0" y="0"/>
                <wp:positionH relativeFrom="column">
                  <wp:posOffset>414020</wp:posOffset>
                </wp:positionH>
                <wp:positionV relativeFrom="paragraph">
                  <wp:posOffset>-130175</wp:posOffset>
                </wp:positionV>
                <wp:extent cx="5191125" cy="720725"/>
                <wp:effectExtent l="19050" t="19050" r="28575" b="22225"/>
                <wp:wrapNone/>
                <wp:docPr id="43014" name="AutoShape 5"/>
                <wp:cNvGraphicFramePr/>
                <a:graphic xmlns:a="http://schemas.openxmlformats.org/drawingml/2006/main">
                  <a:graphicData uri="http://schemas.microsoft.com/office/word/2010/wordprocessingShape">
                    <wps:wsp>
                      <wps:cNvSpPr>
                        <a:spLocks noChangeArrowheads="1"/>
                      </wps:cNvSpPr>
                      <wps:spPr bwMode="auto">
                        <a:xfrm>
                          <a:off x="0" y="0"/>
                          <a:ext cx="5191125" cy="720725"/>
                        </a:xfrm>
                        <a:prstGeom prst="roundRect">
                          <a:avLst>
                            <a:gd name="adj" fmla="val 16667"/>
                          </a:avLst>
                        </a:prstGeom>
                        <a:solidFill>
                          <a:srgbClr val="FFFFFF"/>
                        </a:solidFill>
                        <a:ln w="28575">
                          <a:solidFill>
                            <a:srgbClr val="000000"/>
                          </a:solidFill>
                          <a:round/>
                        </a:ln>
                      </wps:spPr>
                      <wps:txbx>
                        <w:txbxContent>
                          <w:p w14:paraId="7728CFA0">
                            <w:pPr>
                              <w:jc w:val="center"/>
                            </w:pPr>
                          </w:p>
                        </w:txbxContent>
                      </wps:txbx>
                      <wps:bodyPr rot="0" vert="horz" wrap="square" lIns="91440" tIns="45720" rIns="91440" bIns="45720" anchor="t" anchorCtr="0" upright="1">
                        <a:noAutofit/>
                      </wps:bodyPr>
                    </wps:wsp>
                  </a:graphicData>
                </a:graphic>
              </wp:anchor>
            </w:drawing>
          </mc:Choice>
          <mc:Fallback>
            <w:pict>
              <v:roundrect id="AutoShape 5" o:spid="_x0000_s1026" o:spt="2" style="position:absolute;left:0pt;margin-left:32.6pt;margin-top:-10.25pt;height:56.75pt;width:408.75pt;z-index:-251654144;mso-width-relative:page;mso-height-relative:page;" fillcolor="#FFFFFF" filled="t" stroked="t" coordsize="21600,21600" arcsize="0.166666666666667" o:gfxdata="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pX3kZ2AAAAAkBAAAPAAAAAAAAAAEAIAAAACIA&#10;AABkcnMvZG93bnJldi54bWxQSwECFAAUAAAACACHTuJAmcx5EUICAACmBAAADgAAAAAAAAABACAA&#10;AAAnAQAAZHJzL2Uyb0RvYy54bWxQSwUGAAAAAAYABgBZAQAA2wUAAAAA&#10;">
                <v:fill on="t" focussize="0,0"/>
                <v:stroke weight="2.25pt" color="#000000" joinstyle="round"/>
                <v:imagedata o:title=""/>
                <o:lock v:ext="edit" aspectratio="f"/>
                <v:textbox>
                  <w:txbxContent>
                    <w:p w14:paraId="7728CFA0">
                      <w:pPr>
                        <w:jc w:val="center"/>
                      </w:pPr>
                    </w:p>
                  </w:txbxContent>
                </v:textbox>
              </v:roundrect>
            </w:pict>
          </mc:Fallback>
        </mc:AlternateContent>
      </w:r>
      <w:r>
        <w:rPr>
          <w:rFonts w:ascii="Times New Roman" w:hAnsi="Times New Roman" w:cs="Times New Roman"/>
          <w:b/>
          <w:color w:val="auto"/>
          <w:sz w:val="28"/>
          <w:szCs w:val="28"/>
        </w:rPr>
        <w:t>CHAPITRE 5 : PRINCIPAUX SYMPTOMES D’ATTEINTE</w:t>
      </w:r>
    </w:p>
    <w:p w14:paraId="35D6E43C">
      <w:pPr>
        <w:tabs>
          <w:tab w:val="left" w:pos="3423"/>
        </w:tabs>
        <w:spacing w:line="276"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DE L’APPAREIL URINAIRE</w:t>
      </w:r>
    </w:p>
    <w:p w14:paraId="0FFEA86B">
      <w:pPr>
        <w:tabs>
          <w:tab w:val="left" w:pos="3423"/>
        </w:tabs>
        <w:spacing w:line="276" w:lineRule="auto"/>
        <w:rPr>
          <w:rFonts w:ascii="Times New Roman" w:hAnsi="Times New Roman" w:cs="Times New Roman"/>
          <w:color w:val="auto"/>
          <w:sz w:val="28"/>
          <w:szCs w:val="28"/>
        </w:rPr>
      </w:pPr>
    </w:p>
    <w:p w14:paraId="378FCEEA">
      <w:pPr>
        <w:tabs>
          <w:tab w:val="left" w:pos="3423"/>
        </w:tabs>
        <w:spacing w:line="276" w:lineRule="auto"/>
        <w:rPr>
          <w:rFonts w:ascii="Times New Roman" w:hAnsi="Times New Roman" w:cs="Times New Roman"/>
          <w:color w:val="auto"/>
        </w:rPr>
      </w:pPr>
    </w:p>
    <w:p w14:paraId="2301A9C5">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INTRODUCTION</w:t>
      </w:r>
    </w:p>
    <w:p w14:paraId="11DABE57">
      <w:pPr>
        <w:tabs>
          <w:tab w:val="left" w:pos="3423"/>
        </w:tabs>
        <w:spacing w:line="276" w:lineRule="auto"/>
        <w:rPr>
          <w:rFonts w:ascii="Times New Roman" w:hAnsi="Times New Roman" w:cs="Times New Roman"/>
          <w:color w:val="auto"/>
        </w:rPr>
      </w:pPr>
      <w:r>
        <w:rPr>
          <w:rFonts w:ascii="Times New Roman" w:hAnsi="Times New Roman" w:cs="Times New Roman"/>
          <w:color w:val="auto"/>
        </w:rPr>
        <w:t>La symptoma</w:t>
      </w:r>
      <w:bookmarkStart w:id="10" w:name="_GoBack"/>
      <w:bookmarkEnd w:id="10"/>
      <w:r>
        <w:rPr>
          <w:rFonts w:ascii="Times New Roman" w:hAnsi="Times New Roman" w:cs="Times New Roman"/>
          <w:color w:val="auto"/>
        </w:rPr>
        <w:t xml:space="preserve">tologie urinaire est dominée par trois ordres de troubles fonctionnels : les douleurs, les troubles mictionnels et les modifications des urines ; ces troubles peuvent être isolés ou associés. Ces signes traduisent toujours </w:t>
      </w:r>
      <w:r>
        <w:rPr>
          <w:rFonts w:ascii="Times New Roman" w:hAnsi="Times New Roman" w:cs="Times New Roman"/>
          <w:b/>
          <w:bCs/>
          <w:color w:val="auto"/>
        </w:rPr>
        <w:t>une pathologie du bas appareil.</w:t>
      </w:r>
    </w:p>
    <w:p w14:paraId="0FC4C5EF">
      <w:pPr>
        <w:tabs>
          <w:tab w:val="left" w:pos="3423"/>
        </w:tabs>
        <w:spacing w:line="276" w:lineRule="auto"/>
        <w:rPr>
          <w:rFonts w:ascii="Times New Roman" w:hAnsi="Times New Roman" w:cs="Times New Roman"/>
          <w:color w:val="auto"/>
        </w:rPr>
      </w:pPr>
      <w:r>
        <w:rPr>
          <w:rFonts w:ascii="Times New Roman" w:hAnsi="Times New Roman" w:cs="Times New Roman"/>
          <w:color w:val="auto"/>
        </w:rPr>
        <w:t>La miction normale (action d'uriner) est volontaire, indolore, s'effectue sans difficulté, selon une fréquence compatible avec une autonomie suffisante entre deux mictions, et permet une évacuation vésicale complète. Tous ces critères définissent le confort mictionnel</w:t>
      </w:r>
    </w:p>
    <w:p w14:paraId="0AEA0964">
      <w:pPr>
        <w:tabs>
          <w:tab w:val="left" w:pos="3423"/>
        </w:tabs>
        <w:spacing w:line="276" w:lineRule="auto"/>
        <w:rPr>
          <w:rFonts w:ascii="Times New Roman" w:hAnsi="Times New Roman" w:cs="Times New Roman"/>
          <w:b/>
          <w:color w:val="auto"/>
        </w:rPr>
      </w:pPr>
    </w:p>
    <w:p w14:paraId="4F76F135">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I-PRINCIPAUX SYMPTOMES D’ATTEINTE</w:t>
      </w:r>
    </w:p>
    <w:p w14:paraId="21105AB8">
      <w:pPr>
        <w:tabs>
          <w:tab w:val="left" w:pos="284"/>
          <w:tab w:val="left" w:pos="3423"/>
        </w:tabs>
        <w:spacing w:line="276" w:lineRule="auto"/>
        <w:ind w:left="360"/>
        <w:rPr>
          <w:rFonts w:ascii="Times New Roman" w:hAnsi="Times New Roman" w:cs="Times New Roman"/>
          <w:b/>
          <w:color w:val="auto"/>
        </w:rPr>
      </w:pPr>
      <w:r>
        <w:rPr>
          <w:rFonts w:ascii="Times New Roman" w:hAnsi="Times New Roman" w:cs="Times New Roman"/>
          <w:b/>
          <w:color w:val="auto"/>
        </w:rPr>
        <w:t>1-</w:t>
      </w:r>
      <w:r>
        <w:rPr>
          <w:rFonts w:ascii="Times New Roman" w:hAnsi="Times New Roman" w:cs="Times New Roman"/>
          <w:b/>
          <w:color w:val="auto"/>
          <w:u w:val="single"/>
        </w:rPr>
        <w:t>La douleur</w:t>
      </w:r>
    </w:p>
    <w:p w14:paraId="0B74FDDE">
      <w:pPr>
        <w:pStyle w:val="41"/>
        <w:spacing w:line="276" w:lineRule="auto"/>
        <w:ind w:left="0"/>
        <w:rPr>
          <w:rFonts w:ascii="Times New Roman" w:hAnsi="Times New Roman"/>
        </w:rPr>
      </w:pPr>
      <w:r>
        <w:rPr>
          <w:rFonts w:ascii="Times New Roman" w:hAnsi="Times New Roman"/>
        </w:rPr>
        <w:t>C’est une sensation pénible ressentie dans l’angle costo-vertébral lombaire ou sous-pubiennes. Cette douleur peut être d’origine rénale, urétérale, vésicale ou urétrale.</w:t>
      </w:r>
    </w:p>
    <w:p w14:paraId="223BE9E5">
      <w:pPr>
        <w:pStyle w:val="41"/>
        <w:spacing w:line="276" w:lineRule="auto"/>
        <w:ind w:left="0"/>
        <w:rPr>
          <w:rFonts w:ascii="Times New Roman" w:hAnsi="Times New Roman"/>
          <w:sz w:val="16"/>
        </w:rPr>
      </w:pPr>
    </w:p>
    <w:p w14:paraId="6F88AB2A">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2-</w:t>
      </w:r>
      <w:r>
        <w:rPr>
          <w:rFonts w:ascii="Times New Roman" w:hAnsi="Times New Roman" w:cs="Times New Roman"/>
          <w:b/>
          <w:color w:val="auto"/>
          <w:u w:val="single"/>
        </w:rPr>
        <w:t>La colique néphrétique</w:t>
      </w:r>
    </w:p>
    <w:p w14:paraId="691B5434">
      <w:pPr>
        <w:tabs>
          <w:tab w:val="left" w:pos="3423"/>
        </w:tabs>
        <w:spacing w:line="276" w:lineRule="auto"/>
        <w:rPr>
          <w:rFonts w:ascii="Times New Roman" w:hAnsi="Times New Roman" w:cs="Times New Roman"/>
          <w:color w:val="auto"/>
        </w:rPr>
      </w:pPr>
      <w:r>
        <w:rPr>
          <w:rFonts w:ascii="Times New Roman" w:hAnsi="Times New Roman" w:cs="Times New Roman"/>
          <w:color w:val="auto"/>
        </w:rPr>
        <w:t>La colique néphrétique est une douleur de distension aiguë de la voie d’excrétion.</w:t>
      </w:r>
    </w:p>
    <w:p w14:paraId="587A4919">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une douleur très intense, paroxystique, d’apparition brutale, irradiant vers le bas le long du trajet urinaire, vers les organes génitaux, externe. </w:t>
      </w:r>
    </w:p>
    <w:p w14:paraId="665327BC">
      <w:pPr>
        <w:tabs>
          <w:tab w:val="left" w:pos="3423"/>
        </w:tabs>
        <w:spacing w:line="276" w:lineRule="auto"/>
        <w:rPr>
          <w:rFonts w:ascii="Times New Roman" w:hAnsi="Times New Roman" w:cs="Times New Roman"/>
          <w:color w:val="auto"/>
          <w:sz w:val="18"/>
        </w:rPr>
      </w:pPr>
    </w:p>
    <w:p w14:paraId="1F284778">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3- </w:t>
      </w:r>
      <w:r>
        <w:rPr>
          <w:rFonts w:ascii="Times New Roman" w:hAnsi="Times New Roman" w:cs="Times New Roman"/>
          <w:b/>
          <w:color w:val="auto"/>
          <w:u w:val="single"/>
        </w:rPr>
        <w:t>La dysurie</w:t>
      </w:r>
    </w:p>
    <w:p w14:paraId="674A76D8">
      <w:pPr>
        <w:spacing w:line="276" w:lineRule="auto"/>
        <w:rPr>
          <w:rFonts w:ascii="Times New Roman" w:hAnsi="Times New Roman" w:cs="Times New Roman"/>
          <w:color w:val="auto"/>
        </w:rPr>
      </w:pPr>
      <w:r>
        <w:rPr>
          <w:rFonts w:ascii="Times New Roman" w:hAnsi="Times New Roman" w:cs="Times New Roman"/>
          <w:color w:val="auto"/>
        </w:rPr>
        <w:t>C’est la difficulté d’évacuer la vessie. Elle traduit un obstacle vésical, prostatique ou urétral, souvent méconnue car indolore et d'installation progressive.</w:t>
      </w:r>
    </w:p>
    <w:p w14:paraId="2EBE3BC6">
      <w:pPr>
        <w:tabs>
          <w:tab w:val="left" w:pos="3423"/>
        </w:tabs>
        <w:spacing w:line="276" w:lineRule="auto"/>
        <w:rPr>
          <w:rFonts w:ascii="Times New Roman" w:hAnsi="Times New Roman" w:cs="Times New Roman"/>
          <w:color w:val="auto"/>
        </w:rPr>
      </w:pPr>
      <w:r>
        <w:rPr>
          <w:rFonts w:ascii="Times New Roman" w:hAnsi="Times New Roman" w:cs="Times New Roman"/>
          <w:b/>
          <w:bCs/>
          <w:color w:val="auto"/>
        </w:rPr>
        <w:t>On décrit la</w:t>
      </w:r>
      <w:r>
        <w:rPr>
          <w:rFonts w:ascii="Times New Roman" w:hAnsi="Times New Roman" w:cs="Times New Roman"/>
          <w:color w:val="auto"/>
        </w:rPr>
        <w:t xml:space="preserve"> dysurie d'attente, initiale au début de la miction (adénome prostatique) et la dysurie de poussée (sténose de l'urètre) parfois terminale et s'accompagne d'une </w:t>
      </w:r>
      <w:r>
        <w:rPr>
          <w:rFonts w:ascii="Times New Roman" w:hAnsi="Times New Roman" w:cs="Times New Roman"/>
          <w:b/>
          <w:bCs/>
          <w:color w:val="auto"/>
        </w:rPr>
        <w:t>diminution de la force du jet</w:t>
      </w:r>
      <w:r>
        <w:rPr>
          <w:rFonts w:ascii="Times New Roman" w:hAnsi="Times New Roman" w:cs="Times New Roman"/>
          <w:color w:val="auto"/>
        </w:rPr>
        <w:t>. On en rapproche les mictions en deux temps: les gouttes retardataires, et la sensation de vessie non vide en fin de miction.</w:t>
      </w:r>
    </w:p>
    <w:p w14:paraId="5307E5B5">
      <w:pPr>
        <w:tabs>
          <w:tab w:val="left" w:pos="3423"/>
        </w:tabs>
        <w:spacing w:line="276" w:lineRule="auto"/>
        <w:rPr>
          <w:rFonts w:ascii="Times New Roman" w:hAnsi="Times New Roman" w:cs="Times New Roman"/>
          <w:color w:val="auto"/>
          <w:sz w:val="18"/>
        </w:rPr>
      </w:pPr>
    </w:p>
    <w:p w14:paraId="7104353B">
      <w:pPr>
        <w:tabs>
          <w:tab w:val="left" w:pos="3423"/>
        </w:tabs>
        <w:spacing w:line="276" w:lineRule="auto"/>
        <w:rPr>
          <w:rFonts w:ascii="Times New Roman" w:hAnsi="Times New Roman" w:cs="Times New Roman"/>
          <w:b/>
          <w:color w:val="auto"/>
          <w:u w:val="single"/>
        </w:rPr>
      </w:pPr>
      <w:r>
        <w:rPr>
          <w:rFonts w:ascii="Times New Roman" w:hAnsi="Times New Roman" w:cs="Times New Roman"/>
          <w:b/>
          <w:color w:val="auto"/>
        </w:rPr>
        <w:t xml:space="preserve">4- </w:t>
      </w:r>
      <w:r>
        <w:rPr>
          <w:rFonts w:ascii="Times New Roman" w:hAnsi="Times New Roman" w:cs="Times New Roman"/>
          <w:b/>
          <w:color w:val="auto"/>
          <w:u w:val="single"/>
        </w:rPr>
        <w:t>La rétention vésicale</w:t>
      </w:r>
    </w:p>
    <w:p w14:paraId="497B0887">
      <w:pPr>
        <w:tabs>
          <w:tab w:val="left" w:pos="3423"/>
        </w:tabs>
        <w:spacing w:line="276" w:lineRule="auto"/>
        <w:rPr>
          <w:rFonts w:ascii="Times New Roman" w:hAnsi="Times New Roman" w:cs="Times New Roman"/>
          <w:color w:val="auto"/>
        </w:rPr>
      </w:pPr>
      <w:r>
        <w:rPr>
          <w:rFonts w:ascii="Times New Roman" w:hAnsi="Times New Roman" w:cs="Times New Roman"/>
          <w:color w:val="auto"/>
        </w:rPr>
        <w:t>C’est l’impossibilité complète ou partielle (rétention complète ou incomplète) d’obtenir l’évacuation vésicale.</w:t>
      </w:r>
    </w:p>
    <w:p w14:paraId="1002F2B2">
      <w:pPr>
        <w:tabs>
          <w:tab w:val="left" w:pos="3423"/>
        </w:tabs>
        <w:spacing w:line="276" w:lineRule="auto"/>
        <w:rPr>
          <w:rFonts w:ascii="Times New Roman" w:hAnsi="Times New Roman" w:cs="Times New Roman"/>
          <w:color w:val="auto"/>
          <w:sz w:val="16"/>
        </w:rPr>
      </w:pPr>
    </w:p>
    <w:p w14:paraId="5C254D5C">
      <w:pPr>
        <w:tabs>
          <w:tab w:val="right" w:pos="9354"/>
        </w:tabs>
        <w:spacing w:line="276" w:lineRule="auto"/>
        <w:rPr>
          <w:rFonts w:ascii="Times New Roman" w:hAnsi="Times New Roman" w:cs="Times New Roman"/>
          <w:b/>
          <w:color w:val="auto"/>
        </w:rPr>
      </w:pPr>
      <w:r>
        <w:rPr>
          <w:rFonts w:ascii="Times New Roman" w:hAnsi="Times New Roman" w:cs="Times New Roman"/>
          <w:b/>
          <w:color w:val="auto"/>
        </w:rPr>
        <w:t xml:space="preserve">5- </w:t>
      </w:r>
      <w:r>
        <w:rPr>
          <w:rFonts w:ascii="Times New Roman" w:hAnsi="Times New Roman" w:cs="Times New Roman"/>
          <w:b/>
          <w:color w:val="auto"/>
          <w:u w:val="single"/>
        </w:rPr>
        <w:t>La pollakiurie</w:t>
      </w:r>
      <w:r>
        <w:rPr>
          <w:rFonts w:ascii="Times New Roman" w:hAnsi="Times New Roman" w:cs="Times New Roman"/>
          <w:b/>
          <w:color w:val="auto"/>
        </w:rPr>
        <w:tab/>
      </w:r>
    </w:p>
    <w:p w14:paraId="1E15B331">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un trouble portant sur la fréquence anormalement élevée des mictions. </w:t>
      </w:r>
    </w:p>
    <w:p w14:paraId="41882070">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Augmentation de la </w:t>
      </w:r>
      <w:r>
        <w:rPr>
          <w:rFonts w:ascii="Times New Roman" w:hAnsi="Times New Roman" w:cs="Times New Roman"/>
          <w:b/>
          <w:bCs/>
          <w:color w:val="auto"/>
        </w:rPr>
        <w:t>fréquence</w:t>
      </w:r>
      <w:r>
        <w:rPr>
          <w:rFonts w:ascii="Times New Roman" w:hAnsi="Times New Roman" w:cs="Times New Roman"/>
          <w:color w:val="auto"/>
        </w:rPr>
        <w:t xml:space="preserve"> des mictions. Il faut distinguer la Pollakiurie diurne qui se traduit par une diminution de l'intervalle entre 2 mictions (normale supérieure  à 3 heures), et gène le patient dans ses activités de la pollakiurie nocturne qui se compte en nombre de réveils induits par l'envie d'uriner. </w:t>
      </w:r>
    </w:p>
    <w:p w14:paraId="1E514706">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La diurèse étant variable en fonction des apports hydriques et de la capacité vésicale (environ 300ml), le nombre de mictions dépend donc de la diurèse. </w:t>
      </w:r>
    </w:p>
    <w:p w14:paraId="2F1E7EF5">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Ainsi la </w:t>
      </w:r>
      <w:r>
        <w:rPr>
          <w:rFonts w:ascii="Times New Roman" w:hAnsi="Times New Roman" w:cs="Times New Roman"/>
          <w:b/>
          <w:bCs/>
          <w:color w:val="auto"/>
        </w:rPr>
        <w:t>polyurie</w:t>
      </w:r>
      <w:r>
        <w:rPr>
          <w:rFonts w:ascii="Times New Roman" w:hAnsi="Times New Roman" w:cs="Times New Roman"/>
          <w:color w:val="auto"/>
        </w:rPr>
        <w:t>, quelle qu'en soit l'origine, représente une cause de pollakiurie.</w:t>
      </w:r>
    </w:p>
    <w:p w14:paraId="3FF9454F">
      <w:pPr>
        <w:tabs>
          <w:tab w:val="left" w:pos="3423"/>
        </w:tabs>
        <w:spacing w:line="276" w:lineRule="auto"/>
        <w:rPr>
          <w:rFonts w:ascii="Times New Roman" w:hAnsi="Times New Roman" w:cs="Times New Roman"/>
          <w:b/>
          <w:color w:val="auto"/>
          <w:sz w:val="20"/>
        </w:rPr>
      </w:pPr>
    </w:p>
    <w:p w14:paraId="58E4CC67">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6- </w:t>
      </w:r>
      <w:r>
        <w:rPr>
          <w:rFonts w:ascii="Times New Roman" w:hAnsi="Times New Roman" w:cs="Times New Roman"/>
          <w:b/>
          <w:color w:val="auto"/>
          <w:u w:val="single"/>
        </w:rPr>
        <w:t>La polyurie</w:t>
      </w:r>
    </w:p>
    <w:p w14:paraId="5C826A0D">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La polyurie est l’émission d’urine d’abondance excessive : on parle de polyurie lorsque le volume quotidien des urines dépasse 3 litres. </w:t>
      </w:r>
    </w:p>
    <w:p w14:paraId="122B5E60">
      <w:pPr>
        <w:tabs>
          <w:tab w:val="left" w:pos="3423"/>
        </w:tabs>
        <w:spacing w:line="276" w:lineRule="auto"/>
        <w:rPr>
          <w:rFonts w:ascii="Times New Roman" w:hAnsi="Times New Roman" w:cs="Times New Roman"/>
          <w:color w:val="auto"/>
        </w:rPr>
      </w:pPr>
    </w:p>
    <w:p w14:paraId="24D040B3">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7- </w:t>
      </w:r>
      <w:r>
        <w:rPr>
          <w:rFonts w:ascii="Times New Roman" w:hAnsi="Times New Roman" w:cs="Times New Roman"/>
          <w:b/>
          <w:color w:val="auto"/>
          <w:u w:val="single"/>
        </w:rPr>
        <w:t>L’incontinence urinaire</w:t>
      </w:r>
    </w:p>
    <w:p w14:paraId="644ED2DD">
      <w:pPr>
        <w:tabs>
          <w:tab w:val="left" w:pos="3423"/>
        </w:tabs>
        <w:spacing w:line="276" w:lineRule="auto"/>
        <w:rPr>
          <w:rFonts w:ascii="Times New Roman" w:hAnsi="Times New Roman" w:cs="Times New Roman"/>
          <w:color w:val="auto"/>
        </w:rPr>
      </w:pPr>
      <w:r>
        <w:rPr>
          <w:rFonts w:ascii="Times New Roman" w:hAnsi="Times New Roman" w:cs="Times New Roman"/>
          <w:color w:val="auto"/>
        </w:rPr>
        <w:t>C’est l’émission involontaire d’urines. L’incontinence peut être complète. Le patient ne peut exercer aucun contrôle mictionnel et perd ses urines en permanence sans ressentir le besoin d’uriner.</w:t>
      </w:r>
    </w:p>
    <w:p w14:paraId="3EFC5F32">
      <w:pPr>
        <w:tabs>
          <w:tab w:val="left" w:pos="3423"/>
        </w:tabs>
        <w:spacing w:line="276" w:lineRule="auto"/>
        <w:rPr>
          <w:rFonts w:ascii="Times New Roman" w:hAnsi="Times New Roman" w:cs="Times New Roman"/>
          <w:color w:val="auto"/>
        </w:rPr>
      </w:pPr>
    </w:p>
    <w:p w14:paraId="72DCE51E">
      <w:pPr>
        <w:tabs>
          <w:tab w:val="left" w:pos="3423"/>
        </w:tabs>
        <w:spacing w:line="276" w:lineRule="auto"/>
        <w:rPr>
          <w:rFonts w:ascii="Times New Roman" w:hAnsi="Times New Roman" w:cs="Times New Roman"/>
          <w:color w:val="auto"/>
        </w:rPr>
      </w:pPr>
      <w:r>
        <w:rPr>
          <w:rFonts w:ascii="Times New Roman" w:hAnsi="Times New Roman" w:cs="Times New Roman"/>
          <w:b/>
          <w:color w:val="auto"/>
        </w:rPr>
        <w:t>8-</w:t>
      </w:r>
      <w:r>
        <w:rPr>
          <w:rFonts w:ascii="Times New Roman" w:hAnsi="Times New Roman" w:cs="Times New Roman"/>
          <w:b/>
          <w:color w:val="auto"/>
          <w:u w:val="single"/>
        </w:rPr>
        <w:t>L’énurésie</w:t>
      </w:r>
    </w:p>
    <w:p w14:paraId="1F4E9594">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(Incontinence nocturne) est une forme d’incontinence fonctionnelle chez l’enfant jusqu’à l’âge de trois ans. </w:t>
      </w:r>
    </w:p>
    <w:p w14:paraId="24CD14FA">
      <w:pPr>
        <w:tabs>
          <w:tab w:val="left" w:pos="3423"/>
        </w:tabs>
        <w:spacing w:line="276" w:lineRule="auto"/>
        <w:rPr>
          <w:rFonts w:ascii="Times New Roman" w:hAnsi="Times New Roman" w:cs="Times New Roman"/>
          <w:color w:val="auto"/>
        </w:rPr>
      </w:pPr>
    </w:p>
    <w:p w14:paraId="6AAA75DD">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9- </w:t>
      </w:r>
      <w:r>
        <w:rPr>
          <w:rFonts w:ascii="Times New Roman" w:hAnsi="Times New Roman" w:cs="Times New Roman"/>
          <w:b/>
          <w:color w:val="auto"/>
          <w:u w:val="single"/>
        </w:rPr>
        <w:t>La nycturie</w:t>
      </w:r>
    </w:p>
    <w:p w14:paraId="28787E39">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l’émission d’urine plus importante la nuit que le jour. </w:t>
      </w:r>
    </w:p>
    <w:p w14:paraId="318F0981">
      <w:pPr>
        <w:tabs>
          <w:tab w:val="left" w:pos="3423"/>
        </w:tabs>
        <w:spacing w:line="276" w:lineRule="auto"/>
        <w:rPr>
          <w:rFonts w:ascii="Times New Roman" w:hAnsi="Times New Roman" w:cs="Times New Roman"/>
          <w:color w:val="auto"/>
        </w:rPr>
      </w:pPr>
    </w:p>
    <w:p w14:paraId="576C6790">
      <w:pPr>
        <w:tabs>
          <w:tab w:val="left" w:pos="3423"/>
        </w:tabs>
        <w:spacing w:line="276" w:lineRule="auto"/>
        <w:rPr>
          <w:rFonts w:ascii="Times New Roman" w:hAnsi="Times New Roman" w:cs="Times New Roman"/>
          <w:b/>
          <w:color w:val="auto"/>
          <w:u w:val="single"/>
        </w:rPr>
      </w:pPr>
      <w:r>
        <w:rPr>
          <w:rFonts w:ascii="Times New Roman" w:hAnsi="Times New Roman" w:cs="Times New Roman"/>
          <w:b/>
          <w:color w:val="auto"/>
        </w:rPr>
        <w:t xml:space="preserve">10- </w:t>
      </w:r>
      <w:r>
        <w:rPr>
          <w:rFonts w:ascii="Times New Roman" w:hAnsi="Times New Roman" w:cs="Times New Roman"/>
          <w:b/>
          <w:color w:val="auto"/>
          <w:u w:val="single"/>
        </w:rPr>
        <w:t>Les brûlures mictionnelles</w:t>
      </w:r>
    </w:p>
    <w:p w14:paraId="74CDE703">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Pré, per ou post mictionnelles, elles témoignent d'une inflammation du bas appareil (vessie, urètre) ; C’est une sensation pénible à type de brûlure ressentie au niveau de l’urètre. </w:t>
      </w:r>
    </w:p>
    <w:p w14:paraId="1A2446EB">
      <w:pPr>
        <w:tabs>
          <w:tab w:val="left" w:pos="3423"/>
        </w:tabs>
        <w:spacing w:line="276" w:lineRule="auto"/>
        <w:rPr>
          <w:rFonts w:ascii="Times New Roman" w:hAnsi="Times New Roman" w:cs="Times New Roman"/>
          <w:color w:val="auto"/>
        </w:rPr>
      </w:pPr>
    </w:p>
    <w:p w14:paraId="7CC15D57">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11- </w:t>
      </w:r>
      <w:r>
        <w:rPr>
          <w:rFonts w:ascii="Times New Roman" w:hAnsi="Times New Roman" w:cs="Times New Roman"/>
          <w:b/>
          <w:color w:val="auto"/>
          <w:u w:val="single"/>
        </w:rPr>
        <w:t>L’oligurie</w:t>
      </w:r>
    </w:p>
    <w:p w14:paraId="2126C6BF">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la diminution de l’excrétion journalière d’urines en dessous de 500 ml (Diurèse de 100 à 500 ml/24h). </w:t>
      </w:r>
    </w:p>
    <w:p w14:paraId="67A355D7">
      <w:pPr>
        <w:tabs>
          <w:tab w:val="left" w:pos="3423"/>
        </w:tabs>
        <w:spacing w:line="276" w:lineRule="auto"/>
        <w:rPr>
          <w:rFonts w:ascii="Times New Roman" w:hAnsi="Times New Roman" w:cs="Times New Roman"/>
          <w:color w:val="auto"/>
        </w:rPr>
      </w:pPr>
    </w:p>
    <w:p w14:paraId="00210BC0">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12-</w:t>
      </w:r>
      <w:r>
        <w:rPr>
          <w:rFonts w:ascii="Times New Roman" w:hAnsi="Times New Roman" w:cs="Times New Roman"/>
          <w:b/>
          <w:color w:val="auto"/>
          <w:u w:val="single"/>
        </w:rPr>
        <w:t xml:space="preserve"> La pneumaturie</w:t>
      </w:r>
    </w:p>
    <w:p w14:paraId="0ECC74C8">
      <w:pPr>
        <w:tabs>
          <w:tab w:val="left" w:pos="3423"/>
        </w:tabs>
        <w:spacing w:line="276" w:lineRule="auto"/>
        <w:rPr>
          <w:rFonts w:ascii="Times New Roman" w:hAnsi="Times New Roman" w:cs="Times New Roman"/>
          <w:color w:val="auto"/>
        </w:rPr>
      </w:pPr>
      <w:r>
        <w:rPr>
          <w:rFonts w:ascii="Times New Roman" w:hAnsi="Times New Roman" w:cs="Times New Roman"/>
          <w:color w:val="auto"/>
        </w:rPr>
        <w:t>C’est l’émission de gaz  mêlé à l’urine. Elle signe pratiquement la communication entre l’appareil digestif et urinaire.</w:t>
      </w:r>
    </w:p>
    <w:p w14:paraId="54A8E0B1">
      <w:pPr>
        <w:tabs>
          <w:tab w:val="left" w:pos="3423"/>
        </w:tabs>
        <w:spacing w:line="276" w:lineRule="auto"/>
        <w:rPr>
          <w:rFonts w:ascii="Times New Roman" w:hAnsi="Times New Roman" w:cs="Times New Roman"/>
          <w:color w:val="auto"/>
        </w:rPr>
      </w:pPr>
    </w:p>
    <w:p w14:paraId="6DC0CBCF">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13- </w:t>
      </w:r>
      <w:r>
        <w:rPr>
          <w:rFonts w:ascii="Times New Roman" w:hAnsi="Times New Roman" w:cs="Times New Roman"/>
          <w:b/>
          <w:color w:val="auto"/>
          <w:u w:val="single"/>
        </w:rPr>
        <w:t>La chylurie</w:t>
      </w:r>
    </w:p>
    <w:p w14:paraId="1857AAA1">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la présence de liquide lymphatique (chyle) dans les urines. Elle est la conséquence d’une effraction lymphatique dans la voie d’excrétion. </w:t>
      </w:r>
    </w:p>
    <w:p w14:paraId="7639A1A6">
      <w:pPr>
        <w:tabs>
          <w:tab w:val="left" w:pos="3423"/>
        </w:tabs>
        <w:spacing w:line="276" w:lineRule="auto"/>
        <w:rPr>
          <w:rFonts w:ascii="Times New Roman" w:hAnsi="Times New Roman" w:cs="Times New Roman"/>
          <w:color w:val="auto"/>
        </w:rPr>
      </w:pPr>
    </w:p>
    <w:p w14:paraId="1BFB623B">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14- </w:t>
      </w:r>
      <w:r>
        <w:rPr>
          <w:rFonts w:ascii="Times New Roman" w:hAnsi="Times New Roman" w:cs="Times New Roman"/>
          <w:b/>
          <w:color w:val="auto"/>
          <w:u w:val="single"/>
        </w:rPr>
        <w:t>L’anurie</w:t>
      </w:r>
    </w:p>
    <w:p w14:paraId="15F42DE7">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L’anurie se définit comme l’arrêt total ou presque total (oligoanurie) de la diurèse. </w:t>
      </w:r>
    </w:p>
    <w:p w14:paraId="5391C0CC">
      <w:pPr>
        <w:tabs>
          <w:tab w:val="left" w:pos="3423"/>
        </w:tabs>
        <w:spacing w:line="276" w:lineRule="auto"/>
        <w:rPr>
          <w:rFonts w:ascii="Times New Roman" w:hAnsi="Times New Roman" w:cs="Times New Roman"/>
          <w:color w:val="auto"/>
        </w:rPr>
      </w:pPr>
    </w:p>
    <w:p w14:paraId="199E2FB3">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 xml:space="preserve">15- </w:t>
      </w:r>
      <w:r>
        <w:rPr>
          <w:rFonts w:ascii="Times New Roman" w:hAnsi="Times New Roman" w:cs="Times New Roman"/>
          <w:b/>
          <w:color w:val="auto"/>
          <w:u w:val="single"/>
        </w:rPr>
        <w:t>L’hématurie</w:t>
      </w:r>
    </w:p>
    <w:p w14:paraId="6498947B">
      <w:pPr>
        <w:tabs>
          <w:tab w:val="left" w:pos="3423"/>
        </w:tabs>
        <w:spacing w:line="276" w:lineRule="auto"/>
        <w:rPr>
          <w:rFonts w:ascii="Times New Roman" w:hAnsi="Times New Roman" w:cs="Times New Roman"/>
          <w:color w:val="auto"/>
        </w:rPr>
      </w:pPr>
      <w:r>
        <w:rPr>
          <w:rFonts w:ascii="Times New Roman" w:hAnsi="Times New Roman" w:cs="Times New Roman"/>
          <w:color w:val="auto"/>
        </w:rPr>
        <w:t>C’est la présence de sang dans les urines.</w:t>
      </w:r>
    </w:p>
    <w:p w14:paraId="4C852433">
      <w:pPr>
        <w:tabs>
          <w:tab w:val="left" w:pos="3423"/>
        </w:tabs>
        <w:spacing w:line="276" w:lineRule="auto"/>
        <w:rPr>
          <w:rFonts w:ascii="Times New Roman" w:hAnsi="Times New Roman" w:cs="Times New Roman"/>
          <w:color w:val="auto"/>
        </w:rPr>
      </w:pPr>
    </w:p>
    <w:p w14:paraId="2ACA997C">
      <w:pPr>
        <w:tabs>
          <w:tab w:val="left" w:pos="3423"/>
        </w:tabs>
        <w:spacing w:line="276" w:lineRule="auto"/>
        <w:rPr>
          <w:rFonts w:ascii="Times New Roman" w:hAnsi="Times New Roman" w:cs="Times New Roman"/>
          <w:b/>
          <w:color w:val="auto"/>
          <w:u w:val="single"/>
        </w:rPr>
      </w:pPr>
      <w:r>
        <w:rPr>
          <w:rFonts w:ascii="Times New Roman" w:hAnsi="Times New Roman" w:cs="Times New Roman"/>
          <w:b/>
          <w:color w:val="auto"/>
        </w:rPr>
        <w:t xml:space="preserve">16- </w:t>
      </w:r>
      <w:r>
        <w:rPr>
          <w:rFonts w:ascii="Times New Roman" w:hAnsi="Times New Roman" w:cs="Times New Roman"/>
          <w:b/>
          <w:color w:val="auto"/>
          <w:u w:val="single"/>
        </w:rPr>
        <w:t>La protéinurie</w:t>
      </w:r>
    </w:p>
    <w:p w14:paraId="396F0589">
      <w:pPr>
        <w:tabs>
          <w:tab w:val="left" w:pos="3423"/>
        </w:tabs>
        <w:spacing w:line="276" w:lineRule="auto"/>
        <w:rPr>
          <w:rFonts w:ascii="Times New Roman" w:hAnsi="Times New Roman" w:cs="Times New Roman"/>
          <w:color w:val="auto"/>
        </w:rPr>
      </w:pPr>
      <w:r>
        <w:rPr>
          <w:rFonts w:ascii="Times New Roman" w:hAnsi="Times New Roman" w:cs="Times New Roman"/>
          <w:color w:val="auto"/>
        </w:rPr>
        <w:t>La protéinurie (albuminurie), est la présence de protéines dans les urines.</w:t>
      </w:r>
    </w:p>
    <w:p w14:paraId="73342A4A">
      <w:pPr>
        <w:tabs>
          <w:tab w:val="left" w:pos="3423"/>
        </w:tabs>
        <w:spacing w:line="276" w:lineRule="auto"/>
        <w:rPr>
          <w:rFonts w:ascii="Times New Roman" w:hAnsi="Times New Roman" w:cs="Times New Roman"/>
          <w:color w:val="auto"/>
        </w:rPr>
      </w:pPr>
    </w:p>
    <w:p w14:paraId="33474AB3">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17-</w:t>
      </w:r>
      <w:r>
        <w:rPr>
          <w:rFonts w:ascii="Times New Roman" w:hAnsi="Times New Roman" w:cs="Times New Roman"/>
          <w:b/>
          <w:color w:val="auto"/>
          <w:u w:val="single"/>
        </w:rPr>
        <w:t xml:space="preserve"> Hémoglobinurie</w:t>
      </w:r>
    </w:p>
    <w:p w14:paraId="51098B92">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la présence d’hémoglobine dans les urines. </w:t>
      </w:r>
    </w:p>
    <w:p w14:paraId="763C3202">
      <w:pPr>
        <w:tabs>
          <w:tab w:val="left" w:pos="3423"/>
        </w:tabs>
        <w:spacing w:line="276" w:lineRule="auto"/>
        <w:rPr>
          <w:rFonts w:ascii="Times New Roman" w:hAnsi="Times New Roman" w:cs="Times New Roman"/>
          <w:color w:val="auto"/>
        </w:rPr>
      </w:pPr>
    </w:p>
    <w:p w14:paraId="7E576BFC">
      <w:pPr>
        <w:tabs>
          <w:tab w:val="left" w:pos="3423"/>
        </w:tabs>
        <w:spacing w:line="276" w:lineRule="auto"/>
        <w:rPr>
          <w:rFonts w:ascii="Times New Roman" w:hAnsi="Times New Roman" w:cs="Times New Roman"/>
          <w:b/>
          <w:color w:val="auto"/>
        </w:rPr>
      </w:pPr>
      <w:r>
        <w:rPr>
          <w:rFonts w:ascii="Times New Roman" w:hAnsi="Times New Roman" w:cs="Times New Roman"/>
          <w:b/>
          <w:color w:val="auto"/>
        </w:rPr>
        <w:t>18-</w:t>
      </w:r>
      <w:r>
        <w:rPr>
          <w:rFonts w:ascii="Times New Roman" w:hAnsi="Times New Roman" w:cs="Times New Roman"/>
          <w:b/>
          <w:color w:val="auto"/>
          <w:u w:val="single"/>
        </w:rPr>
        <w:t>La Myoglobinurie</w:t>
      </w:r>
    </w:p>
    <w:p w14:paraId="7AD6AD16">
      <w:pPr>
        <w:tabs>
          <w:tab w:val="left" w:pos="3423"/>
        </w:tabs>
        <w:spacing w:line="276" w:lineRule="auto"/>
        <w:rPr>
          <w:rFonts w:ascii="Times New Roman" w:hAnsi="Times New Roman" w:cs="Times New Roman"/>
          <w:color w:val="auto"/>
        </w:rPr>
      </w:pPr>
      <w:r>
        <w:rPr>
          <w:rFonts w:ascii="Times New Roman" w:hAnsi="Times New Roman" w:cs="Times New Roman"/>
          <w:color w:val="auto"/>
        </w:rPr>
        <w:t xml:space="preserve">C’est la présence de myoglobine dans les urines. </w:t>
      </w:r>
    </w:p>
    <w:p w14:paraId="18BB1FA7">
      <w:pPr>
        <w:tabs>
          <w:tab w:val="left" w:pos="3423"/>
        </w:tabs>
        <w:spacing w:line="276" w:lineRule="auto"/>
        <w:rPr>
          <w:rFonts w:ascii="Times New Roman" w:hAnsi="Times New Roman" w:cs="Times New Roman"/>
          <w:color w:val="auto"/>
        </w:rPr>
      </w:pPr>
      <w:r>
        <w:rPr>
          <w:rFonts w:ascii="Times New Roman" w:hAnsi="Times New Roman" w:cs="Times New Roman"/>
          <w:color w:val="auto"/>
        </w:rPr>
        <w:t>La myoglobinurie est due, le plus souvent, à une destruction des fibres musculaires striées ; plus rarement, à des anomalies des membranes cellulaires permettant le passage de la myoglobine.</w:t>
      </w:r>
    </w:p>
    <w:p w14:paraId="5DBA0A7B">
      <w:pPr>
        <w:spacing w:line="276" w:lineRule="auto"/>
        <w:rPr>
          <w:rFonts w:ascii="Times New Roman" w:hAnsi="Times New Roman" w:cs="Times New Roman"/>
          <w:b/>
          <w:color w:val="auto"/>
        </w:rPr>
      </w:pPr>
    </w:p>
    <w:p w14:paraId="4530EF18">
      <w:pPr>
        <w:spacing w:line="276" w:lineRule="auto"/>
        <w:rPr>
          <w:rFonts w:ascii="Times New Roman" w:hAnsi="Times New Roman" w:cs="Times New Roman"/>
          <w:b/>
          <w:color w:val="auto"/>
        </w:rPr>
      </w:pPr>
      <w:r>
        <w:rPr>
          <w:rFonts w:ascii="Times New Roman" w:hAnsi="Times New Roman" w:cs="Times New Roman"/>
          <w:b/>
          <w:color w:val="auto"/>
        </w:rPr>
        <w:t>II-LES MODIFICATIONS DES URINES ÉMISES</w:t>
      </w:r>
    </w:p>
    <w:p w14:paraId="01514078">
      <w:pPr>
        <w:numPr>
          <w:ilvl w:val="0"/>
          <w:numId w:val="59"/>
        </w:numPr>
        <w:spacing w:line="276" w:lineRule="auto"/>
        <w:rPr>
          <w:rFonts w:ascii="Times New Roman" w:hAnsi="Times New Roman" w:cs="Times New Roman"/>
          <w:color w:val="auto"/>
        </w:rPr>
      </w:pPr>
      <w:r>
        <w:rPr>
          <w:rFonts w:ascii="Times New Roman" w:hAnsi="Times New Roman" w:cs="Times New Roman"/>
          <w:bCs/>
          <w:color w:val="auto"/>
        </w:rPr>
        <w:t>La diurèse ꞊ quantité d'urine émise par unité de temps</w:t>
      </w:r>
      <w:r>
        <w:rPr>
          <w:rFonts w:ascii="Times New Roman" w:hAnsi="Times New Roman" w:cs="Times New Roman"/>
          <w:color w:val="auto"/>
        </w:rPr>
        <w:t>. On définit ainsi : la diurèse journalière, une diurèse horaire, une diurèse par minute.  Il s'agit d'un débit dont le taux varie avec les apports hydriques. modifications définies à partir des paramètres normaux de la miction:</w:t>
      </w:r>
    </w:p>
    <w:p w14:paraId="2522D96B">
      <w:pPr>
        <w:spacing w:line="276" w:lineRule="auto"/>
        <w:rPr>
          <w:rFonts w:ascii="Times New Roman" w:hAnsi="Times New Roman" w:cs="Times New Roman"/>
          <w:color w:val="auto"/>
        </w:rPr>
      </w:pPr>
      <w:r>
        <w:rPr>
          <w:rFonts w:ascii="Times New Roman" w:hAnsi="Times New Roman" w:cs="Times New Roman"/>
          <w:color w:val="auto"/>
        </w:rPr>
        <w:t>- fréquences: 6 par jour et moins de 2 par nuit</w:t>
      </w:r>
    </w:p>
    <w:p w14:paraId="44FB9C96">
      <w:pPr>
        <w:spacing w:line="276" w:lineRule="auto"/>
        <w:rPr>
          <w:rFonts w:ascii="Times New Roman" w:hAnsi="Times New Roman" w:cs="Times New Roman"/>
          <w:color w:val="auto"/>
        </w:rPr>
      </w:pPr>
      <w:r>
        <w:rPr>
          <w:rFonts w:ascii="Times New Roman" w:hAnsi="Times New Roman" w:cs="Times New Roman"/>
          <w:color w:val="auto"/>
        </w:rPr>
        <w:t>- possibilité de retenir ses urines</w:t>
      </w:r>
    </w:p>
    <w:p w14:paraId="03B30D1C">
      <w:pPr>
        <w:spacing w:line="276" w:lineRule="auto"/>
        <w:rPr>
          <w:rFonts w:ascii="Times New Roman" w:hAnsi="Times New Roman" w:cs="Times New Roman"/>
          <w:color w:val="auto"/>
        </w:rPr>
      </w:pPr>
      <w:r>
        <w:rPr>
          <w:rFonts w:ascii="Times New Roman" w:hAnsi="Times New Roman" w:cs="Times New Roman"/>
          <w:color w:val="auto"/>
        </w:rPr>
        <w:t>- miction facile et rapide (durée inférieure à 1 minute)</w:t>
      </w:r>
    </w:p>
    <w:p w14:paraId="070AA878">
      <w:pPr>
        <w:spacing w:line="276" w:lineRule="auto"/>
        <w:rPr>
          <w:rFonts w:ascii="Times New Roman" w:hAnsi="Times New Roman" w:cs="Times New Roman"/>
          <w:color w:val="auto"/>
        </w:rPr>
      </w:pPr>
      <w:r>
        <w:rPr>
          <w:rFonts w:ascii="Times New Roman" w:hAnsi="Times New Roman" w:cs="Times New Roman"/>
          <w:color w:val="auto"/>
        </w:rPr>
        <w:t>- Miction indolore et impression de confort</w:t>
      </w:r>
    </w:p>
    <w:p w14:paraId="3EEDA709">
      <w:pPr>
        <w:numPr>
          <w:ilvl w:val="0"/>
          <w:numId w:val="60"/>
        </w:numPr>
        <w:spacing w:line="276" w:lineRule="auto"/>
        <w:rPr>
          <w:rFonts w:ascii="Times New Roman" w:hAnsi="Times New Roman" w:cs="Times New Roman"/>
          <w:color w:val="auto"/>
        </w:rPr>
      </w:pPr>
      <w:r>
        <w:rPr>
          <w:rFonts w:ascii="Times New Roman" w:hAnsi="Times New Roman" w:cs="Times New Roman"/>
          <w:color w:val="auto"/>
        </w:rPr>
        <w:t xml:space="preserve">volume : environ </w:t>
      </w:r>
      <w:r>
        <w:rPr>
          <w:rFonts w:ascii="Times New Roman" w:hAnsi="Times New Roman" w:cs="Times New Roman"/>
          <w:b/>
          <w:bCs/>
          <w:color w:val="auto"/>
        </w:rPr>
        <w:t xml:space="preserve">200 à 300 ml par miction </w:t>
      </w:r>
      <w:r>
        <w:rPr>
          <w:rFonts w:ascii="Times New Roman" w:hAnsi="Times New Roman" w:cs="Times New Roman"/>
          <w:color w:val="auto"/>
        </w:rPr>
        <w:t>soit entre 800ml et 1500 ml  de diurèse journalière  (maxi 2l /24h)</w:t>
      </w:r>
    </w:p>
    <w:p w14:paraId="3E2DDAE3">
      <w:pPr>
        <w:spacing w:line="276" w:lineRule="auto"/>
        <w:rPr>
          <w:rFonts w:ascii="Times New Roman" w:hAnsi="Times New Roman" w:cs="Times New Roman"/>
          <w:color w:val="auto"/>
        </w:rPr>
      </w:pPr>
      <w:r>
        <w:rPr>
          <w:rFonts w:ascii="Times New Roman" w:hAnsi="Times New Roman" w:cs="Times New Roman"/>
          <w:color w:val="auto"/>
        </w:rPr>
        <w:t>- continence entre 2 mictions</w:t>
      </w:r>
    </w:p>
    <w:p w14:paraId="41E2D38F">
      <w:pPr>
        <w:numPr>
          <w:ilvl w:val="0"/>
          <w:numId w:val="61"/>
        </w:numPr>
        <w:spacing w:line="276" w:lineRule="auto"/>
        <w:rPr>
          <w:rFonts w:ascii="Times New Roman" w:hAnsi="Times New Roman" w:cs="Times New Roman"/>
          <w:color w:val="auto"/>
        </w:rPr>
      </w:pPr>
      <w:r>
        <w:rPr>
          <w:rFonts w:ascii="Times New Roman" w:hAnsi="Times New Roman" w:cs="Times New Roman"/>
          <w:color w:val="auto"/>
        </w:rPr>
        <w:t>Elles nécessitent le recueil des urines, car en dehors de l'hématurie, de la pneumaturie, de la fécalurie et de l'anurie, ces modifications sont méconnues des patients</w:t>
      </w:r>
    </w:p>
    <w:p w14:paraId="35DAF96E">
      <w:pPr>
        <w:spacing w:line="276" w:lineRule="auto"/>
        <w:rPr>
          <w:rFonts w:ascii="Times New Roman" w:hAnsi="Times New Roman" w:cs="Times New Roman"/>
          <w:b/>
          <w:color w:val="auto"/>
        </w:rPr>
      </w:pPr>
      <w:r>
        <w:rPr>
          <w:rFonts w:ascii="Times New Roman" w:hAnsi="Times New Roman" w:cs="Times New Roman"/>
          <w:color w:val="auto"/>
        </w:rPr>
        <w:t xml:space="preserve">2-1 </w:t>
      </w:r>
      <w:r>
        <w:rPr>
          <w:rFonts w:ascii="Times New Roman" w:hAnsi="Times New Roman" w:cs="Times New Roman"/>
          <w:b/>
          <w:bCs/>
          <w:color w:val="auto"/>
        </w:rPr>
        <w:t>Anomalies quantitatives</w:t>
      </w:r>
    </w:p>
    <w:p w14:paraId="2C9FC914">
      <w:pPr>
        <w:spacing w:line="276" w:lineRule="auto"/>
        <w:rPr>
          <w:rFonts w:ascii="Times New Roman" w:hAnsi="Times New Roman" w:cs="Times New Roman"/>
          <w:color w:val="auto"/>
        </w:rPr>
      </w:pPr>
      <w:r>
        <w:rPr>
          <w:rFonts w:ascii="Times New Roman" w:hAnsi="Times New Roman" w:cs="Times New Roman"/>
          <w:color w:val="auto"/>
        </w:rPr>
        <w:t>Le volume urinaire est un moyen simple de détecter une déshydratation. Il faut récolter les urines toutes les 8 h. En état de choc, de suspicion d’insuffisance rénale aiguë, il faut mesurer le débit toutes les heures. Le volume normale dans un pays chaud est le plus souvent de 1 à 1,5 l/j</w:t>
      </w:r>
    </w:p>
    <w:p w14:paraId="08F1CF1F">
      <w:pPr>
        <w:spacing w:line="276" w:lineRule="auto"/>
        <w:rPr>
          <w:rFonts w:ascii="Times New Roman" w:hAnsi="Times New Roman" w:cs="Times New Roman"/>
          <w:color w:val="auto"/>
        </w:rPr>
      </w:pPr>
      <w:r>
        <w:rPr>
          <w:rFonts w:ascii="Times New Roman" w:hAnsi="Times New Roman" w:cs="Times New Roman"/>
          <w:color w:val="auto"/>
        </w:rPr>
        <w:t>De nombreux symptômes sont définis: Une diurèse journalière supérieure à 3000ml définit la polyurie. Les principales causes sont l'augmentation des apports hydriques, la polyurie osmotique (diabète sucré, levé d'obstacle), la polyurie induite par les diurétiques.</w:t>
      </w:r>
    </w:p>
    <w:p w14:paraId="3FA39D59">
      <w:pPr>
        <w:spacing w:line="276" w:lineRule="auto"/>
        <w:ind w:left="720"/>
        <w:rPr>
          <w:rFonts w:ascii="Times New Roman" w:hAnsi="Times New Roman" w:cs="Times New Roman"/>
          <w:b/>
          <w:color w:val="auto"/>
        </w:rPr>
      </w:pPr>
      <w:r>
        <w:rPr>
          <w:rFonts w:ascii="Times New Roman" w:hAnsi="Times New Roman" w:cs="Times New Roman"/>
          <w:b/>
          <w:color w:val="auto"/>
        </w:rPr>
        <w:t>2-1-1  l’</w:t>
      </w:r>
      <w:r>
        <w:rPr>
          <w:rFonts w:ascii="Times New Roman" w:hAnsi="Times New Roman" w:cs="Times New Roman"/>
          <w:b/>
          <w:bCs/>
          <w:color w:val="auto"/>
        </w:rPr>
        <w:t>anurie</w:t>
      </w:r>
      <w:r>
        <w:rPr>
          <w:rFonts w:ascii="Times New Roman" w:hAnsi="Times New Roman" w:cs="Times New Roman"/>
          <w:b/>
          <w:color w:val="auto"/>
        </w:rPr>
        <w:t>    </w:t>
      </w:r>
    </w:p>
    <w:p w14:paraId="02D824F2">
      <w:pPr>
        <w:spacing w:line="276" w:lineRule="auto"/>
        <w:rPr>
          <w:rFonts w:ascii="Times New Roman" w:hAnsi="Times New Roman" w:cs="Times New Roman"/>
          <w:color w:val="auto"/>
        </w:rPr>
      </w:pPr>
      <w:r>
        <w:rPr>
          <w:rFonts w:ascii="Times New Roman" w:hAnsi="Times New Roman" w:cs="Times New Roman"/>
          <w:color w:val="auto"/>
        </w:rPr>
        <w:t>L'anurie se définit comme une diurèse inférieure à 300ml par 24h voire l'absence d'urine dans la vessie liée à l'arrêt de la sécrétion rénale ou à un obstacle sur le trajet de l'urine entre le rein et la vessie. L'anurie est à distinguer de la rétention vésicale. Dans ce dernier cas, la vessie est pleine, même s'il n'y a pas démission d'urine.</w:t>
      </w:r>
    </w:p>
    <w:p w14:paraId="390E0193">
      <w:pPr>
        <w:spacing w:line="276" w:lineRule="auto"/>
        <w:rPr>
          <w:rFonts w:ascii="Times New Roman" w:hAnsi="Times New Roman" w:cs="Times New Roman"/>
          <w:color w:val="auto"/>
        </w:rPr>
      </w:pPr>
      <w:r>
        <w:rPr>
          <w:rFonts w:ascii="Times New Roman" w:hAnsi="Times New Roman" w:cs="Times New Roman"/>
          <w:color w:val="auto"/>
        </w:rPr>
        <w:t>Les anuries peuvent être provoquées par une obstruction urétérale bilatérale ou sur un rein unique, ou par des causes néphrologiques. Les rétentions peuvent être provoquées par un obstacle infravésical: obstruction prostatique (adénome, cancer ou prostatite), ou obstruction urétrale (sténose complète de l'urètre).</w:t>
      </w:r>
    </w:p>
    <w:p w14:paraId="695F3DF1">
      <w:pPr>
        <w:spacing w:line="276" w:lineRule="auto"/>
        <w:rPr>
          <w:rFonts w:ascii="Times New Roman" w:hAnsi="Times New Roman" w:cs="Times New Roman"/>
          <w:b/>
          <w:color w:val="auto"/>
        </w:rPr>
      </w:pPr>
      <w:r>
        <w:rPr>
          <w:rFonts w:ascii="Times New Roman" w:hAnsi="Times New Roman" w:cs="Times New Roman"/>
          <w:b/>
          <w:color w:val="auto"/>
        </w:rPr>
        <w:t>2-1-2 oligurie</w:t>
      </w:r>
    </w:p>
    <w:p w14:paraId="05D839B8">
      <w:pPr>
        <w:spacing w:line="276" w:lineRule="auto"/>
        <w:rPr>
          <w:rFonts w:ascii="Times New Roman" w:hAnsi="Times New Roman" w:cs="Times New Roman"/>
          <w:color w:val="auto"/>
        </w:rPr>
      </w:pPr>
      <w:r>
        <w:rPr>
          <w:rFonts w:ascii="Times New Roman" w:hAnsi="Times New Roman" w:cs="Times New Roman"/>
          <w:color w:val="auto"/>
        </w:rPr>
        <w:t>On parle d'oligurie lorsque le volume d'urine est inférieur à 500 ml/24h.</w:t>
      </w:r>
    </w:p>
    <w:p w14:paraId="532B0249">
      <w:pPr>
        <w:spacing w:line="276" w:lineRule="auto"/>
        <w:rPr>
          <w:rFonts w:ascii="Times New Roman" w:hAnsi="Times New Roman" w:cs="Times New Roman"/>
          <w:color w:val="auto"/>
        </w:rPr>
      </w:pPr>
      <w:r>
        <w:rPr>
          <w:rFonts w:ascii="Times New Roman" w:hAnsi="Times New Roman" w:cs="Times New Roman"/>
          <w:color w:val="auto"/>
        </w:rPr>
        <w:t xml:space="preserve"> Les causes en sont: déshydratation, insuffisance rénale,obstacle urétéral bilatéral ou sur rein unique.</w:t>
      </w:r>
    </w:p>
    <w:p w14:paraId="34039E6F">
      <w:pPr>
        <w:spacing w:line="276" w:lineRule="auto"/>
        <w:rPr>
          <w:rFonts w:ascii="Times New Roman" w:hAnsi="Times New Roman" w:cs="Times New Roman"/>
          <w:b/>
          <w:color w:val="auto"/>
        </w:rPr>
      </w:pPr>
      <w:r>
        <w:rPr>
          <w:rFonts w:ascii="Times New Roman" w:hAnsi="Times New Roman" w:cs="Times New Roman"/>
          <w:b/>
          <w:color w:val="auto"/>
        </w:rPr>
        <w:t>2-2 Anomalies qualitatives des urines</w:t>
      </w:r>
    </w:p>
    <w:p w14:paraId="09E1E218">
      <w:pPr>
        <w:spacing w:line="276" w:lineRule="auto"/>
        <w:rPr>
          <w:rFonts w:ascii="Times New Roman" w:hAnsi="Times New Roman" w:cs="Times New Roman"/>
          <w:color w:val="auto"/>
        </w:rPr>
      </w:pPr>
      <w:r>
        <w:rPr>
          <w:rFonts w:ascii="Times New Roman" w:hAnsi="Times New Roman" w:cs="Times New Roman"/>
          <w:color w:val="auto"/>
        </w:rPr>
        <w:t>Les urines fraîchement émises sont jaunes citrin, limpides et brillantes. Plusieurs anomalies peuvent être observées.</w:t>
      </w:r>
    </w:p>
    <w:p w14:paraId="39AB570F">
      <w:pPr>
        <w:spacing w:line="276" w:lineRule="auto"/>
        <w:rPr>
          <w:rFonts w:ascii="Times New Roman" w:hAnsi="Times New Roman" w:cs="Times New Roman"/>
          <w:b/>
          <w:color w:val="auto"/>
        </w:rPr>
      </w:pPr>
      <w:r>
        <w:rPr>
          <w:rFonts w:ascii="Times New Roman" w:hAnsi="Times New Roman" w:cs="Times New Roman"/>
          <w:b/>
          <w:color w:val="auto"/>
        </w:rPr>
        <w:t>2-2-1. Hématurie</w:t>
      </w:r>
    </w:p>
    <w:p w14:paraId="7D37B7F5">
      <w:pPr>
        <w:spacing w:line="276" w:lineRule="auto"/>
        <w:rPr>
          <w:rFonts w:ascii="Times New Roman" w:hAnsi="Times New Roman" w:cs="Times New Roman"/>
          <w:color w:val="auto"/>
        </w:rPr>
      </w:pPr>
      <w:r>
        <w:rPr>
          <w:rFonts w:ascii="Times New Roman" w:hAnsi="Times New Roman" w:cs="Times New Roman"/>
          <w:color w:val="auto"/>
        </w:rPr>
        <w:t xml:space="preserve">Les hématuries se définissent par la présence d’hématies dans les urines. Le saignement pose un problème d’urgence hémorragique. L’hématurie est macroscopique quand elle est visible à l’œil nu, elle est microscopique dans le cas contraire. </w:t>
      </w:r>
    </w:p>
    <w:p w14:paraId="5D992637">
      <w:pPr>
        <w:spacing w:line="276" w:lineRule="auto"/>
        <w:rPr>
          <w:rFonts w:ascii="Times New Roman" w:hAnsi="Times New Roman" w:cs="Times New Roman"/>
          <w:color w:val="auto"/>
        </w:rPr>
      </w:pPr>
      <w:r>
        <w:rPr>
          <w:rFonts w:ascii="Times New Roman" w:hAnsi="Times New Roman" w:cs="Times New Roman"/>
          <w:color w:val="auto"/>
        </w:rPr>
        <w:t xml:space="preserve">A l’état normal, le débit des hématies dans les urines est inférieur à 1 000 par minute, en cas d’hématurie ce débit devient plus important supérieur à 10 000 par minute. </w:t>
      </w:r>
    </w:p>
    <w:p w14:paraId="575C01B1">
      <w:pPr>
        <w:spacing w:line="276" w:lineRule="auto"/>
        <w:rPr>
          <w:rFonts w:ascii="Times New Roman" w:hAnsi="Times New Roman" w:cs="Times New Roman"/>
          <w:color w:val="auto"/>
        </w:rPr>
      </w:pPr>
      <w:r>
        <w:rPr>
          <w:rFonts w:ascii="Times New Roman" w:hAnsi="Times New Roman" w:cs="Times New Roman"/>
          <w:color w:val="auto"/>
        </w:rPr>
        <w:t>Cette hématurie peut résulter soit d’une lésion de la voie excrétrice (en urologie), soit d’une lésion du filtre glomérulaire (néphrologie)</w:t>
      </w:r>
    </w:p>
    <w:p w14:paraId="7FB9CAD9">
      <w:pPr>
        <w:spacing w:line="276" w:lineRule="auto"/>
        <w:rPr>
          <w:rFonts w:ascii="Times New Roman" w:hAnsi="Times New Roman" w:cs="Times New Roman"/>
          <w:color w:val="auto"/>
        </w:rPr>
      </w:pPr>
      <w:r>
        <w:rPr>
          <w:rFonts w:ascii="Times New Roman" w:hAnsi="Times New Roman" w:cs="Times New Roman"/>
          <w:color w:val="auto"/>
        </w:rPr>
        <w:t>L’hématurie constitue un signe de grande valeur qui ne doit jamais être négligé.</w:t>
      </w:r>
    </w:p>
    <w:p w14:paraId="15A7E816">
      <w:pPr>
        <w:spacing w:line="276" w:lineRule="auto"/>
        <w:rPr>
          <w:rFonts w:ascii="Times New Roman" w:hAnsi="Times New Roman" w:cs="Times New Roman"/>
          <w:color w:val="auto"/>
        </w:rPr>
      </w:pPr>
      <w:r>
        <w:rPr>
          <w:rFonts w:ascii="Times New Roman" w:hAnsi="Times New Roman" w:cs="Times New Roman"/>
          <w:color w:val="auto"/>
        </w:rPr>
        <w:t xml:space="preserve">Le saignement peut provenir de la papille rénale à l'urètre prostatique, la vraie question posée par une hématurie est d'en reconnaître l'origine et la cause. </w:t>
      </w:r>
    </w:p>
    <w:p w14:paraId="657F5434">
      <w:pPr>
        <w:numPr>
          <w:ilvl w:val="0"/>
          <w:numId w:val="62"/>
        </w:numPr>
        <w:spacing w:line="276" w:lineRule="auto"/>
        <w:rPr>
          <w:rFonts w:ascii="Times New Roman" w:hAnsi="Times New Roman" w:cs="Times New Roman"/>
          <w:color w:val="auto"/>
        </w:rPr>
      </w:pPr>
      <w:r>
        <w:rPr>
          <w:rFonts w:ascii="Times New Roman" w:hAnsi="Times New Roman" w:cs="Times New Roman"/>
          <w:b/>
          <w:bCs/>
          <w:color w:val="auto"/>
          <w:lang w:val="zh-CN"/>
        </w:rPr>
        <w:t>Origine du saignement</w:t>
      </w:r>
    </w:p>
    <w:p w14:paraId="60CE4247">
      <w:pPr>
        <w:spacing w:line="276" w:lineRule="auto"/>
        <w:rPr>
          <w:rFonts w:ascii="Times New Roman" w:hAnsi="Times New Roman" w:cs="Times New Roman"/>
          <w:color w:val="auto"/>
        </w:rPr>
      </w:pPr>
      <w:r>
        <w:rPr>
          <w:rFonts w:ascii="Times New Roman" w:hAnsi="Times New Roman" w:cs="Times New Roman"/>
          <w:color w:val="auto"/>
        </w:rPr>
        <w:t>Le </w:t>
      </w:r>
      <w:r>
        <w:rPr>
          <w:rFonts w:ascii="Times New Roman" w:hAnsi="Times New Roman" w:cs="Times New Roman"/>
          <w:b/>
          <w:bCs/>
          <w:color w:val="auto"/>
        </w:rPr>
        <w:t>test /épreuve des 3 verres</w:t>
      </w:r>
      <w:r>
        <w:rPr>
          <w:rFonts w:ascii="Times New Roman" w:hAnsi="Times New Roman" w:cs="Times New Roman"/>
          <w:color w:val="auto"/>
        </w:rPr>
        <w:t> de </w:t>
      </w:r>
      <w:r>
        <w:rPr>
          <w:rFonts w:ascii="Times New Roman" w:hAnsi="Times New Roman" w:cs="Times New Roman"/>
          <w:i/>
          <w:iCs/>
          <w:color w:val="auto"/>
        </w:rPr>
        <w:t xml:space="preserve">Guyon, </w:t>
      </w:r>
      <w:r>
        <w:rPr>
          <w:rFonts w:ascii="Times New Roman" w:hAnsi="Times New Roman" w:cs="Times New Roman"/>
          <w:color w:val="auto"/>
        </w:rPr>
        <w:t>avec recueil des urines en début, milieu et fin de miction, permet de localiser l'origine du saignement:</w:t>
      </w:r>
    </w:p>
    <w:p w14:paraId="63D19381">
      <w:pPr>
        <w:spacing w:line="276" w:lineRule="auto"/>
        <w:rPr>
          <w:rFonts w:ascii="Times New Roman" w:hAnsi="Times New Roman" w:cs="Times New Roman"/>
          <w:color w:val="auto"/>
        </w:rPr>
      </w:pPr>
      <w:r>
        <w:rPr>
          <w:rFonts w:ascii="Times New Roman" w:hAnsi="Times New Roman" w:cs="Times New Roman"/>
          <w:color w:val="auto"/>
        </w:rPr>
        <w:t>1- hématurie initiale : les urines sont rouges au début de la miction, et la cause du saignement est sous le sphincter vésical / cervicoprostatique (col vésical et urètre prostatique), orientant vers une lésion urétrale ;</w:t>
      </w:r>
    </w:p>
    <w:p w14:paraId="7A14A369">
      <w:pPr>
        <w:spacing w:line="276" w:lineRule="auto"/>
        <w:rPr>
          <w:rFonts w:ascii="Times New Roman" w:hAnsi="Times New Roman" w:cs="Times New Roman"/>
          <w:color w:val="auto"/>
        </w:rPr>
      </w:pPr>
      <w:r>
        <w:rPr>
          <w:rFonts w:ascii="Times New Roman" w:hAnsi="Times New Roman" w:cs="Times New Roman"/>
          <w:color w:val="auto"/>
        </w:rPr>
        <w:t>2- hématurie terminale : les urines ne deviennent rouges qu'en fin de miction, et la cause du saignement est d'origine vésicale ;</w:t>
      </w:r>
    </w:p>
    <w:p w14:paraId="04CDF466">
      <w:pPr>
        <w:spacing w:line="276" w:lineRule="auto"/>
        <w:rPr>
          <w:rFonts w:ascii="Times New Roman" w:hAnsi="Times New Roman" w:cs="Times New Roman"/>
          <w:color w:val="auto"/>
        </w:rPr>
      </w:pPr>
      <w:r>
        <w:rPr>
          <w:rFonts w:ascii="Times New Roman" w:hAnsi="Times New Roman" w:cs="Times New Roman"/>
          <w:color w:val="auto"/>
        </w:rPr>
        <w:t xml:space="preserve">3- hématurie totale : les urines sont rouges au cours de toute la miction (cause la plus fréquente), elle ne permet pas de localiser l'origine du saignement : c'est en faveur d'une atteinte rénale </w:t>
      </w:r>
    </w:p>
    <w:p w14:paraId="7C74FD17">
      <w:pPr>
        <w:numPr>
          <w:ilvl w:val="0"/>
          <w:numId w:val="63"/>
        </w:numPr>
        <w:spacing w:line="276" w:lineRule="auto"/>
        <w:rPr>
          <w:rFonts w:ascii="Times New Roman" w:hAnsi="Times New Roman" w:cs="Times New Roman"/>
          <w:color w:val="auto"/>
        </w:rPr>
      </w:pPr>
      <w:r>
        <w:rPr>
          <w:rFonts w:ascii="Times New Roman" w:hAnsi="Times New Roman" w:cs="Times New Roman"/>
          <w:b/>
          <w:bCs/>
          <w:color w:val="auto"/>
        </w:rPr>
        <w:t>mais toute hématurie abondante est totale quelle qu'en soit l'origine.</w:t>
      </w:r>
    </w:p>
    <w:p w14:paraId="2F1E5112">
      <w:pPr>
        <w:spacing w:line="276" w:lineRule="auto"/>
        <w:rPr>
          <w:rFonts w:ascii="Times New Roman" w:hAnsi="Times New Roman" w:cs="Times New Roman"/>
          <w:b/>
          <w:color w:val="auto"/>
        </w:rPr>
      </w:pPr>
      <w:r>
        <w:rPr>
          <w:rFonts w:ascii="Times New Roman" w:hAnsi="Times New Roman" w:cs="Times New Roman"/>
          <w:b/>
          <w:color w:val="auto"/>
        </w:rPr>
        <w:t>2-2-2.PYURIE</w:t>
      </w:r>
    </w:p>
    <w:p w14:paraId="3918E0CD">
      <w:pPr>
        <w:spacing w:line="276" w:lineRule="auto"/>
        <w:ind w:left="720"/>
        <w:rPr>
          <w:rFonts w:ascii="Times New Roman" w:hAnsi="Times New Roman" w:cs="Times New Roman"/>
          <w:color w:val="auto"/>
        </w:rPr>
      </w:pPr>
      <w:r>
        <w:rPr>
          <w:rFonts w:ascii="Times New Roman" w:hAnsi="Times New Roman" w:cs="Times New Roman"/>
          <w:color w:val="auto"/>
        </w:rPr>
        <w:t>Présence de pus dans les urines, il s’agit d’un symptôme qui doit faire rechercher sa cause.</w:t>
      </w:r>
    </w:p>
    <w:p w14:paraId="0A74FA55">
      <w:pPr>
        <w:spacing w:line="276" w:lineRule="auto"/>
        <w:rPr>
          <w:rFonts w:ascii="Times New Roman" w:hAnsi="Times New Roman" w:cs="Times New Roman"/>
          <w:color w:val="auto"/>
        </w:rPr>
      </w:pPr>
      <w:r>
        <w:rPr>
          <w:rFonts w:ascii="Times New Roman" w:hAnsi="Times New Roman" w:cs="Times New Roman"/>
          <w:color w:val="auto"/>
        </w:rPr>
        <w:t>Faire la preuve de la pyurie</w:t>
      </w:r>
    </w:p>
    <w:p w14:paraId="44B44AE6">
      <w:pPr>
        <w:spacing w:line="276" w:lineRule="auto"/>
        <w:rPr>
          <w:rFonts w:ascii="Times New Roman" w:hAnsi="Times New Roman" w:cs="Times New Roman"/>
          <w:color w:val="auto"/>
        </w:rPr>
      </w:pPr>
      <w:r>
        <w:rPr>
          <w:rFonts w:ascii="Times New Roman" w:hAnsi="Times New Roman" w:cs="Times New Roman"/>
          <w:color w:val="auto"/>
        </w:rPr>
        <w:t>Les urines fraîchement émises sont troubles et ne s’éclaircissent pas sous l’action de l’acide acétique ni sous celle de la chaleur.</w:t>
      </w:r>
    </w:p>
    <w:p w14:paraId="53AA1FFD">
      <w:pPr>
        <w:spacing w:line="276" w:lineRule="auto"/>
        <w:rPr>
          <w:rFonts w:ascii="Times New Roman" w:hAnsi="Times New Roman" w:cs="Times New Roman"/>
          <w:color w:val="auto"/>
        </w:rPr>
      </w:pPr>
      <w:r>
        <w:rPr>
          <w:rFonts w:ascii="Times New Roman" w:hAnsi="Times New Roman" w:cs="Times New Roman"/>
          <w:color w:val="auto"/>
        </w:rPr>
        <w:t>Celles-ci prennent alors l'aspect dépoli, trouble, voire franchement purulent, aspect qui persiste après chauffage (urates) et acidifications (phosphates). La bandelette urinaire retrouve la présence de leucocytes et/ou de nitrites</w:t>
      </w:r>
    </w:p>
    <w:p w14:paraId="4099FCDC">
      <w:pPr>
        <w:spacing w:line="276" w:lineRule="auto"/>
        <w:rPr>
          <w:rFonts w:ascii="Times New Roman" w:hAnsi="Times New Roman" w:cs="Times New Roman"/>
          <w:color w:val="auto"/>
        </w:rPr>
      </w:pPr>
      <w:r>
        <w:rPr>
          <w:rFonts w:ascii="Times New Roman" w:hAnsi="Times New Roman" w:cs="Times New Roman"/>
          <w:color w:val="auto"/>
        </w:rPr>
        <w:t>La pyurie signe l'infection de l'appareil urinaire.</w:t>
      </w:r>
    </w:p>
    <w:p w14:paraId="6E86567E">
      <w:pPr>
        <w:spacing w:line="276" w:lineRule="auto"/>
        <w:rPr>
          <w:rFonts w:ascii="Times New Roman" w:hAnsi="Times New Roman" w:cs="Times New Roman"/>
          <w:color w:val="auto"/>
        </w:rPr>
      </w:pPr>
      <w:r>
        <w:rPr>
          <w:rFonts w:ascii="Times New Roman" w:hAnsi="Times New Roman" w:cs="Times New Roman"/>
          <w:color w:val="auto"/>
        </w:rPr>
        <w:t>Mais si toutes les urines infectées sont troubles, toutes les urines troubles ne sont pas infectées (urates, phosphates)</w:t>
      </w:r>
    </w:p>
    <w:p w14:paraId="32B1000F">
      <w:pPr>
        <w:spacing w:line="276" w:lineRule="auto"/>
        <w:rPr>
          <w:rFonts w:ascii="Times New Roman" w:hAnsi="Times New Roman" w:cs="Times New Roman"/>
          <w:b/>
          <w:color w:val="auto"/>
        </w:rPr>
      </w:pPr>
    </w:p>
    <w:p w14:paraId="4B5C02A9">
      <w:pPr>
        <w:spacing w:line="276" w:lineRule="auto"/>
        <w:rPr>
          <w:rFonts w:ascii="Times New Roman" w:hAnsi="Times New Roman" w:cs="Times New Roman"/>
          <w:b/>
          <w:color w:val="auto"/>
        </w:rPr>
      </w:pPr>
      <w:r>
        <w:rPr>
          <w:rFonts w:ascii="Times New Roman" w:hAnsi="Times New Roman" w:cs="Times New Roman"/>
          <w:b/>
          <w:color w:val="auto"/>
        </w:rPr>
        <w:t>2-2-3. Pneumaturie et fécalurie</w:t>
      </w:r>
    </w:p>
    <w:p w14:paraId="23DEE49D">
      <w:pPr>
        <w:numPr>
          <w:ilvl w:val="0"/>
          <w:numId w:val="64"/>
        </w:numPr>
        <w:spacing w:line="276" w:lineRule="auto"/>
        <w:rPr>
          <w:rFonts w:ascii="Times New Roman" w:hAnsi="Times New Roman" w:cs="Times New Roman"/>
          <w:color w:val="auto"/>
        </w:rPr>
      </w:pPr>
      <w:r>
        <w:rPr>
          <w:rFonts w:ascii="Times New Roman" w:hAnsi="Times New Roman" w:cs="Times New Roman"/>
          <w:color w:val="auto"/>
        </w:rPr>
        <w:t>La pneumaturie = présence de gaz dans les urines</w:t>
      </w:r>
    </w:p>
    <w:p w14:paraId="38F51EFF">
      <w:pPr>
        <w:numPr>
          <w:ilvl w:val="0"/>
          <w:numId w:val="64"/>
        </w:numPr>
        <w:spacing w:line="276" w:lineRule="auto"/>
        <w:rPr>
          <w:rFonts w:ascii="Times New Roman" w:hAnsi="Times New Roman" w:cs="Times New Roman"/>
          <w:color w:val="auto"/>
        </w:rPr>
      </w:pPr>
      <w:r>
        <w:rPr>
          <w:rFonts w:ascii="Times New Roman" w:hAnsi="Times New Roman" w:cs="Times New Roman"/>
          <w:color w:val="auto"/>
        </w:rPr>
        <w:t>La fécalurie = présence  de matières fécales dans les urines</w:t>
      </w:r>
    </w:p>
    <w:p w14:paraId="2EB2ECD0">
      <w:pPr>
        <w:numPr>
          <w:ilvl w:val="0"/>
          <w:numId w:val="64"/>
        </w:numPr>
        <w:spacing w:line="276" w:lineRule="auto"/>
        <w:rPr>
          <w:rFonts w:ascii="Times New Roman" w:hAnsi="Times New Roman" w:cs="Times New Roman"/>
          <w:color w:val="auto"/>
        </w:rPr>
      </w:pPr>
      <w:r>
        <w:rPr>
          <w:rFonts w:ascii="Times New Roman" w:hAnsi="Times New Roman" w:cs="Times New Roman"/>
          <w:color w:val="auto"/>
        </w:rPr>
        <w:t>Pneumaturie et fécalurie témoignent d'une communication anormale entre le colon et la vessie (fistule colo-vésicale).</w:t>
      </w:r>
    </w:p>
    <w:p w14:paraId="2133A8AD">
      <w:pPr>
        <w:spacing w:line="276" w:lineRule="auto"/>
        <w:rPr>
          <w:rFonts w:ascii="Times New Roman" w:hAnsi="Times New Roman" w:cs="Times New Roman"/>
          <w:b/>
          <w:color w:val="auto"/>
        </w:rPr>
      </w:pPr>
      <w:r>
        <w:rPr>
          <w:rFonts w:ascii="Times New Roman" w:hAnsi="Times New Roman" w:cs="Times New Roman"/>
          <w:b/>
          <w:color w:val="auto"/>
        </w:rPr>
        <w:t>2-2-4. Chylurie</w:t>
      </w:r>
    </w:p>
    <w:p w14:paraId="1550BE8A">
      <w:pPr>
        <w:spacing w:line="276" w:lineRule="auto"/>
        <w:rPr>
          <w:rFonts w:ascii="Times New Roman" w:hAnsi="Times New Roman" w:cs="Times New Roman"/>
          <w:color w:val="auto"/>
        </w:rPr>
      </w:pPr>
      <w:r>
        <w:rPr>
          <w:rFonts w:ascii="Times New Roman" w:hAnsi="Times New Roman" w:cs="Times New Roman"/>
          <w:color w:val="auto"/>
        </w:rPr>
        <w:t>Présence de chyle (liquide lymphatique) dans les urines, les urines  prennent alors un aspect laiteux (fistule entre le réseau lymphatique et la voie excrétrice).</w:t>
      </w:r>
    </w:p>
    <w:p w14:paraId="55AA64D6">
      <w:pPr>
        <w:spacing w:line="276" w:lineRule="auto"/>
        <w:rPr>
          <w:rFonts w:ascii="Times New Roman" w:hAnsi="Times New Roman" w:cs="Times New Roman"/>
          <w:color w:val="auto"/>
        </w:rPr>
      </w:pPr>
      <w:r>
        <w:rPr>
          <w:rFonts w:ascii="Times New Roman" w:hAnsi="Times New Roman"/>
          <w:sz w:val="28"/>
        </w:rPr>
        <mc:AlternateContent>
          <mc:Choice Requires="wps">
            <w:drawing>
              <wp:anchor distT="0" distB="0" distL="114300" distR="114300" simplePos="0" relativeHeight="251666432" behindDoc="1" locked="0" layoutInCell="1" allowOverlap="1">
                <wp:simplePos x="0" y="0"/>
                <wp:positionH relativeFrom="column">
                  <wp:posOffset>423545</wp:posOffset>
                </wp:positionH>
                <wp:positionV relativeFrom="paragraph">
                  <wp:posOffset>4445</wp:posOffset>
                </wp:positionV>
                <wp:extent cx="5050790" cy="860425"/>
                <wp:effectExtent l="19050" t="19050" r="16510" b="15875"/>
                <wp:wrapNone/>
                <wp:docPr id="16" name="AutoShape 26"/>
                <wp:cNvGraphicFramePr/>
                <a:graphic xmlns:a="http://schemas.openxmlformats.org/drawingml/2006/main">
                  <a:graphicData uri="http://schemas.microsoft.com/office/word/2010/wordprocessingShape">
                    <wps:wsp>
                      <wps:cNvSpPr>
                        <a:spLocks noChangeArrowheads="1"/>
                      </wps:cNvSpPr>
                      <wps:spPr bwMode="auto">
                        <a:xfrm>
                          <a:off x="0" y="0"/>
                          <a:ext cx="5050790" cy="860425"/>
                        </a:xfrm>
                        <a:prstGeom prst="roundRect">
                          <a:avLst>
                            <a:gd name="adj" fmla="val 16667"/>
                          </a:avLst>
                        </a:prstGeom>
                        <a:solidFill>
                          <a:srgbClr val="FFFFFF"/>
                        </a:solidFill>
                        <a:ln w="28575">
                          <a:solidFill>
                            <a:srgbClr val="000000"/>
                          </a:solidFill>
                          <a:round/>
                        </a:ln>
                      </wps:spPr>
                      <wps:bodyPr rot="0" vert="horz" wrap="square" lIns="91440" tIns="45720" rIns="91440" bIns="45720" anchor="t" anchorCtr="0" upright="1">
                        <a:noAutofit/>
                      </wps:bodyPr>
                    </wps:wsp>
                  </a:graphicData>
                </a:graphic>
              </wp:anchor>
            </w:drawing>
          </mc:Choice>
          <mc:Fallback>
            <w:pict>
              <v:roundrect id="AutoShape 26" o:spid="_x0000_s1026" o:spt="2" style="position:absolute;left:0pt;margin-left:33.35pt;margin-top:0.35pt;height:67.75pt;width:397.7pt;z-index:-251650048;mso-width-relative:page;mso-height-relative:page;" fillcolor="#FFFFFF" filled="t" stroked="t" coordsize="21600,21600" arcsize="0.166666666666667" o:gfxdata="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6YOwNYAAAAHAQAADwAAAAAAAAABACAAAAAiAAAAZHJzL2Rv&#10;d25yZXYueG1sUEsBAhQAFAAAAAgAh07iQIupGnE8AgAAmQQAAA4AAAAAAAAAAQAgAAAAJQEAAGRy&#10;cy9lMm9Eb2MueG1sUEsFBgAAAAAGAAYAWQEAANMFAAAAAA==&#10;">
                <v:fill on="t" focussize="0,0"/>
                <v:stroke weight="2.25pt" color="#000000" joinstyle="round"/>
                <v:imagedata o:title=""/>
                <o:lock v:ext="edit" aspectratio="f"/>
              </v:roundrect>
            </w:pict>
          </mc:Fallback>
        </mc:AlternateContent>
      </w:r>
    </w:p>
    <w:p w14:paraId="04EB4222">
      <w:pPr>
        <w:pStyle w:val="2"/>
        <w:spacing w:line="276" w:lineRule="auto"/>
        <w:ind w:left="720" w:hanging="720"/>
        <w:jc w:val="center"/>
        <w:rPr>
          <w:rFonts w:ascii="Times New Roman" w:hAnsi="Times New Roman"/>
          <w:sz w:val="28"/>
          <w:szCs w:val="24"/>
        </w:rPr>
      </w:pPr>
      <w:bookmarkStart w:id="1" w:name="_Toc31231913"/>
      <w:r>
        <w:rPr>
          <w:rFonts w:ascii="Times New Roman" w:hAnsi="Times New Roman"/>
          <w:sz w:val="28"/>
          <w:szCs w:val="24"/>
        </w:rPr>
        <w:t>CHAPITRE 6 : SEMIOLOGIE EN RHUMATOLOGIE</w:t>
      </w:r>
      <w:bookmarkEnd w:id="1"/>
    </w:p>
    <w:p w14:paraId="5054C467">
      <w:pPr>
        <w:spacing w:line="276" w:lineRule="auto"/>
        <w:rPr>
          <w:rFonts w:ascii="Times New Roman" w:hAnsi="Times New Roman" w:cs="Times New Roman"/>
          <w:color w:val="auto"/>
          <w:u w:val="single"/>
        </w:rPr>
      </w:pPr>
    </w:p>
    <w:p w14:paraId="5EFF8A25">
      <w:pPr>
        <w:spacing w:line="276" w:lineRule="auto"/>
        <w:rPr>
          <w:rFonts w:ascii="Times New Roman" w:hAnsi="Times New Roman" w:cs="Times New Roman"/>
          <w:color w:val="auto"/>
          <w:u w:val="single"/>
        </w:rPr>
      </w:pPr>
      <w:r>
        <w:rPr>
          <w:rFonts w:ascii="Times New Roman" w:hAnsi="Times New Roman" w:cs="Times New Roman"/>
          <w:color w:val="auto"/>
          <w:u w:val="single"/>
        </w:rPr>
        <w:t>Objectif général</w:t>
      </w:r>
    </w:p>
    <w:p w14:paraId="0C638868">
      <w:pPr>
        <w:spacing w:line="276" w:lineRule="auto"/>
        <w:rPr>
          <w:rFonts w:ascii="Times New Roman" w:hAnsi="Times New Roman" w:cs="Times New Roman"/>
          <w:color w:val="auto"/>
          <w:u w:val="single"/>
        </w:rPr>
      </w:pPr>
      <w:r>
        <w:rPr>
          <w:rFonts w:ascii="Times New Roman" w:hAnsi="Times New Roman" w:cs="Times New Roman"/>
          <w:color w:val="auto"/>
        </w:rPr>
        <w:t>L’étudiant de licence 1 sera capable de reconnaître les signes des pathologies en rhumatologie.</w:t>
      </w:r>
    </w:p>
    <w:p w14:paraId="6174C4E3">
      <w:pPr>
        <w:spacing w:line="276" w:lineRule="auto"/>
        <w:rPr>
          <w:rFonts w:ascii="Times New Roman" w:hAnsi="Times New Roman" w:cs="Times New Roman"/>
          <w:color w:val="auto"/>
          <w:u w:val="single"/>
        </w:rPr>
      </w:pPr>
      <w:r>
        <w:rPr>
          <w:rFonts w:ascii="Times New Roman" w:hAnsi="Times New Roman" w:cs="Times New Roman"/>
          <w:color w:val="auto"/>
          <w:u w:val="single"/>
        </w:rPr>
        <w:t>Objectifs spécifiques</w:t>
      </w:r>
    </w:p>
    <w:p w14:paraId="57B220C4">
      <w:pPr>
        <w:pStyle w:val="41"/>
        <w:widowControl/>
        <w:numPr>
          <w:ilvl w:val="0"/>
          <w:numId w:val="65"/>
        </w:numPr>
        <w:spacing w:line="276" w:lineRule="auto"/>
        <w:rPr>
          <w:rFonts w:ascii="Times New Roman" w:hAnsi="Times New Roman"/>
        </w:rPr>
      </w:pPr>
      <w:r>
        <w:rPr>
          <w:rFonts w:ascii="Times New Roman" w:hAnsi="Times New Roman"/>
        </w:rPr>
        <w:t>Définir en ses propres termes sans en altérer le sens les signes cliniques en rhumatologie ;</w:t>
      </w:r>
    </w:p>
    <w:p w14:paraId="679FD30C">
      <w:pPr>
        <w:pStyle w:val="41"/>
        <w:widowControl/>
        <w:numPr>
          <w:ilvl w:val="0"/>
          <w:numId w:val="65"/>
        </w:numPr>
        <w:spacing w:line="276" w:lineRule="auto"/>
        <w:rPr>
          <w:rFonts w:ascii="Times New Roman" w:hAnsi="Times New Roman"/>
        </w:rPr>
      </w:pPr>
      <w:r>
        <w:rPr>
          <w:rFonts w:ascii="Times New Roman" w:hAnsi="Times New Roman"/>
        </w:rPr>
        <w:t>Citez au moins quatre signes fonctionnels et quatre signes physiques en rhumatologie</w:t>
      </w:r>
    </w:p>
    <w:p w14:paraId="79705703">
      <w:pPr>
        <w:spacing w:line="276" w:lineRule="auto"/>
        <w:rPr>
          <w:rFonts w:ascii="Times New Roman" w:hAnsi="Times New Roman" w:cs="Times New Roman"/>
          <w:color w:val="auto"/>
          <w:sz w:val="16"/>
          <w:szCs w:val="16"/>
        </w:rPr>
      </w:pPr>
    </w:p>
    <w:p w14:paraId="65C6FE41">
      <w:pPr>
        <w:pStyle w:val="41"/>
        <w:widowControl/>
        <w:numPr>
          <w:ilvl w:val="0"/>
          <w:numId w:val="66"/>
        </w:numPr>
        <w:spacing w:after="200" w:line="276" w:lineRule="auto"/>
        <w:outlineLvl w:val="1"/>
        <w:rPr>
          <w:rFonts w:ascii="Times New Roman" w:hAnsi="Times New Roman"/>
          <w:b/>
        </w:rPr>
      </w:pPr>
      <w:bookmarkStart w:id="2" w:name="_Toc31231914"/>
      <w:r>
        <w:rPr>
          <w:rFonts w:ascii="Times New Roman" w:hAnsi="Times New Roman"/>
          <w:b/>
        </w:rPr>
        <w:t>GENERALITES</w:t>
      </w:r>
      <w:bookmarkEnd w:id="2"/>
    </w:p>
    <w:p w14:paraId="1E1500AC">
      <w:pPr>
        <w:spacing w:line="276" w:lineRule="auto"/>
        <w:rPr>
          <w:rFonts w:ascii="Times New Roman" w:hAnsi="Times New Roman"/>
          <w:color w:val="auto"/>
        </w:rPr>
      </w:pPr>
      <w:r>
        <w:rPr>
          <w:rFonts w:ascii="Times New Roman" w:hAnsi="Times New Roman" w:cs="Times New Roman"/>
          <w:color w:val="auto"/>
        </w:rPr>
        <w:t xml:space="preserve">La rhumatologie est la spécialité médicale qui diagnostique et traite, d’une part, les pathologies de l’appareil locomoteur à savoir les os, les articulations les muscles ligaments, les tendons. </w:t>
      </w:r>
    </w:p>
    <w:p w14:paraId="26C78008">
      <w:pPr>
        <w:spacing w:line="276" w:lineRule="auto"/>
        <w:rPr>
          <w:rFonts w:ascii="Arial Black" w:hAnsi="Arial Black" w:eastAsiaTheme="minorEastAsia" w:cstheme="minorBidi"/>
          <w:color w:val="auto"/>
          <w:kern w:val="24"/>
          <w:sz w:val="52"/>
          <w:szCs w:val="52"/>
          <w:lang w:val="zh-CN"/>
        </w:rPr>
      </w:pPr>
      <w:r>
        <w:rPr>
          <w:rFonts w:ascii="Times New Roman" w:hAnsi="Times New Roman"/>
          <w:color w:val="auto"/>
          <w:lang w:val="zh-CN"/>
        </w:rPr>
        <w:t>Le mot rhumatisme est utilisé pour désigner des affections très diverses entrainant des douleurs de l’appareil locomoteur et en particulier au niveau d’une ou plusieurs articulations. On distingue les rhumatismes inflammatoires (arthrites), les rhumatismes dégénératifs (les arthroses) et les rhumatismes subarticulaires qui touchent les tissus autour de l’articulation.</w:t>
      </w:r>
    </w:p>
    <w:p w14:paraId="4E877990">
      <w:pPr>
        <w:spacing w:line="276" w:lineRule="auto"/>
        <w:rPr>
          <w:rFonts w:ascii="Times New Roman" w:hAnsi="Times New Roman"/>
          <w:color w:val="auto"/>
        </w:rPr>
      </w:pPr>
      <w:r>
        <w:rPr>
          <w:rFonts w:ascii="Times New Roman" w:hAnsi="Times New Roman"/>
          <w:color w:val="auto"/>
          <w:lang w:val="zh-CN"/>
        </w:rPr>
        <w:t>Une monoarthrite est une inflammation qui touche une seule articulation</w:t>
      </w:r>
    </w:p>
    <w:p w14:paraId="3E4F6E2B">
      <w:pPr>
        <w:spacing w:line="276" w:lineRule="auto"/>
        <w:rPr>
          <w:rFonts w:ascii="Times New Roman" w:hAnsi="Times New Roman"/>
          <w:color w:val="auto"/>
        </w:rPr>
      </w:pPr>
      <w:r>
        <w:rPr>
          <w:rFonts w:ascii="Times New Roman" w:hAnsi="Times New Roman"/>
          <w:color w:val="auto"/>
          <w:lang w:val="zh-CN"/>
        </w:rPr>
        <w:t>On parle d’oligo-onoarthrite lorsque deux ou trois articulations sont atteintes par l’inflammation</w:t>
      </w:r>
    </w:p>
    <w:p w14:paraId="08422DD5">
      <w:pPr>
        <w:numPr>
          <w:ilvl w:val="0"/>
          <w:numId w:val="67"/>
        </w:numPr>
        <w:spacing w:line="276" w:lineRule="auto"/>
        <w:rPr>
          <w:rFonts w:ascii="Times New Roman" w:hAnsi="Times New Roman"/>
          <w:color w:val="auto"/>
        </w:rPr>
      </w:pPr>
      <w:r>
        <w:rPr>
          <w:rFonts w:ascii="Times New Roman" w:hAnsi="Times New Roman"/>
          <w:color w:val="auto"/>
          <w:lang w:val="zh-CN"/>
        </w:rPr>
        <w:t>Polyarthrites: Plus de trois articulations atteintes en même temps ou successivement</w:t>
      </w:r>
    </w:p>
    <w:p w14:paraId="6DE4FF6C">
      <w:pPr>
        <w:numPr>
          <w:ilvl w:val="0"/>
          <w:numId w:val="67"/>
        </w:numPr>
        <w:spacing w:line="276" w:lineRule="auto"/>
        <w:rPr>
          <w:rFonts w:ascii="Times New Roman" w:hAnsi="Times New Roman"/>
          <w:color w:val="auto"/>
        </w:rPr>
      </w:pPr>
      <w:r>
        <w:rPr>
          <w:rFonts w:ascii="Times New Roman" w:hAnsi="Times New Roman"/>
          <w:color w:val="auto"/>
          <w:lang w:val="zh-CN"/>
        </w:rPr>
        <w:t>Périarthrite: atteinte inflammatoire des tissus péri articulaires  (tendons, ligaments, capsules) Arthrose : affections chroniques dégénératives non inflammatoires des articulations</w:t>
      </w:r>
    </w:p>
    <w:p w14:paraId="0527B12C">
      <w:pPr>
        <w:numPr>
          <w:ilvl w:val="0"/>
          <w:numId w:val="67"/>
        </w:numPr>
        <w:spacing w:line="276" w:lineRule="auto"/>
        <w:rPr>
          <w:rFonts w:ascii="Times New Roman" w:hAnsi="Times New Roman"/>
          <w:color w:val="auto"/>
        </w:rPr>
      </w:pPr>
      <w:r>
        <w:rPr>
          <w:rFonts w:ascii="Times New Roman" w:hAnsi="Times New Roman"/>
          <w:color w:val="auto"/>
          <w:lang w:val="zh-CN"/>
        </w:rPr>
        <w:t>Arthropathie: appellation de toutes les maladies des articulations (arthrites, arthroses, etc…)</w:t>
      </w:r>
    </w:p>
    <w:p w14:paraId="5EC49DDA">
      <w:pPr>
        <w:spacing w:line="276" w:lineRule="auto"/>
        <w:rPr>
          <w:rFonts w:ascii="Times New Roman" w:hAnsi="Times New Roman" w:cs="Times New Roman"/>
          <w:color w:val="auto"/>
        </w:rPr>
      </w:pPr>
    </w:p>
    <w:p w14:paraId="37E8AF3A">
      <w:pPr>
        <w:spacing w:line="276" w:lineRule="auto"/>
        <w:rPr>
          <w:rFonts w:ascii="Times New Roman" w:hAnsi="Times New Roman" w:cs="Times New Roman"/>
          <w:color w:val="auto"/>
        </w:rPr>
      </w:pPr>
      <w:r>
        <w:rPr>
          <w:rFonts w:ascii="Times New Roman" w:hAnsi="Times New Roman" w:cs="Times New Roman"/>
          <w:color w:val="auto"/>
        </w:rPr>
        <w:t xml:space="preserve">La rhumatologie s’occupe aussi des affections neurologiques comme la sciatique, d’un ensemble d’affections inflammatoires et d’affections auto-immunes. </w:t>
      </w:r>
    </w:p>
    <w:p w14:paraId="749727A6">
      <w:pPr>
        <w:spacing w:line="276" w:lineRule="auto"/>
        <w:rPr>
          <w:rFonts w:ascii="Times New Roman" w:hAnsi="Times New Roman" w:cs="Times New Roman"/>
          <w:color w:val="auto"/>
        </w:rPr>
      </w:pPr>
      <w:r>
        <w:rPr>
          <w:rFonts w:ascii="Times New Roman" w:hAnsi="Times New Roman" w:cs="Times New Roman"/>
          <w:color w:val="auto"/>
        </w:rPr>
        <w:t xml:space="preserve">Les pathologies en rhumatologie peuvent se signaler par un prodrome fait de signes généraux : </w:t>
      </w:r>
    </w:p>
    <w:p w14:paraId="65D8F481">
      <w:pPr>
        <w:spacing w:after="200" w:line="276" w:lineRule="auto"/>
        <w:rPr>
          <w:rFonts w:ascii="Times New Roman" w:hAnsi="Times New Roman"/>
          <w:color w:val="auto"/>
        </w:rPr>
      </w:pPr>
      <w:r>
        <w:rPr>
          <w:rFonts w:ascii="Times New Roman" w:hAnsi="Times New Roman"/>
          <w:color w:val="auto"/>
        </w:rPr>
        <w:t>fièvre, sueur, céphalée, asthénie, tachycardie, anémie.</w:t>
      </w:r>
    </w:p>
    <w:p w14:paraId="4F28D39A">
      <w:pPr>
        <w:pStyle w:val="41"/>
        <w:widowControl/>
        <w:numPr>
          <w:ilvl w:val="0"/>
          <w:numId w:val="66"/>
        </w:numPr>
        <w:spacing w:after="200" w:line="276" w:lineRule="auto"/>
        <w:outlineLvl w:val="1"/>
        <w:rPr>
          <w:rFonts w:ascii="Times New Roman" w:hAnsi="Times New Roman"/>
          <w:b/>
        </w:rPr>
      </w:pPr>
      <w:bookmarkStart w:id="3" w:name="_Toc31231915"/>
      <w:r>
        <w:rPr>
          <w:rFonts w:ascii="Times New Roman" w:hAnsi="Times New Roman"/>
          <w:b/>
        </w:rPr>
        <w:t>SIGNES FONCTIONNELS</w:t>
      </w:r>
      <w:bookmarkEnd w:id="3"/>
    </w:p>
    <w:p w14:paraId="6C4A9382">
      <w:pPr>
        <w:pStyle w:val="41"/>
        <w:widowControl/>
        <w:numPr>
          <w:ilvl w:val="0"/>
          <w:numId w:val="68"/>
        </w:numPr>
        <w:spacing w:line="276" w:lineRule="auto"/>
        <w:ind w:left="1066" w:hanging="357"/>
        <w:outlineLvl w:val="2"/>
        <w:rPr>
          <w:rFonts w:ascii="Times New Roman" w:hAnsi="Times New Roman"/>
          <w:b/>
        </w:rPr>
      </w:pPr>
      <w:bookmarkStart w:id="4" w:name="_Toc31231916"/>
      <w:r>
        <w:rPr>
          <w:rFonts w:ascii="Times New Roman" w:hAnsi="Times New Roman"/>
          <w:b/>
        </w:rPr>
        <w:t>La Douleur</w:t>
      </w:r>
      <w:bookmarkEnd w:id="4"/>
      <w:r>
        <w:rPr>
          <w:rFonts w:ascii="Times New Roman" w:hAnsi="Times New Roman"/>
          <w:b/>
        </w:rPr>
        <w:t> </w:t>
      </w:r>
    </w:p>
    <w:p w14:paraId="0409D6E5">
      <w:pPr>
        <w:spacing w:line="276" w:lineRule="auto"/>
        <w:ind w:left="360"/>
        <w:rPr>
          <w:rFonts w:ascii="Times New Roman" w:hAnsi="Times New Roman" w:cs="Times New Roman"/>
          <w:color w:val="auto"/>
        </w:rPr>
      </w:pPr>
      <w:r>
        <w:rPr>
          <w:rFonts w:ascii="Times New Roman" w:hAnsi="Times New Roman" w:cs="Times New Roman"/>
          <w:color w:val="auto"/>
        </w:rPr>
        <w:t xml:space="preserve">Ses caractéristiques doivent toujours être précisées pour orienter le diagnostic : </w:t>
      </w:r>
    </w:p>
    <w:p w14:paraId="0885BBA1">
      <w:pPr>
        <w:pStyle w:val="41"/>
        <w:widowControl/>
        <w:numPr>
          <w:ilvl w:val="0"/>
          <w:numId w:val="69"/>
        </w:numPr>
        <w:spacing w:after="200" w:line="276" w:lineRule="auto"/>
        <w:rPr>
          <w:rFonts w:ascii="Times New Roman" w:hAnsi="Times New Roman"/>
        </w:rPr>
      </w:pPr>
      <w:r>
        <w:rPr>
          <w:rFonts w:ascii="Times New Roman" w:hAnsi="Times New Roman"/>
        </w:rPr>
        <w:t>Siège : articulaire, osseuse, musculaire</w:t>
      </w:r>
    </w:p>
    <w:p w14:paraId="0D7BB7F4">
      <w:pPr>
        <w:pStyle w:val="41"/>
        <w:widowControl/>
        <w:numPr>
          <w:ilvl w:val="0"/>
          <w:numId w:val="69"/>
        </w:numPr>
        <w:spacing w:after="200" w:line="276" w:lineRule="auto"/>
        <w:rPr>
          <w:rFonts w:ascii="Times New Roman" w:hAnsi="Times New Roman"/>
        </w:rPr>
      </w:pPr>
      <w:r>
        <w:rPr>
          <w:rFonts w:ascii="Times New Roman" w:hAnsi="Times New Roman"/>
        </w:rPr>
        <w:t>Topographie: unilatérale ou bilatérale, mono articulaire, oligo-articulaire, poly articulaire; symétrique ou asymétrique, petites ou grosses articulations</w:t>
      </w:r>
    </w:p>
    <w:p w14:paraId="5E4CC269">
      <w:pPr>
        <w:pStyle w:val="41"/>
        <w:widowControl/>
        <w:numPr>
          <w:ilvl w:val="0"/>
          <w:numId w:val="69"/>
        </w:numPr>
        <w:spacing w:after="200" w:line="276" w:lineRule="auto"/>
        <w:rPr>
          <w:rFonts w:ascii="Times New Roman" w:hAnsi="Times New Roman"/>
        </w:rPr>
      </w:pPr>
      <w:r>
        <w:rPr>
          <w:rFonts w:ascii="Times New Roman" w:hAnsi="Times New Roman"/>
        </w:rPr>
        <w:t>Horaire: matinale, diurne ou nocturne</w:t>
      </w:r>
    </w:p>
    <w:p w14:paraId="41CB2DE1">
      <w:pPr>
        <w:pStyle w:val="41"/>
        <w:widowControl/>
        <w:numPr>
          <w:ilvl w:val="0"/>
          <w:numId w:val="69"/>
        </w:numPr>
        <w:spacing w:after="200" w:line="276" w:lineRule="auto"/>
        <w:rPr>
          <w:rFonts w:ascii="Times New Roman" w:hAnsi="Times New Roman"/>
        </w:rPr>
      </w:pPr>
      <w:r>
        <w:rPr>
          <w:rFonts w:ascii="Times New Roman" w:hAnsi="Times New Roman"/>
        </w:rPr>
        <w:t>Irradiation: ascendante ou descendante</w:t>
      </w:r>
    </w:p>
    <w:p w14:paraId="2AABF49F">
      <w:pPr>
        <w:pStyle w:val="41"/>
        <w:widowControl/>
        <w:numPr>
          <w:ilvl w:val="0"/>
          <w:numId w:val="69"/>
        </w:numPr>
        <w:spacing w:after="200" w:line="276" w:lineRule="auto"/>
        <w:rPr>
          <w:rFonts w:ascii="Times New Roman" w:hAnsi="Times New Roman"/>
        </w:rPr>
      </w:pPr>
      <w:r>
        <w:rPr>
          <w:rFonts w:ascii="Times New Roman" w:hAnsi="Times New Roman"/>
        </w:rPr>
        <w:t>Intensité: discrète, vive</w:t>
      </w:r>
    </w:p>
    <w:p w14:paraId="21D4301C">
      <w:pPr>
        <w:pStyle w:val="41"/>
        <w:widowControl/>
        <w:numPr>
          <w:ilvl w:val="0"/>
          <w:numId w:val="69"/>
        </w:numPr>
        <w:spacing w:after="200" w:line="276" w:lineRule="auto"/>
        <w:rPr>
          <w:rFonts w:ascii="Times New Roman" w:hAnsi="Times New Roman"/>
        </w:rPr>
      </w:pPr>
      <w:r>
        <w:rPr>
          <w:rFonts w:ascii="Times New Roman" w:hAnsi="Times New Roman"/>
        </w:rPr>
        <w:t>Evolution: progressive, continue, discontinue, intermittent permanente</w:t>
      </w:r>
    </w:p>
    <w:p w14:paraId="7CBA6BA8">
      <w:pPr>
        <w:pStyle w:val="41"/>
        <w:widowControl/>
        <w:numPr>
          <w:ilvl w:val="0"/>
          <w:numId w:val="69"/>
        </w:numPr>
        <w:spacing w:after="200" w:line="276" w:lineRule="auto"/>
        <w:rPr>
          <w:rFonts w:ascii="Times New Roman" w:hAnsi="Times New Roman"/>
        </w:rPr>
      </w:pPr>
      <w:r>
        <w:rPr>
          <w:rFonts w:ascii="Times New Roman" w:hAnsi="Times New Roman"/>
        </w:rPr>
        <w:t>Signes d’accompagnement</w:t>
      </w:r>
    </w:p>
    <w:p w14:paraId="16C118F9">
      <w:pPr>
        <w:pStyle w:val="41"/>
        <w:widowControl/>
        <w:numPr>
          <w:ilvl w:val="0"/>
          <w:numId w:val="68"/>
        </w:numPr>
        <w:spacing w:line="276" w:lineRule="auto"/>
        <w:ind w:left="1066" w:hanging="357"/>
        <w:outlineLvl w:val="2"/>
        <w:rPr>
          <w:rFonts w:ascii="Times New Roman" w:hAnsi="Times New Roman"/>
          <w:b/>
        </w:rPr>
      </w:pPr>
      <w:bookmarkStart w:id="5" w:name="_Toc31231917"/>
      <w:r>
        <w:rPr>
          <w:rFonts w:ascii="Times New Roman" w:hAnsi="Times New Roman"/>
          <w:b/>
        </w:rPr>
        <w:t>La Raideur</w:t>
      </w:r>
      <w:bookmarkEnd w:id="5"/>
    </w:p>
    <w:p w14:paraId="08E7D590">
      <w:pPr>
        <w:spacing w:line="276" w:lineRule="auto"/>
        <w:rPr>
          <w:rFonts w:ascii="Times New Roman" w:hAnsi="Times New Roman" w:cs="Times New Roman"/>
          <w:color w:val="auto"/>
        </w:rPr>
      </w:pPr>
      <w:r>
        <w:rPr>
          <w:rFonts w:ascii="Times New Roman" w:hAnsi="Times New Roman" w:cs="Times New Roman"/>
          <w:color w:val="auto"/>
        </w:rPr>
        <w:t>Responsable de la limitation des mouvements actifs ou passifs</w:t>
      </w:r>
    </w:p>
    <w:p w14:paraId="40F8A544">
      <w:pPr>
        <w:spacing w:line="276" w:lineRule="auto"/>
        <w:rPr>
          <w:rFonts w:ascii="Times New Roman" w:hAnsi="Times New Roman" w:cs="Times New Roman"/>
          <w:color w:val="auto"/>
        </w:rPr>
      </w:pPr>
    </w:p>
    <w:p w14:paraId="1DE90523">
      <w:pPr>
        <w:pStyle w:val="41"/>
        <w:widowControl/>
        <w:numPr>
          <w:ilvl w:val="0"/>
          <w:numId w:val="68"/>
        </w:numPr>
        <w:spacing w:line="276" w:lineRule="auto"/>
        <w:ind w:left="1066" w:hanging="357"/>
        <w:outlineLvl w:val="2"/>
        <w:rPr>
          <w:rFonts w:ascii="Times New Roman" w:hAnsi="Times New Roman"/>
          <w:b/>
        </w:rPr>
      </w:pPr>
      <w:bookmarkStart w:id="6" w:name="_Toc31231918"/>
      <w:r>
        <w:rPr>
          <w:rFonts w:ascii="Times New Roman" w:hAnsi="Times New Roman"/>
          <w:b/>
        </w:rPr>
        <w:t>L’instabilité</w:t>
      </w:r>
      <w:bookmarkEnd w:id="6"/>
    </w:p>
    <w:p w14:paraId="0F76C49E">
      <w:pPr>
        <w:spacing w:line="276" w:lineRule="auto"/>
        <w:rPr>
          <w:rFonts w:ascii="Times New Roman" w:hAnsi="Times New Roman" w:cs="Times New Roman"/>
          <w:color w:val="auto"/>
        </w:rPr>
      </w:pPr>
      <w:r>
        <w:rPr>
          <w:rFonts w:ascii="Times New Roman" w:hAnsi="Times New Roman" w:cs="Times New Roman"/>
          <w:color w:val="auto"/>
        </w:rPr>
        <w:t>Traduit une lésion au niveau d’un ligament ou d’un tendon. C’est la conséquence d’une insécurité de l’articulation.</w:t>
      </w:r>
    </w:p>
    <w:p w14:paraId="5A619E04">
      <w:pPr>
        <w:spacing w:line="276" w:lineRule="auto"/>
        <w:rPr>
          <w:rFonts w:ascii="Times New Roman" w:hAnsi="Times New Roman" w:cs="Times New Roman"/>
          <w:color w:val="auto"/>
        </w:rPr>
      </w:pPr>
    </w:p>
    <w:p w14:paraId="6DF7D744">
      <w:pPr>
        <w:pStyle w:val="41"/>
        <w:widowControl/>
        <w:numPr>
          <w:ilvl w:val="0"/>
          <w:numId w:val="68"/>
        </w:numPr>
        <w:spacing w:line="276" w:lineRule="auto"/>
        <w:ind w:left="1066" w:hanging="357"/>
        <w:outlineLvl w:val="2"/>
        <w:rPr>
          <w:rFonts w:ascii="Times New Roman" w:hAnsi="Times New Roman"/>
          <w:b/>
        </w:rPr>
      </w:pPr>
      <w:bookmarkStart w:id="7" w:name="_Toc31231919"/>
      <w:r>
        <w:rPr>
          <w:rFonts w:ascii="Times New Roman" w:hAnsi="Times New Roman"/>
          <w:b/>
        </w:rPr>
        <w:t>La boiterie ou claudication</w:t>
      </w:r>
      <w:bookmarkEnd w:id="7"/>
    </w:p>
    <w:p w14:paraId="1D625CCA">
      <w:pPr>
        <w:spacing w:line="276" w:lineRule="auto"/>
        <w:rPr>
          <w:rFonts w:ascii="Times New Roman" w:hAnsi="Times New Roman" w:cs="Times New Roman"/>
          <w:color w:val="auto"/>
        </w:rPr>
      </w:pPr>
      <w:r>
        <w:rPr>
          <w:rFonts w:ascii="Times New Roman" w:hAnsi="Times New Roman" w:cs="Times New Roman"/>
          <w:color w:val="auto"/>
        </w:rPr>
        <w:t>Semblable à une crampe ou une douleur localisée au mollet, à la cuisse ou à la fesse, elle est ressentie à l’effort et calmer au repos.</w:t>
      </w:r>
    </w:p>
    <w:p w14:paraId="618E7C76">
      <w:pPr>
        <w:pStyle w:val="41"/>
        <w:widowControl/>
        <w:numPr>
          <w:ilvl w:val="0"/>
          <w:numId w:val="66"/>
        </w:numPr>
        <w:spacing w:after="200" w:line="276" w:lineRule="auto"/>
        <w:outlineLvl w:val="1"/>
        <w:rPr>
          <w:rFonts w:ascii="Times New Roman" w:hAnsi="Times New Roman"/>
          <w:b/>
        </w:rPr>
      </w:pPr>
      <w:bookmarkStart w:id="8" w:name="_Toc31231920"/>
      <w:r>
        <w:rPr>
          <w:rFonts w:ascii="Times New Roman" w:hAnsi="Times New Roman"/>
          <w:b/>
        </w:rPr>
        <w:t>SIGNES PHYSIQUES</w:t>
      </w:r>
      <w:bookmarkEnd w:id="8"/>
    </w:p>
    <w:p w14:paraId="324994DB">
      <w:pPr>
        <w:spacing w:line="276" w:lineRule="auto"/>
        <w:rPr>
          <w:rFonts w:ascii="Times New Roman" w:hAnsi="Times New Roman" w:cs="Times New Roman"/>
          <w:color w:val="auto"/>
        </w:rPr>
      </w:pPr>
      <w:r>
        <w:rPr>
          <w:rFonts w:ascii="Times New Roman" w:hAnsi="Times New Roman" w:cs="Times New Roman"/>
          <w:color w:val="auto"/>
        </w:rPr>
        <w:t>La recherche de ces signes se fait sur un patient dévêtu, debout. C’est un examen comparatif et bilatérale il recherchera :</w:t>
      </w:r>
    </w:p>
    <w:p w14:paraId="4BE0752B">
      <w:pPr>
        <w:pStyle w:val="41"/>
        <w:widowControl/>
        <w:numPr>
          <w:ilvl w:val="0"/>
          <w:numId w:val="70"/>
        </w:numPr>
        <w:spacing w:after="200" w:line="276" w:lineRule="auto"/>
        <w:rPr>
          <w:rFonts w:ascii="Times New Roman" w:hAnsi="Times New Roman"/>
        </w:rPr>
      </w:pPr>
      <w:r>
        <w:rPr>
          <w:rFonts w:ascii="Times New Roman" w:hAnsi="Times New Roman"/>
          <w:b/>
        </w:rPr>
        <w:t>Une attitude vicieuse</w:t>
      </w:r>
      <w:r>
        <w:rPr>
          <w:rFonts w:ascii="Times New Roman" w:hAnsi="Times New Roman"/>
        </w:rPr>
        <w:t xml:space="preserve"> souvent liée à une position antalgique</w:t>
      </w:r>
    </w:p>
    <w:p w14:paraId="7CFBC3C4">
      <w:pPr>
        <w:pStyle w:val="41"/>
        <w:widowControl/>
        <w:numPr>
          <w:ilvl w:val="0"/>
          <w:numId w:val="70"/>
        </w:numPr>
        <w:spacing w:after="200" w:line="276" w:lineRule="auto"/>
        <w:rPr>
          <w:rFonts w:ascii="Times New Roman" w:hAnsi="Times New Roman"/>
          <w:b/>
        </w:rPr>
      </w:pPr>
      <w:r>
        <w:rPr>
          <w:rFonts w:ascii="Times New Roman" w:hAnsi="Times New Roman"/>
          <w:b/>
        </w:rPr>
        <w:t>Des signes d’inflammation</w:t>
      </w:r>
    </w:p>
    <w:p w14:paraId="61922B8A">
      <w:pPr>
        <w:pStyle w:val="41"/>
        <w:widowControl/>
        <w:numPr>
          <w:ilvl w:val="0"/>
          <w:numId w:val="71"/>
        </w:numPr>
        <w:spacing w:after="200" w:line="276" w:lineRule="auto"/>
        <w:rPr>
          <w:rFonts w:ascii="Times New Roman" w:hAnsi="Times New Roman"/>
        </w:rPr>
      </w:pPr>
      <w:r>
        <w:rPr>
          <w:rFonts w:ascii="Times New Roman" w:hAnsi="Times New Roman"/>
        </w:rPr>
        <w:t>Tuméfaction ou gonflement</w:t>
      </w:r>
    </w:p>
    <w:p w14:paraId="3F9D385B">
      <w:pPr>
        <w:pStyle w:val="41"/>
        <w:widowControl/>
        <w:numPr>
          <w:ilvl w:val="0"/>
          <w:numId w:val="71"/>
        </w:numPr>
        <w:spacing w:after="200" w:line="276" w:lineRule="auto"/>
        <w:rPr>
          <w:rFonts w:ascii="Times New Roman" w:hAnsi="Times New Roman"/>
        </w:rPr>
      </w:pPr>
      <w:r>
        <w:rPr>
          <w:rFonts w:ascii="Times New Roman" w:hAnsi="Times New Roman"/>
        </w:rPr>
        <w:t>Chaleur locale</w:t>
      </w:r>
    </w:p>
    <w:p w14:paraId="0D87D221">
      <w:pPr>
        <w:pStyle w:val="41"/>
        <w:widowControl/>
        <w:numPr>
          <w:ilvl w:val="0"/>
          <w:numId w:val="71"/>
        </w:numPr>
        <w:spacing w:after="200" w:line="276" w:lineRule="auto"/>
        <w:rPr>
          <w:rFonts w:ascii="Times New Roman" w:hAnsi="Times New Roman"/>
        </w:rPr>
      </w:pPr>
      <w:r>
        <w:rPr>
          <w:rFonts w:ascii="Times New Roman" w:hAnsi="Times New Roman"/>
        </w:rPr>
        <w:t>Rougeur</w:t>
      </w:r>
    </w:p>
    <w:p w14:paraId="2E94F203">
      <w:pPr>
        <w:pStyle w:val="41"/>
        <w:widowControl/>
        <w:numPr>
          <w:ilvl w:val="0"/>
          <w:numId w:val="70"/>
        </w:numPr>
        <w:spacing w:after="200" w:line="276" w:lineRule="auto"/>
        <w:rPr>
          <w:rFonts w:ascii="Times New Roman" w:hAnsi="Times New Roman"/>
          <w:b/>
        </w:rPr>
      </w:pPr>
      <w:r>
        <w:rPr>
          <w:rFonts w:ascii="Times New Roman" w:hAnsi="Times New Roman"/>
          <w:b/>
        </w:rPr>
        <w:t>Des modifications morphologiques</w:t>
      </w:r>
    </w:p>
    <w:p w14:paraId="23153582">
      <w:pPr>
        <w:pStyle w:val="41"/>
        <w:widowControl/>
        <w:numPr>
          <w:ilvl w:val="0"/>
          <w:numId w:val="71"/>
        </w:numPr>
        <w:spacing w:after="200" w:line="276" w:lineRule="auto"/>
        <w:rPr>
          <w:rFonts w:ascii="Times New Roman" w:hAnsi="Times New Roman"/>
        </w:rPr>
      </w:pPr>
      <w:r>
        <w:rPr>
          <w:rFonts w:ascii="Times New Roman" w:hAnsi="Times New Roman"/>
        </w:rPr>
        <w:t>Cal vicieux</w:t>
      </w:r>
    </w:p>
    <w:p w14:paraId="7FB27C96">
      <w:pPr>
        <w:pStyle w:val="41"/>
        <w:widowControl/>
        <w:numPr>
          <w:ilvl w:val="0"/>
          <w:numId w:val="71"/>
        </w:numPr>
        <w:spacing w:after="200" w:line="276" w:lineRule="auto"/>
        <w:rPr>
          <w:rFonts w:ascii="Times New Roman" w:hAnsi="Times New Roman"/>
        </w:rPr>
      </w:pPr>
      <w:r>
        <w:rPr>
          <w:rFonts w:ascii="Times New Roman" w:hAnsi="Times New Roman"/>
        </w:rPr>
        <w:t>Gonflement localisé à un poignet</w:t>
      </w:r>
    </w:p>
    <w:p w14:paraId="7D6287D1">
      <w:pPr>
        <w:pStyle w:val="41"/>
        <w:widowControl/>
        <w:numPr>
          <w:ilvl w:val="0"/>
          <w:numId w:val="71"/>
        </w:numPr>
        <w:spacing w:after="200" w:line="276" w:lineRule="auto"/>
        <w:rPr>
          <w:rFonts w:ascii="Times New Roman" w:hAnsi="Times New Roman"/>
        </w:rPr>
      </w:pPr>
      <w:r>
        <w:rPr>
          <w:rFonts w:ascii="Times New Roman" w:hAnsi="Times New Roman"/>
        </w:rPr>
        <w:t>flexum articulaire</w:t>
      </w:r>
    </w:p>
    <w:p w14:paraId="48014A8C">
      <w:pPr>
        <w:pStyle w:val="41"/>
        <w:widowControl/>
        <w:numPr>
          <w:ilvl w:val="0"/>
          <w:numId w:val="71"/>
        </w:numPr>
        <w:spacing w:after="200" w:line="276" w:lineRule="auto"/>
        <w:rPr>
          <w:rFonts w:ascii="Times New Roman" w:hAnsi="Times New Roman"/>
        </w:rPr>
      </w:pPr>
      <w:r>
        <w:rPr>
          <w:rFonts w:ascii="Times New Roman" w:hAnsi="Times New Roman"/>
        </w:rPr>
        <w:t>hallux ou valgus (déviation d’un membre vers l’extérieur)</w:t>
      </w:r>
    </w:p>
    <w:p w14:paraId="7495ACCE">
      <w:pPr>
        <w:pStyle w:val="41"/>
        <w:widowControl/>
        <w:numPr>
          <w:ilvl w:val="0"/>
          <w:numId w:val="71"/>
        </w:numPr>
        <w:spacing w:after="200" w:line="276" w:lineRule="auto"/>
        <w:rPr>
          <w:rFonts w:ascii="Times New Roman" w:hAnsi="Times New Roman"/>
        </w:rPr>
      </w:pPr>
      <w:r>
        <w:rPr>
          <w:rFonts w:ascii="Times New Roman" w:hAnsi="Times New Roman"/>
        </w:rPr>
        <w:t>Ankylose disparition complète des mouvements de l’articulation</w:t>
      </w:r>
    </w:p>
    <w:p w14:paraId="2D1353C6">
      <w:pPr>
        <w:pStyle w:val="41"/>
        <w:widowControl/>
        <w:numPr>
          <w:ilvl w:val="0"/>
          <w:numId w:val="71"/>
        </w:numPr>
        <w:spacing w:after="200" w:line="276" w:lineRule="auto"/>
        <w:rPr>
          <w:rFonts w:ascii="Times New Roman" w:hAnsi="Times New Roman"/>
        </w:rPr>
      </w:pPr>
      <w:r>
        <w:rPr>
          <w:rFonts w:ascii="Times New Roman" w:hAnsi="Times New Roman"/>
        </w:rPr>
        <w:t>Nodosités rondes, souples, fermes ou indurées,  douloureuses ou indolores, persistantes ou fugaces</w:t>
      </w:r>
    </w:p>
    <w:p w14:paraId="59818CFF">
      <w:pPr>
        <w:pStyle w:val="41"/>
        <w:widowControl/>
        <w:numPr>
          <w:ilvl w:val="0"/>
          <w:numId w:val="71"/>
        </w:numPr>
        <w:spacing w:after="200" w:line="276" w:lineRule="auto"/>
        <w:rPr>
          <w:rFonts w:ascii="Times New Roman" w:hAnsi="Times New Roman"/>
        </w:rPr>
      </w:pPr>
      <w:r>
        <w:rPr>
          <w:rFonts w:ascii="Times New Roman" w:hAnsi="Times New Roman"/>
        </w:rPr>
        <w:t>Amyotrophie: diminution du volume du muscle</w:t>
      </w:r>
    </w:p>
    <w:p w14:paraId="5A0B0A12">
      <w:pPr>
        <w:pStyle w:val="41"/>
        <w:widowControl/>
        <w:numPr>
          <w:ilvl w:val="0"/>
          <w:numId w:val="70"/>
        </w:numPr>
        <w:spacing w:line="276" w:lineRule="auto"/>
        <w:ind w:left="357" w:hanging="357"/>
        <w:rPr>
          <w:rFonts w:ascii="Times New Roman" w:hAnsi="Times New Roman"/>
          <w:b/>
        </w:rPr>
      </w:pPr>
      <w:r>
        <w:rPr>
          <w:rFonts w:ascii="Times New Roman" w:hAnsi="Times New Roman"/>
          <w:b/>
        </w:rPr>
        <w:t>Une limitation des mouvements passifs et ou actifs</w:t>
      </w:r>
    </w:p>
    <w:p w14:paraId="748E42E8">
      <w:pPr>
        <w:spacing w:line="276" w:lineRule="auto"/>
        <w:rPr>
          <w:rFonts w:ascii="Times New Roman" w:hAnsi="Times New Roman" w:cs="Times New Roman"/>
          <w:color w:val="auto"/>
        </w:rPr>
      </w:pPr>
      <w:r>
        <w:rPr>
          <w:rFonts w:ascii="Times New Roman" w:hAnsi="Times New Roman" w:cs="Times New Roman"/>
          <w:color w:val="auto"/>
        </w:rPr>
        <w:t xml:space="preserve">Les pathologies en rhumatologie sont redoutables. En raison des  complications et des invalidités qu’elles engendrent, l’infirmer et la sage-femme doivent en reconnaître les manifestations cliniques pour adresser le client au spécialise en vue du diagnostic de la pathologie et de son traitement précoces. </w:t>
      </w:r>
    </w:p>
    <w:p w14:paraId="10A9AD7A">
      <w:pPr>
        <w:pStyle w:val="2"/>
        <w:spacing w:line="276" w:lineRule="auto"/>
        <w:ind w:left="720" w:hanging="720"/>
        <w:rPr>
          <w:rFonts w:ascii="Times New Roman" w:hAnsi="Times New Roman"/>
          <w:sz w:val="24"/>
          <w:szCs w:val="24"/>
        </w:rPr>
      </w:pPr>
      <w:bookmarkStart w:id="9" w:name="_Toc31231921"/>
      <w:r>
        <w:rPr>
          <w:rFonts w:ascii="Times New Roman" w:hAnsi="Times New Roman"/>
          <w:sz w:val="24"/>
          <w:szCs w:val="24"/>
        </w:rPr>
        <w:t>CONCLUSION</w:t>
      </w:r>
      <w:bookmarkEnd w:id="9"/>
    </w:p>
    <w:p w14:paraId="5870EA13">
      <w:pPr>
        <w:spacing w:line="276" w:lineRule="auto"/>
        <w:rPr>
          <w:rFonts w:ascii="Times New Roman" w:hAnsi="Times New Roman" w:cs="Times New Roman"/>
          <w:color w:val="auto"/>
        </w:rPr>
      </w:pPr>
      <w:r>
        <w:rPr>
          <w:rFonts w:ascii="Times New Roman" w:hAnsi="Times New Roman" w:cs="Times New Roman"/>
          <w:color w:val="auto"/>
        </w:rPr>
        <w:t>Ce cours de sémiologie des pathologies médicales sans être exhaustif donne l’essentiel des signes cliniques pour permettre à l’étudiant de Licence I d’orienter un client. Il convient de préciser que ces signes quand ils sont bien circonscrits contribuent à poser un diagnostic qui est du ressort du médecin. Seuls les examens complémentaires permettent de confirmer tout diagnostic.</w:t>
      </w:r>
    </w:p>
    <w:p w14:paraId="130A64E3">
      <w:pPr>
        <w:spacing w:line="276" w:lineRule="auto"/>
        <w:rPr>
          <w:rFonts w:ascii="Times New Roman" w:hAnsi="Times New Roman" w:cs="Times New Roman"/>
          <w:color w:val="auto"/>
        </w:rPr>
      </w:pPr>
      <w:r>
        <w:rPr>
          <w:rFonts w:ascii="Times New Roman" w:hAnsi="Times New Roman" w:cs="Times New Roman"/>
          <w:color w:val="auto"/>
        </w:rPr>
        <w:t>Toutefois, il est impératif pour l’infirmier et la sage-femme de se les approprier et de s’en familiariser parce qu’elles aident à reconnaitre des pathologies.</w:t>
      </w:r>
    </w:p>
    <w:p w14:paraId="10CD2438">
      <w:pPr>
        <w:pStyle w:val="2"/>
        <w:spacing w:before="0" w:line="276" w:lineRule="auto"/>
        <w:ind w:left="720" w:hanging="720"/>
        <w:contextualSpacing/>
        <w:jc w:val="center"/>
        <w:rPr>
          <w:rFonts w:ascii="Times New Roman" w:hAnsi="Times New Roman"/>
          <w:sz w:val="28"/>
          <w:szCs w:val="28"/>
          <w:u w:val="single"/>
        </w:rPr>
      </w:pPr>
      <w:r>
        <w:rPr>
          <w:rFonts w:ascii="Times New Roman" w:hAnsi="Times New Roman"/>
          <w:sz w:val="28"/>
          <w:szCs w:val="28"/>
          <w:u w:val="single"/>
        </w:rPr>
        <w:t>EXERCICES</w:t>
      </w:r>
    </w:p>
    <w:p w14:paraId="28F34453">
      <w:pPr>
        <w:pStyle w:val="41"/>
        <w:widowControl/>
        <w:numPr>
          <w:ilvl w:val="0"/>
          <w:numId w:val="72"/>
        </w:numPr>
        <w:tabs>
          <w:tab w:val="left" w:pos="851"/>
        </w:tabs>
        <w:spacing w:line="276" w:lineRule="auto"/>
        <w:rPr>
          <w:rFonts w:ascii="Times New Roman" w:hAnsi="Times New Roman"/>
          <w:b/>
          <w:u w:val="single"/>
          <w:lang w:val="zh-CN"/>
        </w:rPr>
      </w:pPr>
      <w:r>
        <w:rPr>
          <w:rFonts w:ascii="Times New Roman" w:hAnsi="Times New Roman"/>
          <w:b/>
          <w:u w:val="single"/>
          <w:lang w:val="zh-CN"/>
        </w:rPr>
        <w:t>QCD : CHOISISSEZ LA BONNE REPONSE</w:t>
      </w:r>
    </w:p>
    <w:p w14:paraId="1790DEAD">
      <w:pPr>
        <w:spacing w:line="276" w:lineRule="auto"/>
        <w:contextualSpacing/>
        <w:rPr>
          <w:rFonts w:ascii="Times New Roman" w:hAnsi="Times New Roman" w:eastAsia="Calibri" w:cs="Times New Roman"/>
          <w:color w:val="auto"/>
          <w:lang w:val="zh-CN"/>
        </w:rPr>
      </w:pPr>
    </w:p>
    <w:tbl>
      <w:tblPr>
        <w:tblStyle w:val="1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7441"/>
        <w:gridCol w:w="605"/>
        <w:gridCol w:w="671"/>
      </w:tblGrid>
      <w:tr w14:paraId="7005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restart"/>
          </w:tcPr>
          <w:p w14:paraId="2BBB4101">
            <w:pPr>
              <w:spacing w:line="276" w:lineRule="auto"/>
              <w:contextualSpacing/>
              <w:jc w:val="center"/>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N°</w:t>
            </w:r>
          </w:p>
        </w:tc>
        <w:tc>
          <w:tcPr>
            <w:tcW w:w="7441" w:type="dxa"/>
            <w:vMerge w:val="restart"/>
          </w:tcPr>
          <w:p w14:paraId="49B99902">
            <w:pPr>
              <w:spacing w:line="276" w:lineRule="auto"/>
              <w:contextualSpacing/>
              <w:jc w:val="center"/>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QUESTIONS</w:t>
            </w:r>
          </w:p>
        </w:tc>
        <w:tc>
          <w:tcPr>
            <w:tcW w:w="1276" w:type="dxa"/>
            <w:gridSpan w:val="2"/>
          </w:tcPr>
          <w:p w14:paraId="702FACCD">
            <w:pPr>
              <w:spacing w:line="276" w:lineRule="auto"/>
              <w:contextualSpacing/>
              <w:jc w:val="center"/>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 xml:space="preserve">RÉPONSES </w:t>
            </w:r>
          </w:p>
        </w:tc>
      </w:tr>
      <w:tr w14:paraId="3A2C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Merge w:val="continue"/>
          </w:tcPr>
          <w:p w14:paraId="12C86257">
            <w:pPr>
              <w:spacing w:line="276" w:lineRule="auto"/>
              <w:contextualSpacing/>
              <w:jc w:val="center"/>
              <w:rPr>
                <w:rFonts w:ascii="Times New Roman" w:hAnsi="Times New Roman" w:eastAsia="Calibri" w:cs="Times New Roman"/>
                <w:b/>
                <w:bCs/>
                <w:color w:val="auto"/>
                <w:sz w:val="20"/>
                <w:szCs w:val="20"/>
                <w:lang w:val="zh-CN"/>
              </w:rPr>
            </w:pPr>
          </w:p>
        </w:tc>
        <w:tc>
          <w:tcPr>
            <w:tcW w:w="7441" w:type="dxa"/>
            <w:vMerge w:val="continue"/>
          </w:tcPr>
          <w:p w14:paraId="2C71556F">
            <w:pPr>
              <w:spacing w:line="276" w:lineRule="auto"/>
              <w:contextualSpacing/>
              <w:jc w:val="center"/>
              <w:rPr>
                <w:rFonts w:ascii="Times New Roman" w:hAnsi="Times New Roman" w:eastAsia="Calibri" w:cs="Times New Roman"/>
                <w:b/>
                <w:bCs/>
                <w:color w:val="auto"/>
                <w:sz w:val="20"/>
                <w:szCs w:val="20"/>
                <w:lang w:val="zh-CN"/>
              </w:rPr>
            </w:pPr>
          </w:p>
        </w:tc>
        <w:tc>
          <w:tcPr>
            <w:tcW w:w="605" w:type="dxa"/>
          </w:tcPr>
          <w:p w14:paraId="12E75526">
            <w:pPr>
              <w:spacing w:line="276" w:lineRule="auto"/>
              <w:contextualSpacing/>
              <w:jc w:val="center"/>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Vrai</w:t>
            </w:r>
          </w:p>
        </w:tc>
        <w:tc>
          <w:tcPr>
            <w:tcW w:w="671" w:type="dxa"/>
          </w:tcPr>
          <w:p w14:paraId="4FBA53C4">
            <w:pPr>
              <w:spacing w:line="276" w:lineRule="auto"/>
              <w:contextualSpacing/>
              <w:jc w:val="center"/>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Faux</w:t>
            </w:r>
          </w:p>
        </w:tc>
      </w:tr>
      <w:tr w14:paraId="52F3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63357B9">
            <w:pPr>
              <w:pStyle w:val="41"/>
              <w:widowControl/>
              <w:numPr>
                <w:ilvl w:val="0"/>
                <w:numId w:val="73"/>
              </w:numPr>
              <w:spacing w:line="276" w:lineRule="auto"/>
              <w:rPr>
                <w:rFonts w:ascii="Times New Roman" w:hAnsi="Times New Roman"/>
                <w:sz w:val="20"/>
                <w:szCs w:val="20"/>
                <w:lang w:val="zh-CN"/>
              </w:rPr>
            </w:pPr>
          </w:p>
          <w:p w14:paraId="0AB93F82">
            <w:pPr>
              <w:spacing w:line="276" w:lineRule="auto"/>
              <w:contextualSpacing/>
              <w:rPr>
                <w:rFonts w:ascii="Times New Roman" w:hAnsi="Times New Roman" w:eastAsia="Calibri" w:cs="Times New Roman"/>
                <w:color w:val="auto"/>
                <w:sz w:val="20"/>
                <w:szCs w:val="20"/>
                <w:lang w:val="zh-CN"/>
              </w:rPr>
            </w:pPr>
          </w:p>
        </w:tc>
        <w:tc>
          <w:tcPr>
            <w:tcW w:w="7441" w:type="dxa"/>
          </w:tcPr>
          <w:p w14:paraId="7FC615E5">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L’angor est une précordialgie extracardiaque qui s’arrête spontanément quand les circonstances qui l’ont provoquée disparaissent</w:t>
            </w:r>
          </w:p>
        </w:tc>
        <w:tc>
          <w:tcPr>
            <w:tcW w:w="605" w:type="dxa"/>
          </w:tcPr>
          <w:p w14:paraId="6D42F0D1">
            <w:pPr>
              <w:spacing w:line="276" w:lineRule="auto"/>
              <w:contextualSpacing/>
              <w:rPr>
                <w:rFonts w:ascii="Times New Roman" w:hAnsi="Times New Roman" w:eastAsia="Calibri" w:cs="Times New Roman"/>
                <w:color w:val="auto"/>
                <w:sz w:val="20"/>
                <w:szCs w:val="20"/>
                <w:lang w:val="zh-CN"/>
              </w:rPr>
            </w:pPr>
          </w:p>
        </w:tc>
        <w:tc>
          <w:tcPr>
            <w:tcW w:w="671" w:type="dxa"/>
          </w:tcPr>
          <w:p w14:paraId="3C1D813B">
            <w:pPr>
              <w:spacing w:line="276" w:lineRule="auto"/>
              <w:contextualSpacing/>
              <w:rPr>
                <w:rFonts w:ascii="Times New Roman" w:hAnsi="Times New Roman" w:eastAsia="Calibri" w:cs="Times New Roman"/>
                <w:color w:val="auto"/>
                <w:sz w:val="20"/>
                <w:szCs w:val="20"/>
                <w:lang w:val="zh-CN"/>
              </w:rPr>
            </w:pPr>
          </w:p>
        </w:tc>
      </w:tr>
      <w:tr w14:paraId="6F01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266FEF7">
            <w:pPr>
              <w:pStyle w:val="41"/>
              <w:widowControl/>
              <w:numPr>
                <w:ilvl w:val="0"/>
                <w:numId w:val="73"/>
              </w:numPr>
              <w:spacing w:line="276" w:lineRule="auto"/>
              <w:rPr>
                <w:rFonts w:ascii="Times New Roman" w:hAnsi="Times New Roman"/>
                <w:sz w:val="20"/>
                <w:szCs w:val="20"/>
                <w:lang w:val="zh-CN"/>
              </w:rPr>
            </w:pPr>
          </w:p>
        </w:tc>
        <w:tc>
          <w:tcPr>
            <w:tcW w:w="7441" w:type="dxa"/>
          </w:tcPr>
          <w:p w14:paraId="245035B4">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L’infarctus du myocarde est une douleur thoracique intolérable d’irradiation multiple, sensible à la nitroglycérine sublinguale peut durer plus de 15 minutes.</w:t>
            </w:r>
          </w:p>
        </w:tc>
        <w:tc>
          <w:tcPr>
            <w:tcW w:w="605" w:type="dxa"/>
          </w:tcPr>
          <w:p w14:paraId="34290A6A">
            <w:pPr>
              <w:spacing w:line="276" w:lineRule="auto"/>
              <w:contextualSpacing/>
              <w:rPr>
                <w:rFonts w:ascii="Times New Roman" w:hAnsi="Times New Roman" w:eastAsia="Calibri" w:cs="Times New Roman"/>
                <w:color w:val="auto"/>
                <w:sz w:val="20"/>
                <w:szCs w:val="20"/>
                <w:lang w:val="zh-CN"/>
              </w:rPr>
            </w:pPr>
          </w:p>
        </w:tc>
        <w:tc>
          <w:tcPr>
            <w:tcW w:w="671" w:type="dxa"/>
          </w:tcPr>
          <w:p w14:paraId="25815E0D">
            <w:pPr>
              <w:spacing w:line="276" w:lineRule="auto"/>
              <w:contextualSpacing/>
              <w:rPr>
                <w:rFonts w:ascii="Times New Roman" w:hAnsi="Times New Roman" w:eastAsia="Calibri" w:cs="Times New Roman"/>
                <w:color w:val="auto"/>
                <w:sz w:val="20"/>
                <w:szCs w:val="20"/>
                <w:lang w:val="zh-CN"/>
              </w:rPr>
            </w:pPr>
          </w:p>
        </w:tc>
      </w:tr>
      <w:tr w14:paraId="7953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35CAE31">
            <w:pPr>
              <w:pStyle w:val="41"/>
              <w:widowControl/>
              <w:numPr>
                <w:ilvl w:val="0"/>
                <w:numId w:val="73"/>
              </w:numPr>
              <w:spacing w:line="276" w:lineRule="auto"/>
              <w:rPr>
                <w:rFonts w:ascii="Times New Roman" w:hAnsi="Times New Roman"/>
                <w:sz w:val="20"/>
                <w:szCs w:val="20"/>
                <w:lang w:val="zh-CN"/>
              </w:rPr>
            </w:pPr>
          </w:p>
        </w:tc>
        <w:tc>
          <w:tcPr>
            <w:tcW w:w="7441" w:type="dxa"/>
          </w:tcPr>
          <w:p w14:paraId="05935A9B">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L’embolie pulmonaire est une précordialgie à type de point de côté, augmentée à l’inspiration, avec tachypnée et plus tard, hémoptysie.</w:t>
            </w:r>
          </w:p>
        </w:tc>
        <w:tc>
          <w:tcPr>
            <w:tcW w:w="605" w:type="dxa"/>
          </w:tcPr>
          <w:p w14:paraId="0107A6C2">
            <w:pPr>
              <w:spacing w:line="276" w:lineRule="auto"/>
              <w:contextualSpacing/>
              <w:rPr>
                <w:rFonts w:ascii="Times New Roman" w:hAnsi="Times New Roman" w:eastAsia="Calibri" w:cs="Times New Roman"/>
                <w:color w:val="auto"/>
                <w:sz w:val="20"/>
                <w:szCs w:val="20"/>
                <w:lang w:val="zh-CN"/>
              </w:rPr>
            </w:pPr>
          </w:p>
        </w:tc>
        <w:tc>
          <w:tcPr>
            <w:tcW w:w="671" w:type="dxa"/>
          </w:tcPr>
          <w:p w14:paraId="1D9507AB">
            <w:pPr>
              <w:spacing w:line="276" w:lineRule="auto"/>
              <w:contextualSpacing/>
              <w:rPr>
                <w:rFonts w:ascii="Times New Roman" w:hAnsi="Times New Roman" w:eastAsia="Calibri" w:cs="Times New Roman"/>
                <w:color w:val="auto"/>
                <w:sz w:val="20"/>
                <w:szCs w:val="20"/>
                <w:lang w:val="zh-CN"/>
              </w:rPr>
            </w:pPr>
          </w:p>
        </w:tc>
      </w:tr>
      <w:tr w14:paraId="6274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18C90E3">
            <w:pPr>
              <w:pStyle w:val="41"/>
              <w:widowControl/>
              <w:numPr>
                <w:ilvl w:val="0"/>
                <w:numId w:val="73"/>
              </w:numPr>
              <w:spacing w:line="276" w:lineRule="auto"/>
              <w:rPr>
                <w:rFonts w:ascii="Times New Roman" w:hAnsi="Times New Roman"/>
                <w:sz w:val="20"/>
                <w:szCs w:val="20"/>
                <w:lang w:val="zh-CN"/>
              </w:rPr>
            </w:pPr>
          </w:p>
        </w:tc>
        <w:tc>
          <w:tcPr>
            <w:tcW w:w="7441" w:type="dxa"/>
          </w:tcPr>
          <w:p w14:paraId="289F1A60">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 péricardite aigue est une douleur très voisine de l’infarctus myocardique, forte à l’inspiration, atténuée par le repos.</w:t>
            </w:r>
          </w:p>
        </w:tc>
        <w:tc>
          <w:tcPr>
            <w:tcW w:w="605" w:type="dxa"/>
          </w:tcPr>
          <w:p w14:paraId="7AC39A68">
            <w:pPr>
              <w:spacing w:line="276" w:lineRule="auto"/>
              <w:contextualSpacing/>
              <w:rPr>
                <w:rFonts w:ascii="Times New Roman" w:hAnsi="Times New Roman" w:eastAsia="Calibri" w:cs="Times New Roman"/>
                <w:color w:val="auto"/>
                <w:sz w:val="20"/>
                <w:szCs w:val="20"/>
                <w:lang w:val="zh-CN"/>
              </w:rPr>
            </w:pPr>
          </w:p>
        </w:tc>
        <w:tc>
          <w:tcPr>
            <w:tcW w:w="671" w:type="dxa"/>
          </w:tcPr>
          <w:p w14:paraId="3D077733">
            <w:pPr>
              <w:spacing w:line="276" w:lineRule="auto"/>
              <w:contextualSpacing/>
              <w:rPr>
                <w:rFonts w:ascii="Times New Roman" w:hAnsi="Times New Roman" w:eastAsia="Calibri" w:cs="Times New Roman"/>
                <w:color w:val="auto"/>
                <w:sz w:val="20"/>
                <w:szCs w:val="20"/>
                <w:lang w:val="zh-CN"/>
              </w:rPr>
            </w:pPr>
          </w:p>
        </w:tc>
      </w:tr>
      <w:tr w14:paraId="4C36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38D9619">
            <w:pPr>
              <w:pStyle w:val="41"/>
              <w:widowControl/>
              <w:numPr>
                <w:ilvl w:val="0"/>
                <w:numId w:val="73"/>
              </w:numPr>
              <w:spacing w:line="276" w:lineRule="auto"/>
              <w:rPr>
                <w:rFonts w:ascii="Times New Roman" w:hAnsi="Times New Roman"/>
                <w:sz w:val="20"/>
                <w:szCs w:val="20"/>
                <w:lang w:val="zh-CN"/>
              </w:rPr>
            </w:pPr>
          </w:p>
        </w:tc>
        <w:tc>
          <w:tcPr>
            <w:tcW w:w="7441" w:type="dxa"/>
          </w:tcPr>
          <w:p w14:paraId="59C3FFFE">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 dissection aortique aigue est une douleur thoracique à type de déchirure retro sternale qui irradie dans le dos et descend dans les lombes.</w:t>
            </w:r>
          </w:p>
        </w:tc>
        <w:tc>
          <w:tcPr>
            <w:tcW w:w="605" w:type="dxa"/>
          </w:tcPr>
          <w:p w14:paraId="4F4094FB">
            <w:pPr>
              <w:spacing w:line="276" w:lineRule="auto"/>
              <w:contextualSpacing/>
              <w:rPr>
                <w:rFonts w:ascii="Times New Roman" w:hAnsi="Times New Roman" w:eastAsia="Calibri" w:cs="Times New Roman"/>
                <w:color w:val="auto"/>
                <w:sz w:val="20"/>
                <w:szCs w:val="20"/>
                <w:lang w:val="zh-CN"/>
              </w:rPr>
            </w:pPr>
          </w:p>
        </w:tc>
        <w:tc>
          <w:tcPr>
            <w:tcW w:w="671" w:type="dxa"/>
          </w:tcPr>
          <w:p w14:paraId="7BA035A0">
            <w:pPr>
              <w:spacing w:line="276" w:lineRule="auto"/>
              <w:contextualSpacing/>
              <w:rPr>
                <w:rFonts w:ascii="Times New Roman" w:hAnsi="Times New Roman" w:eastAsia="Calibri" w:cs="Times New Roman"/>
                <w:color w:val="auto"/>
                <w:sz w:val="20"/>
                <w:szCs w:val="20"/>
                <w:lang w:val="zh-CN"/>
              </w:rPr>
            </w:pPr>
          </w:p>
        </w:tc>
      </w:tr>
      <w:tr w14:paraId="4FFA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5E28A9B">
            <w:pPr>
              <w:pStyle w:val="41"/>
              <w:widowControl/>
              <w:numPr>
                <w:ilvl w:val="0"/>
                <w:numId w:val="73"/>
              </w:numPr>
              <w:spacing w:line="276" w:lineRule="auto"/>
              <w:rPr>
                <w:rFonts w:ascii="Times New Roman" w:hAnsi="Times New Roman"/>
                <w:sz w:val="20"/>
                <w:szCs w:val="20"/>
                <w:lang w:val="zh-CN"/>
              </w:rPr>
            </w:pPr>
          </w:p>
        </w:tc>
        <w:tc>
          <w:tcPr>
            <w:tcW w:w="7441" w:type="dxa"/>
          </w:tcPr>
          <w:p w14:paraId="6EEC43DB">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 xml:space="preserve">L’hépatalgie est une pesanteur douloureuse extra cardiaque qui siège à l’hypochondre droit, survient d’abord à l’effort puis au repos. </w:t>
            </w:r>
          </w:p>
        </w:tc>
        <w:tc>
          <w:tcPr>
            <w:tcW w:w="605" w:type="dxa"/>
          </w:tcPr>
          <w:p w14:paraId="78F429CF">
            <w:pPr>
              <w:spacing w:line="276" w:lineRule="auto"/>
              <w:contextualSpacing/>
              <w:rPr>
                <w:rFonts w:ascii="Times New Roman" w:hAnsi="Times New Roman" w:eastAsia="Calibri" w:cs="Times New Roman"/>
                <w:color w:val="auto"/>
                <w:sz w:val="20"/>
                <w:szCs w:val="20"/>
                <w:lang w:val="zh-CN"/>
              </w:rPr>
            </w:pPr>
          </w:p>
        </w:tc>
        <w:tc>
          <w:tcPr>
            <w:tcW w:w="671" w:type="dxa"/>
          </w:tcPr>
          <w:p w14:paraId="49F4D0C7">
            <w:pPr>
              <w:spacing w:line="276" w:lineRule="auto"/>
              <w:contextualSpacing/>
              <w:rPr>
                <w:rFonts w:ascii="Times New Roman" w:hAnsi="Times New Roman" w:eastAsia="Calibri" w:cs="Times New Roman"/>
                <w:color w:val="auto"/>
                <w:sz w:val="20"/>
                <w:szCs w:val="20"/>
                <w:lang w:val="zh-CN"/>
              </w:rPr>
            </w:pPr>
          </w:p>
        </w:tc>
      </w:tr>
      <w:tr w14:paraId="1962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BF90C02">
            <w:pPr>
              <w:pStyle w:val="41"/>
              <w:widowControl/>
              <w:numPr>
                <w:ilvl w:val="0"/>
                <w:numId w:val="73"/>
              </w:numPr>
              <w:spacing w:line="276" w:lineRule="auto"/>
              <w:rPr>
                <w:rFonts w:ascii="Times New Roman" w:hAnsi="Times New Roman"/>
                <w:sz w:val="20"/>
                <w:szCs w:val="20"/>
                <w:lang w:val="zh-CN"/>
              </w:rPr>
            </w:pPr>
          </w:p>
        </w:tc>
        <w:tc>
          <w:tcPr>
            <w:tcW w:w="7441" w:type="dxa"/>
          </w:tcPr>
          <w:p w14:paraId="2C4E8C28">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 dysurie est une anomalie de la miction qui traduit un obstacle vésical, prostatique ou urétral.</w:t>
            </w:r>
          </w:p>
        </w:tc>
        <w:tc>
          <w:tcPr>
            <w:tcW w:w="605" w:type="dxa"/>
          </w:tcPr>
          <w:p w14:paraId="5C63B5CB">
            <w:pPr>
              <w:spacing w:line="276" w:lineRule="auto"/>
              <w:contextualSpacing/>
              <w:rPr>
                <w:rFonts w:ascii="Times New Roman" w:hAnsi="Times New Roman" w:eastAsia="Calibri" w:cs="Times New Roman"/>
                <w:color w:val="auto"/>
                <w:sz w:val="20"/>
                <w:szCs w:val="20"/>
                <w:lang w:val="zh-CN"/>
              </w:rPr>
            </w:pPr>
          </w:p>
        </w:tc>
        <w:tc>
          <w:tcPr>
            <w:tcW w:w="671" w:type="dxa"/>
          </w:tcPr>
          <w:p w14:paraId="78420FB9">
            <w:pPr>
              <w:spacing w:line="276" w:lineRule="auto"/>
              <w:contextualSpacing/>
              <w:rPr>
                <w:rFonts w:ascii="Times New Roman" w:hAnsi="Times New Roman" w:eastAsia="Calibri" w:cs="Times New Roman"/>
                <w:color w:val="auto"/>
                <w:sz w:val="20"/>
                <w:szCs w:val="20"/>
                <w:lang w:val="zh-CN"/>
              </w:rPr>
            </w:pPr>
          </w:p>
        </w:tc>
      </w:tr>
      <w:tr w14:paraId="2B71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600ED4E">
            <w:pPr>
              <w:pStyle w:val="41"/>
              <w:widowControl/>
              <w:numPr>
                <w:ilvl w:val="0"/>
                <w:numId w:val="73"/>
              </w:numPr>
              <w:spacing w:line="276" w:lineRule="auto"/>
              <w:rPr>
                <w:rFonts w:ascii="Times New Roman" w:hAnsi="Times New Roman"/>
                <w:sz w:val="20"/>
                <w:szCs w:val="20"/>
                <w:lang w:val="zh-CN"/>
              </w:rPr>
            </w:pPr>
          </w:p>
        </w:tc>
        <w:tc>
          <w:tcPr>
            <w:tcW w:w="7441" w:type="dxa"/>
          </w:tcPr>
          <w:p w14:paraId="4C9CC544">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 pollakiurie est une anomalie de la continence qui est caractérisée par une fréquence anormalement élevée des mictions sans augmentation de la diurèse.</w:t>
            </w:r>
          </w:p>
        </w:tc>
        <w:tc>
          <w:tcPr>
            <w:tcW w:w="605" w:type="dxa"/>
          </w:tcPr>
          <w:p w14:paraId="3548AC2D">
            <w:pPr>
              <w:spacing w:line="276" w:lineRule="auto"/>
              <w:contextualSpacing/>
              <w:rPr>
                <w:rFonts w:ascii="Times New Roman" w:hAnsi="Times New Roman" w:eastAsia="Calibri" w:cs="Times New Roman"/>
                <w:color w:val="auto"/>
                <w:sz w:val="20"/>
                <w:szCs w:val="20"/>
                <w:lang w:val="zh-CN"/>
              </w:rPr>
            </w:pPr>
          </w:p>
        </w:tc>
        <w:tc>
          <w:tcPr>
            <w:tcW w:w="671" w:type="dxa"/>
          </w:tcPr>
          <w:p w14:paraId="40021875">
            <w:pPr>
              <w:spacing w:line="276" w:lineRule="auto"/>
              <w:contextualSpacing/>
              <w:rPr>
                <w:rFonts w:ascii="Times New Roman" w:hAnsi="Times New Roman" w:eastAsia="Calibri" w:cs="Times New Roman"/>
                <w:color w:val="auto"/>
                <w:sz w:val="20"/>
                <w:szCs w:val="20"/>
                <w:lang w:val="zh-CN"/>
              </w:rPr>
            </w:pPr>
          </w:p>
        </w:tc>
      </w:tr>
      <w:tr w14:paraId="40FC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2DDB6A55">
            <w:pPr>
              <w:pStyle w:val="41"/>
              <w:widowControl/>
              <w:numPr>
                <w:ilvl w:val="0"/>
                <w:numId w:val="73"/>
              </w:numPr>
              <w:spacing w:line="276" w:lineRule="auto"/>
              <w:rPr>
                <w:rFonts w:ascii="Times New Roman" w:hAnsi="Times New Roman"/>
                <w:sz w:val="20"/>
                <w:szCs w:val="20"/>
                <w:lang w:val="zh-CN"/>
              </w:rPr>
            </w:pPr>
          </w:p>
        </w:tc>
        <w:tc>
          <w:tcPr>
            <w:tcW w:w="7441" w:type="dxa"/>
          </w:tcPr>
          <w:p w14:paraId="558AFC18">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La polyurie est une anomalie de la miction caractérisée par une diurèse au-dessus de 3 litres /24H</w:t>
            </w:r>
          </w:p>
        </w:tc>
        <w:tc>
          <w:tcPr>
            <w:tcW w:w="605" w:type="dxa"/>
          </w:tcPr>
          <w:p w14:paraId="4FF60DEB">
            <w:pPr>
              <w:spacing w:line="276" w:lineRule="auto"/>
              <w:contextualSpacing/>
              <w:rPr>
                <w:rFonts w:ascii="Times New Roman" w:hAnsi="Times New Roman" w:eastAsia="Calibri" w:cs="Times New Roman"/>
                <w:color w:val="auto"/>
                <w:sz w:val="20"/>
                <w:szCs w:val="20"/>
                <w:lang w:val="zh-CN"/>
              </w:rPr>
            </w:pPr>
          </w:p>
        </w:tc>
        <w:tc>
          <w:tcPr>
            <w:tcW w:w="671" w:type="dxa"/>
          </w:tcPr>
          <w:p w14:paraId="2D80CB1C">
            <w:pPr>
              <w:spacing w:line="276" w:lineRule="auto"/>
              <w:contextualSpacing/>
              <w:rPr>
                <w:rFonts w:ascii="Times New Roman" w:hAnsi="Times New Roman" w:eastAsia="Calibri" w:cs="Times New Roman"/>
                <w:color w:val="auto"/>
                <w:sz w:val="20"/>
                <w:szCs w:val="20"/>
                <w:lang w:val="zh-CN"/>
              </w:rPr>
            </w:pPr>
          </w:p>
        </w:tc>
      </w:tr>
      <w:tr w14:paraId="1CB9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CD425F6">
            <w:pPr>
              <w:pStyle w:val="41"/>
              <w:widowControl/>
              <w:numPr>
                <w:ilvl w:val="0"/>
                <w:numId w:val="73"/>
              </w:numPr>
              <w:spacing w:line="276" w:lineRule="auto"/>
              <w:rPr>
                <w:rFonts w:ascii="Times New Roman" w:hAnsi="Times New Roman"/>
                <w:sz w:val="20"/>
                <w:szCs w:val="20"/>
                <w:lang w:val="zh-CN"/>
              </w:rPr>
            </w:pPr>
          </w:p>
        </w:tc>
        <w:tc>
          <w:tcPr>
            <w:tcW w:w="7441" w:type="dxa"/>
          </w:tcPr>
          <w:p w14:paraId="31C12117">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L’hématémèse est du sang rouge ou noir rejeté par la bouche et provenant des voies digestives hautes</w:t>
            </w:r>
          </w:p>
        </w:tc>
        <w:tc>
          <w:tcPr>
            <w:tcW w:w="605" w:type="dxa"/>
          </w:tcPr>
          <w:p w14:paraId="591F3736">
            <w:pPr>
              <w:spacing w:line="276" w:lineRule="auto"/>
              <w:contextualSpacing/>
              <w:rPr>
                <w:rFonts w:ascii="Times New Roman" w:hAnsi="Times New Roman" w:eastAsia="Calibri" w:cs="Times New Roman"/>
                <w:color w:val="auto"/>
                <w:sz w:val="20"/>
                <w:szCs w:val="20"/>
                <w:lang w:val="zh-CN"/>
              </w:rPr>
            </w:pPr>
          </w:p>
        </w:tc>
        <w:tc>
          <w:tcPr>
            <w:tcW w:w="671" w:type="dxa"/>
          </w:tcPr>
          <w:p w14:paraId="1D95F3E0">
            <w:pPr>
              <w:spacing w:line="276" w:lineRule="auto"/>
              <w:contextualSpacing/>
              <w:rPr>
                <w:rFonts w:ascii="Times New Roman" w:hAnsi="Times New Roman" w:eastAsia="Calibri" w:cs="Times New Roman"/>
                <w:color w:val="auto"/>
                <w:sz w:val="20"/>
                <w:szCs w:val="20"/>
                <w:lang w:val="zh-CN"/>
              </w:rPr>
            </w:pPr>
          </w:p>
        </w:tc>
      </w:tr>
      <w:tr w14:paraId="0D657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9A388EA">
            <w:pPr>
              <w:pStyle w:val="41"/>
              <w:widowControl/>
              <w:numPr>
                <w:ilvl w:val="0"/>
                <w:numId w:val="73"/>
              </w:numPr>
              <w:spacing w:line="276" w:lineRule="auto"/>
              <w:rPr>
                <w:rFonts w:ascii="Times New Roman" w:hAnsi="Times New Roman"/>
                <w:sz w:val="20"/>
                <w:szCs w:val="20"/>
                <w:lang w:val="zh-CN"/>
              </w:rPr>
            </w:pPr>
          </w:p>
        </w:tc>
        <w:tc>
          <w:tcPr>
            <w:tcW w:w="7441" w:type="dxa"/>
          </w:tcPr>
          <w:p w14:paraId="31C845F6">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L’hémoptysie est du sang rejeté par le nez et provenant des voies respiratoires.</w:t>
            </w:r>
          </w:p>
        </w:tc>
        <w:tc>
          <w:tcPr>
            <w:tcW w:w="605" w:type="dxa"/>
          </w:tcPr>
          <w:p w14:paraId="6B30B6BF">
            <w:pPr>
              <w:spacing w:line="276" w:lineRule="auto"/>
              <w:contextualSpacing/>
              <w:rPr>
                <w:rFonts w:ascii="Times New Roman" w:hAnsi="Times New Roman" w:eastAsia="Calibri" w:cs="Times New Roman"/>
                <w:color w:val="auto"/>
                <w:sz w:val="20"/>
                <w:szCs w:val="20"/>
                <w:lang w:val="zh-CN"/>
              </w:rPr>
            </w:pPr>
          </w:p>
        </w:tc>
        <w:tc>
          <w:tcPr>
            <w:tcW w:w="671" w:type="dxa"/>
          </w:tcPr>
          <w:p w14:paraId="46DFA90F">
            <w:pPr>
              <w:spacing w:line="276" w:lineRule="auto"/>
              <w:contextualSpacing/>
              <w:rPr>
                <w:rFonts w:ascii="Times New Roman" w:hAnsi="Times New Roman" w:eastAsia="Calibri" w:cs="Times New Roman"/>
                <w:color w:val="auto"/>
                <w:sz w:val="20"/>
                <w:szCs w:val="20"/>
                <w:lang w:val="zh-CN"/>
              </w:rPr>
            </w:pPr>
          </w:p>
        </w:tc>
      </w:tr>
      <w:tr w14:paraId="415A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9C76D44">
            <w:pPr>
              <w:pStyle w:val="41"/>
              <w:widowControl/>
              <w:numPr>
                <w:ilvl w:val="0"/>
                <w:numId w:val="73"/>
              </w:numPr>
              <w:spacing w:line="276" w:lineRule="auto"/>
              <w:rPr>
                <w:rFonts w:ascii="Times New Roman" w:hAnsi="Times New Roman"/>
                <w:sz w:val="20"/>
                <w:szCs w:val="20"/>
                <w:lang w:val="zh-CN"/>
              </w:rPr>
            </w:pPr>
          </w:p>
        </w:tc>
        <w:tc>
          <w:tcPr>
            <w:tcW w:w="7441" w:type="dxa"/>
          </w:tcPr>
          <w:p w14:paraId="42B779E2">
            <w:pPr>
              <w:spacing w:line="276" w:lineRule="auto"/>
              <w:contextualSpacing/>
              <w:rPr>
                <w:rFonts w:ascii="Times New Roman" w:hAnsi="Times New Roman" w:eastAsia="Calibri" w:cs="Times New Roman"/>
                <w:color w:val="auto"/>
                <w:sz w:val="20"/>
                <w:szCs w:val="20"/>
                <w:lang w:val="zh-CN"/>
              </w:rPr>
            </w:pPr>
            <w:r>
              <w:rPr>
                <w:rFonts w:ascii="Times New Roman" w:hAnsi="Times New Roman" w:eastAsia="Calibri" w:cs="Times New Roman"/>
                <w:color w:val="auto"/>
                <w:sz w:val="20"/>
                <w:szCs w:val="20"/>
                <w:lang w:val="zh-CN"/>
              </w:rPr>
              <w:t>Le méléna est une expulsion du sang digéré par l’anus dont l’origine est le rectum</w:t>
            </w:r>
          </w:p>
        </w:tc>
        <w:tc>
          <w:tcPr>
            <w:tcW w:w="605" w:type="dxa"/>
          </w:tcPr>
          <w:p w14:paraId="13CBA513">
            <w:pPr>
              <w:spacing w:line="276" w:lineRule="auto"/>
              <w:contextualSpacing/>
              <w:rPr>
                <w:rFonts w:ascii="Times New Roman" w:hAnsi="Times New Roman" w:eastAsia="Calibri" w:cs="Times New Roman"/>
                <w:color w:val="auto"/>
                <w:sz w:val="20"/>
                <w:szCs w:val="20"/>
                <w:lang w:val="zh-CN"/>
              </w:rPr>
            </w:pPr>
          </w:p>
        </w:tc>
        <w:tc>
          <w:tcPr>
            <w:tcW w:w="671" w:type="dxa"/>
          </w:tcPr>
          <w:p w14:paraId="068898CE">
            <w:pPr>
              <w:spacing w:line="276" w:lineRule="auto"/>
              <w:contextualSpacing/>
              <w:rPr>
                <w:rFonts w:ascii="Times New Roman" w:hAnsi="Times New Roman" w:eastAsia="Calibri" w:cs="Times New Roman"/>
                <w:color w:val="auto"/>
                <w:sz w:val="20"/>
                <w:szCs w:val="20"/>
                <w:lang w:val="zh-CN"/>
              </w:rPr>
            </w:pPr>
          </w:p>
        </w:tc>
      </w:tr>
      <w:tr w14:paraId="1C15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499FF04">
            <w:pPr>
              <w:pStyle w:val="41"/>
              <w:widowControl/>
              <w:numPr>
                <w:ilvl w:val="0"/>
                <w:numId w:val="73"/>
              </w:numPr>
              <w:spacing w:line="276" w:lineRule="auto"/>
              <w:rPr>
                <w:rFonts w:ascii="Times New Roman" w:hAnsi="Times New Roman"/>
                <w:sz w:val="20"/>
                <w:szCs w:val="20"/>
                <w:lang w:val="zh-CN"/>
              </w:rPr>
            </w:pPr>
          </w:p>
        </w:tc>
        <w:tc>
          <w:tcPr>
            <w:tcW w:w="7441" w:type="dxa"/>
          </w:tcPr>
          <w:p w14:paraId="32D920B5">
            <w:pPr>
              <w:spacing w:line="276" w:lineRule="auto"/>
              <w:contextualSpacing/>
              <w:rPr>
                <w:rFonts w:ascii="Times New Roman" w:hAnsi="Times New Roman" w:eastAsia="Calibri" w:cs="Times New Roman"/>
                <w:color w:val="auto"/>
                <w:sz w:val="20"/>
                <w:szCs w:val="20"/>
                <w:u w:val="single"/>
                <w:lang w:val="zh-CN"/>
              </w:rPr>
            </w:pPr>
            <w:r>
              <w:rPr>
                <w:rFonts w:ascii="Times New Roman" w:hAnsi="Times New Roman" w:eastAsia="Calibri" w:cs="Times New Roman"/>
                <w:color w:val="auto"/>
                <w:sz w:val="20"/>
                <w:szCs w:val="20"/>
                <w:lang w:val="zh-CN"/>
              </w:rPr>
              <w:t>La syncope est une perte de connaissance complète, brève avec chute et récupération spontanée.</w:t>
            </w:r>
          </w:p>
        </w:tc>
        <w:tc>
          <w:tcPr>
            <w:tcW w:w="605" w:type="dxa"/>
          </w:tcPr>
          <w:p w14:paraId="4EC89AF1">
            <w:pPr>
              <w:spacing w:line="276" w:lineRule="auto"/>
              <w:contextualSpacing/>
              <w:rPr>
                <w:rFonts w:ascii="Times New Roman" w:hAnsi="Times New Roman" w:eastAsia="Calibri" w:cs="Times New Roman"/>
                <w:color w:val="auto"/>
                <w:sz w:val="20"/>
                <w:szCs w:val="20"/>
                <w:lang w:val="zh-CN"/>
              </w:rPr>
            </w:pPr>
          </w:p>
        </w:tc>
        <w:tc>
          <w:tcPr>
            <w:tcW w:w="671" w:type="dxa"/>
          </w:tcPr>
          <w:p w14:paraId="00ECEB91">
            <w:pPr>
              <w:spacing w:line="276" w:lineRule="auto"/>
              <w:contextualSpacing/>
              <w:rPr>
                <w:rFonts w:ascii="Times New Roman" w:hAnsi="Times New Roman" w:eastAsia="Calibri" w:cs="Times New Roman"/>
                <w:color w:val="auto"/>
                <w:sz w:val="20"/>
                <w:szCs w:val="20"/>
                <w:lang w:val="zh-CN"/>
              </w:rPr>
            </w:pPr>
          </w:p>
        </w:tc>
      </w:tr>
      <w:tr w14:paraId="5D25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BC9F39">
            <w:pPr>
              <w:pStyle w:val="41"/>
              <w:widowControl/>
              <w:numPr>
                <w:ilvl w:val="0"/>
                <w:numId w:val="73"/>
              </w:numPr>
              <w:spacing w:line="276" w:lineRule="auto"/>
              <w:rPr>
                <w:rFonts w:ascii="Times New Roman" w:hAnsi="Times New Roman"/>
                <w:sz w:val="20"/>
                <w:szCs w:val="20"/>
                <w:lang w:val="zh-CN"/>
              </w:rPr>
            </w:pPr>
          </w:p>
        </w:tc>
        <w:tc>
          <w:tcPr>
            <w:tcW w:w="7441" w:type="dxa"/>
          </w:tcPr>
          <w:p w14:paraId="5E350BEF">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taux de prévalence des PVVIH en COTE d’IVOIRE est 2.5%</w:t>
            </w:r>
          </w:p>
        </w:tc>
        <w:tc>
          <w:tcPr>
            <w:tcW w:w="605" w:type="dxa"/>
          </w:tcPr>
          <w:p w14:paraId="3417B730">
            <w:pPr>
              <w:spacing w:line="276" w:lineRule="auto"/>
              <w:contextualSpacing/>
              <w:rPr>
                <w:rFonts w:ascii="Times New Roman" w:hAnsi="Times New Roman" w:eastAsia="Calibri" w:cs="Times New Roman"/>
                <w:color w:val="auto"/>
                <w:sz w:val="20"/>
                <w:szCs w:val="20"/>
                <w:lang w:val="zh-CN"/>
              </w:rPr>
            </w:pPr>
          </w:p>
        </w:tc>
        <w:tc>
          <w:tcPr>
            <w:tcW w:w="671" w:type="dxa"/>
          </w:tcPr>
          <w:p w14:paraId="0CDB890D">
            <w:pPr>
              <w:spacing w:line="276" w:lineRule="auto"/>
              <w:contextualSpacing/>
              <w:rPr>
                <w:rFonts w:ascii="Times New Roman" w:hAnsi="Times New Roman" w:eastAsia="Calibri" w:cs="Times New Roman"/>
                <w:color w:val="auto"/>
                <w:sz w:val="20"/>
                <w:szCs w:val="20"/>
                <w:lang w:val="zh-CN"/>
              </w:rPr>
            </w:pPr>
          </w:p>
        </w:tc>
      </w:tr>
      <w:tr w14:paraId="6EB2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279B394">
            <w:pPr>
              <w:pStyle w:val="41"/>
              <w:widowControl/>
              <w:numPr>
                <w:ilvl w:val="0"/>
                <w:numId w:val="73"/>
              </w:numPr>
              <w:spacing w:line="276" w:lineRule="auto"/>
              <w:rPr>
                <w:rFonts w:ascii="Times New Roman" w:hAnsi="Times New Roman"/>
                <w:sz w:val="20"/>
                <w:szCs w:val="20"/>
                <w:lang w:val="zh-CN"/>
              </w:rPr>
            </w:pPr>
          </w:p>
        </w:tc>
        <w:tc>
          <w:tcPr>
            <w:tcW w:w="7441" w:type="dxa"/>
          </w:tcPr>
          <w:p w14:paraId="11EAEA7E">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Une personne séropositive au VIH1 et VIH2 peut transmettre seulement le VIH1 à son partenaire sexuel.</w:t>
            </w:r>
          </w:p>
        </w:tc>
        <w:tc>
          <w:tcPr>
            <w:tcW w:w="605" w:type="dxa"/>
          </w:tcPr>
          <w:p w14:paraId="7C32A051">
            <w:pPr>
              <w:spacing w:line="276" w:lineRule="auto"/>
              <w:contextualSpacing/>
              <w:rPr>
                <w:rFonts w:ascii="Times New Roman" w:hAnsi="Times New Roman" w:eastAsia="Calibri" w:cs="Times New Roman"/>
                <w:color w:val="auto"/>
                <w:sz w:val="20"/>
                <w:szCs w:val="20"/>
                <w:lang w:val="zh-CN"/>
              </w:rPr>
            </w:pPr>
          </w:p>
        </w:tc>
        <w:tc>
          <w:tcPr>
            <w:tcW w:w="671" w:type="dxa"/>
          </w:tcPr>
          <w:p w14:paraId="3D3D2B47">
            <w:pPr>
              <w:spacing w:line="276" w:lineRule="auto"/>
              <w:contextualSpacing/>
              <w:rPr>
                <w:rFonts w:ascii="Times New Roman" w:hAnsi="Times New Roman" w:eastAsia="Calibri" w:cs="Times New Roman"/>
                <w:color w:val="auto"/>
                <w:sz w:val="20"/>
                <w:szCs w:val="20"/>
                <w:lang w:val="zh-CN"/>
              </w:rPr>
            </w:pPr>
          </w:p>
        </w:tc>
      </w:tr>
      <w:tr w14:paraId="3273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09CD48F">
            <w:pPr>
              <w:pStyle w:val="41"/>
              <w:widowControl/>
              <w:numPr>
                <w:ilvl w:val="0"/>
                <w:numId w:val="73"/>
              </w:numPr>
              <w:spacing w:line="276" w:lineRule="auto"/>
              <w:rPr>
                <w:rFonts w:ascii="Times New Roman" w:hAnsi="Times New Roman"/>
                <w:sz w:val="20"/>
                <w:szCs w:val="20"/>
                <w:lang w:val="zh-CN"/>
              </w:rPr>
            </w:pPr>
          </w:p>
        </w:tc>
        <w:tc>
          <w:tcPr>
            <w:tcW w:w="7441" w:type="dxa"/>
          </w:tcPr>
          <w:p w14:paraId="5B9357C7">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Lorsqu’un AES avec piqure d’aiguille survient chez un agent de santé, la probabilité de contamination est proportionnelle à la profondeur de la piqure et au volume de sang inoculé.</w:t>
            </w:r>
          </w:p>
        </w:tc>
        <w:tc>
          <w:tcPr>
            <w:tcW w:w="605" w:type="dxa"/>
          </w:tcPr>
          <w:p w14:paraId="3E9B415D">
            <w:pPr>
              <w:spacing w:line="276" w:lineRule="auto"/>
              <w:contextualSpacing/>
              <w:rPr>
                <w:rFonts w:ascii="Times New Roman" w:hAnsi="Times New Roman" w:eastAsia="Calibri" w:cs="Times New Roman"/>
                <w:color w:val="auto"/>
                <w:sz w:val="20"/>
                <w:szCs w:val="20"/>
                <w:lang w:val="zh-CN"/>
              </w:rPr>
            </w:pPr>
          </w:p>
        </w:tc>
        <w:tc>
          <w:tcPr>
            <w:tcW w:w="671" w:type="dxa"/>
          </w:tcPr>
          <w:p w14:paraId="65275EFB">
            <w:pPr>
              <w:spacing w:line="276" w:lineRule="auto"/>
              <w:contextualSpacing/>
              <w:rPr>
                <w:rFonts w:ascii="Times New Roman" w:hAnsi="Times New Roman" w:eastAsia="Calibri" w:cs="Times New Roman"/>
                <w:color w:val="auto"/>
                <w:sz w:val="20"/>
                <w:szCs w:val="20"/>
                <w:lang w:val="zh-CN"/>
              </w:rPr>
            </w:pPr>
          </w:p>
        </w:tc>
      </w:tr>
      <w:tr w14:paraId="56E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9DA0FA7">
            <w:pPr>
              <w:pStyle w:val="41"/>
              <w:widowControl/>
              <w:numPr>
                <w:ilvl w:val="0"/>
                <w:numId w:val="73"/>
              </w:numPr>
              <w:spacing w:line="276" w:lineRule="auto"/>
              <w:rPr>
                <w:rFonts w:ascii="Times New Roman" w:hAnsi="Times New Roman"/>
                <w:sz w:val="20"/>
                <w:szCs w:val="20"/>
                <w:lang w:val="zh-CN"/>
              </w:rPr>
            </w:pPr>
          </w:p>
        </w:tc>
        <w:tc>
          <w:tcPr>
            <w:tcW w:w="7441" w:type="dxa"/>
          </w:tcPr>
          <w:p w14:paraId="5D97480B">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baiser profond est un déterminant de non contamination au VIH</w:t>
            </w:r>
          </w:p>
        </w:tc>
        <w:tc>
          <w:tcPr>
            <w:tcW w:w="605" w:type="dxa"/>
          </w:tcPr>
          <w:p w14:paraId="0FB3A7B0">
            <w:pPr>
              <w:spacing w:line="276" w:lineRule="auto"/>
              <w:contextualSpacing/>
              <w:rPr>
                <w:rFonts w:ascii="Times New Roman" w:hAnsi="Times New Roman" w:eastAsia="Calibri" w:cs="Times New Roman"/>
                <w:color w:val="auto"/>
                <w:sz w:val="20"/>
                <w:szCs w:val="20"/>
                <w:lang w:val="zh-CN"/>
              </w:rPr>
            </w:pPr>
          </w:p>
        </w:tc>
        <w:tc>
          <w:tcPr>
            <w:tcW w:w="671" w:type="dxa"/>
          </w:tcPr>
          <w:p w14:paraId="7A34CEAB">
            <w:pPr>
              <w:spacing w:line="276" w:lineRule="auto"/>
              <w:contextualSpacing/>
              <w:rPr>
                <w:rFonts w:ascii="Times New Roman" w:hAnsi="Times New Roman" w:eastAsia="Calibri" w:cs="Times New Roman"/>
                <w:color w:val="auto"/>
                <w:sz w:val="20"/>
                <w:szCs w:val="20"/>
                <w:lang w:val="zh-CN"/>
              </w:rPr>
            </w:pPr>
          </w:p>
        </w:tc>
      </w:tr>
      <w:tr w14:paraId="35F9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6981273">
            <w:pPr>
              <w:pStyle w:val="41"/>
              <w:widowControl/>
              <w:numPr>
                <w:ilvl w:val="0"/>
                <w:numId w:val="73"/>
              </w:numPr>
              <w:spacing w:line="276" w:lineRule="auto"/>
              <w:rPr>
                <w:rFonts w:ascii="Times New Roman" w:hAnsi="Times New Roman"/>
                <w:sz w:val="20"/>
                <w:szCs w:val="20"/>
                <w:lang w:val="zh-CN"/>
              </w:rPr>
            </w:pPr>
          </w:p>
        </w:tc>
        <w:tc>
          <w:tcPr>
            <w:tcW w:w="7441" w:type="dxa"/>
          </w:tcPr>
          <w:p w14:paraId="23089F8B">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Au cours de la période de séroconversion le taux de CD4 est égal au nombre de VIH circulants</w:t>
            </w:r>
          </w:p>
        </w:tc>
        <w:tc>
          <w:tcPr>
            <w:tcW w:w="605" w:type="dxa"/>
          </w:tcPr>
          <w:p w14:paraId="1CDD6234">
            <w:pPr>
              <w:spacing w:line="276" w:lineRule="auto"/>
              <w:contextualSpacing/>
              <w:rPr>
                <w:rFonts w:ascii="Times New Roman" w:hAnsi="Times New Roman" w:eastAsia="Calibri" w:cs="Times New Roman"/>
                <w:color w:val="auto"/>
                <w:sz w:val="20"/>
                <w:szCs w:val="20"/>
                <w:lang w:val="zh-CN"/>
              </w:rPr>
            </w:pPr>
          </w:p>
        </w:tc>
        <w:tc>
          <w:tcPr>
            <w:tcW w:w="671" w:type="dxa"/>
          </w:tcPr>
          <w:p w14:paraId="740D1C09">
            <w:pPr>
              <w:spacing w:line="276" w:lineRule="auto"/>
              <w:contextualSpacing/>
              <w:rPr>
                <w:rFonts w:ascii="Times New Roman" w:hAnsi="Times New Roman" w:eastAsia="Calibri" w:cs="Times New Roman"/>
                <w:color w:val="auto"/>
                <w:sz w:val="20"/>
                <w:szCs w:val="20"/>
                <w:lang w:val="zh-CN"/>
              </w:rPr>
            </w:pPr>
          </w:p>
        </w:tc>
      </w:tr>
      <w:tr w14:paraId="4B59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EB65965">
            <w:pPr>
              <w:pStyle w:val="41"/>
              <w:widowControl/>
              <w:numPr>
                <w:ilvl w:val="0"/>
                <w:numId w:val="73"/>
              </w:numPr>
              <w:spacing w:line="276" w:lineRule="auto"/>
              <w:rPr>
                <w:rFonts w:ascii="Times New Roman" w:hAnsi="Times New Roman"/>
                <w:sz w:val="20"/>
                <w:szCs w:val="20"/>
                <w:lang w:val="zh-CN"/>
              </w:rPr>
            </w:pPr>
          </w:p>
        </w:tc>
        <w:tc>
          <w:tcPr>
            <w:tcW w:w="7441" w:type="dxa"/>
          </w:tcPr>
          <w:p w14:paraId="74905F3D">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L’indice de Karnofsky associe le degré d’activité et les signes de la maladie</w:t>
            </w:r>
          </w:p>
        </w:tc>
        <w:tc>
          <w:tcPr>
            <w:tcW w:w="605" w:type="dxa"/>
          </w:tcPr>
          <w:p w14:paraId="61A2A869">
            <w:pPr>
              <w:spacing w:line="276" w:lineRule="auto"/>
              <w:contextualSpacing/>
              <w:rPr>
                <w:rFonts w:ascii="Times New Roman" w:hAnsi="Times New Roman" w:eastAsia="Calibri" w:cs="Times New Roman"/>
                <w:color w:val="auto"/>
                <w:sz w:val="20"/>
                <w:szCs w:val="20"/>
                <w:lang w:val="zh-CN"/>
              </w:rPr>
            </w:pPr>
          </w:p>
        </w:tc>
        <w:tc>
          <w:tcPr>
            <w:tcW w:w="671" w:type="dxa"/>
          </w:tcPr>
          <w:p w14:paraId="3823AAB9">
            <w:pPr>
              <w:spacing w:line="276" w:lineRule="auto"/>
              <w:contextualSpacing/>
              <w:rPr>
                <w:rFonts w:ascii="Times New Roman" w:hAnsi="Times New Roman" w:eastAsia="Calibri" w:cs="Times New Roman"/>
                <w:color w:val="auto"/>
                <w:sz w:val="20"/>
                <w:szCs w:val="20"/>
                <w:lang w:val="zh-CN"/>
              </w:rPr>
            </w:pPr>
          </w:p>
        </w:tc>
      </w:tr>
      <w:tr w14:paraId="3760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B34F526">
            <w:pPr>
              <w:pStyle w:val="41"/>
              <w:widowControl/>
              <w:numPr>
                <w:ilvl w:val="0"/>
                <w:numId w:val="73"/>
              </w:numPr>
              <w:spacing w:line="276" w:lineRule="auto"/>
              <w:rPr>
                <w:rFonts w:ascii="Times New Roman" w:hAnsi="Times New Roman"/>
                <w:sz w:val="20"/>
                <w:szCs w:val="20"/>
                <w:lang w:val="zh-CN"/>
              </w:rPr>
            </w:pPr>
          </w:p>
        </w:tc>
        <w:tc>
          <w:tcPr>
            <w:tcW w:w="7441" w:type="dxa"/>
          </w:tcPr>
          <w:p w14:paraId="79AD73FD">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taux de prévalence de l’infection à VIH en 2016 en Côte d’Ivoire est 3.7%</w:t>
            </w:r>
          </w:p>
        </w:tc>
        <w:tc>
          <w:tcPr>
            <w:tcW w:w="605" w:type="dxa"/>
          </w:tcPr>
          <w:p w14:paraId="0E47B22A">
            <w:pPr>
              <w:spacing w:line="276" w:lineRule="auto"/>
              <w:contextualSpacing/>
              <w:rPr>
                <w:rFonts w:ascii="Times New Roman" w:hAnsi="Times New Roman" w:eastAsia="Calibri" w:cs="Times New Roman"/>
                <w:color w:val="auto"/>
                <w:sz w:val="20"/>
                <w:szCs w:val="20"/>
                <w:lang w:val="zh-CN"/>
              </w:rPr>
            </w:pPr>
          </w:p>
        </w:tc>
        <w:tc>
          <w:tcPr>
            <w:tcW w:w="671" w:type="dxa"/>
          </w:tcPr>
          <w:p w14:paraId="6F8AB578">
            <w:pPr>
              <w:spacing w:line="276" w:lineRule="auto"/>
              <w:contextualSpacing/>
              <w:rPr>
                <w:rFonts w:ascii="Times New Roman" w:hAnsi="Times New Roman" w:eastAsia="Calibri" w:cs="Times New Roman"/>
                <w:color w:val="auto"/>
                <w:sz w:val="20"/>
                <w:szCs w:val="20"/>
                <w:lang w:val="zh-CN"/>
              </w:rPr>
            </w:pPr>
          </w:p>
        </w:tc>
      </w:tr>
      <w:tr w14:paraId="6EE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134C25E6">
            <w:pPr>
              <w:pStyle w:val="41"/>
              <w:widowControl/>
              <w:numPr>
                <w:ilvl w:val="0"/>
                <w:numId w:val="73"/>
              </w:numPr>
              <w:spacing w:line="276" w:lineRule="auto"/>
              <w:rPr>
                <w:rFonts w:ascii="Times New Roman" w:hAnsi="Times New Roman"/>
                <w:sz w:val="20"/>
                <w:szCs w:val="20"/>
                <w:lang w:val="zh-CN"/>
              </w:rPr>
            </w:pPr>
          </w:p>
        </w:tc>
        <w:tc>
          <w:tcPr>
            <w:tcW w:w="7441" w:type="dxa"/>
          </w:tcPr>
          <w:p w14:paraId="6B56A9BD">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taux de prévalence de l’infection à VIH actuel en Côte d’Ivoire est 2.50%</w:t>
            </w:r>
          </w:p>
        </w:tc>
        <w:tc>
          <w:tcPr>
            <w:tcW w:w="605" w:type="dxa"/>
          </w:tcPr>
          <w:p w14:paraId="76BAB8E9">
            <w:pPr>
              <w:spacing w:line="276" w:lineRule="auto"/>
              <w:contextualSpacing/>
              <w:rPr>
                <w:rFonts w:ascii="Times New Roman" w:hAnsi="Times New Roman" w:eastAsia="Calibri" w:cs="Times New Roman"/>
                <w:color w:val="auto"/>
                <w:sz w:val="20"/>
                <w:szCs w:val="20"/>
                <w:lang w:val="zh-CN"/>
              </w:rPr>
            </w:pPr>
          </w:p>
        </w:tc>
        <w:tc>
          <w:tcPr>
            <w:tcW w:w="671" w:type="dxa"/>
          </w:tcPr>
          <w:p w14:paraId="7454A938">
            <w:pPr>
              <w:spacing w:line="276" w:lineRule="auto"/>
              <w:contextualSpacing/>
              <w:rPr>
                <w:rFonts w:ascii="Times New Roman" w:hAnsi="Times New Roman" w:eastAsia="Calibri" w:cs="Times New Roman"/>
                <w:color w:val="auto"/>
                <w:sz w:val="20"/>
                <w:szCs w:val="20"/>
                <w:lang w:val="zh-CN"/>
              </w:rPr>
            </w:pPr>
          </w:p>
        </w:tc>
      </w:tr>
      <w:tr w14:paraId="71C2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B142798">
            <w:pPr>
              <w:pStyle w:val="41"/>
              <w:widowControl/>
              <w:numPr>
                <w:ilvl w:val="0"/>
                <w:numId w:val="73"/>
              </w:numPr>
              <w:spacing w:line="276" w:lineRule="auto"/>
              <w:rPr>
                <w:rFonts w:ascii="Times New Roman" w:hAnsi="Times New Roman"/>
                <w:sz w:val="20"/>
                <w:szCs w:val="20"/>
                <w:lang w:val="zh-CN"/>
              </w:rPr>
            </w:pPr>
          </w:p>
        </w:tc>
        <w:tc>
          <w:tcPr>
            <w:tcW w:w="7441" w:type="dxa"/>
          </w:tcPr>
          <w:p w14:paraId="1F3FB655">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lancement d’Elimination de la Transmission mère-enfant du VIH en Côte d’Ivoire a été fait en 2012</w:t>
            </w:r>
          </w:p>
        </w:tc>
        <w:tc>
          <w:tcPr>
            <w:tcW w:w="605" w:type="dxa"/>
          </w:tcPr>
          <w:p w14:paraId="6A4292A0">
            <w:pPr>
              <w:spacing w:line="276" w:lineRule="auto"/>
              <w:contextualSpacing/>
              <w:rPr>
                <w:rFonts w:ascii="Times New Roman" w:hAnsi="Times New Roman" w:eastAsia="Calibri" w:cs="Times New Roman"/>
                <w:color w:val="auto"/>
                <w:sz w:val="20"/>
                <w:szCs w:val="20"/>
                <w:lang w:val="zh-CN"/>
              </w:rPr>
            </w:pPr>
          </w:p>
        </w:tc>
        <w:tc>
          <w:tcPr>
            <w:tcW w:w="671" w:type="dxa"/>
          </w:tcPr>
          <w:p w14:paraId="16FFE35D">
            <w:pPr>
              <w:spacing w:line="276" w:lineRule="auto"/>
              <w:contextualSpacing/>
              <w:rPr>
                <w:rFonts w:ascii="Times New Roman" w:hAnsi="Times New Roman" w:eastAsia="Calibri" w:cs="Times New Roman"/>
                <w:color w:val="auto"/>
                <w:sz w:val="20"/>
                <w:szCs w:val="20"/>
                <w:lang w:val="zh-CN"/>
              </w:rPr>
            </w:pPr>
          </w:p>
        </w:tc>
      </w:tr>
      <w:tr w14:paraId="159D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DAFF6F0">
            <w:pPr>
              <w:pStyle w:val="41"/>
              <w:widowControl/>
              <w:numPr>
                <w:ilvl w:val="0"/>
                <w:numId w:val="73"/>
              </w:numPr>
              <w:spacing w:line="276" w:lineRule="auto"/>
              <w:rPr>
                <w:rFonts w:ascii="Times New Roman" w:hAnsi="Times New Roman"/>
                <w:sz w:val="20"/>
                <w:szCs w:val="20"/>
                <w:lang w:val="zh-CN"/>
              </w:rPr>
            </w:pPr>
          </w:p>
        </w:tc>
        <w:tc>
          <w:tcPr>
            <w:tcW w:w="7441" w:type="dxa"/>
          </w:tcPr>
          <w:p w14:paraId="22A1181A">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L’enzyme, la Transcriptase inverse transforme ARN de la cellule cible en ADN pour se reproduire</w:t>
            </w:r>
          </w:p>
        </w:tc>
        <w:tc>
          <w:tcPr>
            <w:tcW w:w="605" w:type="dxa"/>
          </w:tcPr>
          <w:p w14:paraId="192658CB">
            <w:pPr>
              <w:spacing w:line="276" w:lineRule="auto"/>
              <w:contextualSpacing/>
              <w:rPr>
                <w:rFonts w:ascii="Times New Roman" w:hAnsi="Times New Roman" w:eastAsia="Calibri" w:cs="Times New Roman"/>
                <w:color w:val="auto"/>
                <w:sz w:val="20"/>
                <w:szCs w:val="20"/>
                <w:lang w:val="zh-CN"/>
              </w:rPr>
            </w:pPr>
          </w:p>
        </w:tc>
        <w:tc>
          <w:tcPr>
            <w:tcW w:w="671" w:type="dxa"/>
          </w:tcPr>
          <w:p w14:paraId="6F2911D3">
            <w:pPr>
              <w:spacing w:line="276" w:lineRule="auto"/>
              <w:contextualSpacing/>
              <w:rPr>
                <w:rFonts w:ascii="Times New Roman" w:hAnsi="Times New Roman" w:eastAsia="Calibri" w:cs="Times New Roman"/>
                <w:color w:val="auto"/>
                <w:sz w:val="20"/>
                <w:szCs w:val="20"/>
                <w:lang w:val="zh-CN"/>
              </w:rPr>
            </w:pPr>
          </w:p>
        </w:tc>
      </w:tr>
      <w:tr w14:paraId="55C0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FF615A6">
            <w:pPr>
              <w:pStyle w:val="41"/>
              <w:widowControl/>
              <w:numPr>
                <w:ilvl w:val="0"/>
                <w:numId w:val="73"/>
              </w:numPr>
              <w:spacing w:line="276" w:lineRule="auto"/>
              <w:rPr>
                <w:rFonts w:ascii="Times New Roman" w:hAnsi="Times New Roman"/>
                <w:sz w:val="20"/>
                <w:szCs w:val="20"/>
                <w:lang w:val="zh-CN"/>
              </w:rPr>
            </w:pPr>
          </w:p>
        </w:tc>
        <w:tc>
          <w:tcPr>
            <w:tcW w:w="7441" w:type="dxa"/>
          </w:tcPr>
          <w:p w14:paraId="7EA968DA">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L’enzyme, l’Intégrasse, dans le processus de la réplication du VIH, intervient dans la pénétration du virus dans la cellule cible</w:t>
            </w:r>
          </w:p>
        </w:tc>
        <w:tc>
          <w:tcPr>
            <w:tcW w:w="605" w:type="dxa"/>
          </w:tcPr>
          <w:p w14:paraId="44287472">
            <w:pPr>
              <w:spacing w:line="276" w:lineRule="auto"/>
              <w:contextualSpacing/>
              <w:rPr>
                <w:rFonts w:ascii="Times New Roman" w:hAnsi="Times New Roman" w:eastAsia="Calibri" w:cs="Times New Roman"/>
                <w:color w:val="auto"/>
                <w:sz w:val="20"/>
                <w:szCs w:val="20"/>
                <w:lang w:val="zh-CN"/>
              </w:rPr>
            </w:pPr>
          </w:p>
        </w:tc>
        <w:tc>
          <w:tcPr>
            <w:tcW w:w="671" w:type="dxa"/>
          </w:tcPr>
          <w:p w14:paraId="5F081FFD">
            <w:pPr>
              <w:spacing w:line="276" w:lineRule="auto"/>
              <w:contextualSpacing/>
              <w:rPr>
                <w:rFonts w:ascii="Times New Roman" w:hAnsi="Times New Roman" w:eastAsia="Calibri" w:cs="Times New Roman"/>
                <w:color w:val="auto"/>
                <w:sz w:val="20"/>
                <w:szCs w:val="20"/>
                <w:lang w:val="zh-CN"/>
              </w:rPr>
            </w:pPr>
          </w:p>
        </w:tc>
      </w:tr>
      <w:tr w14:paraId="0BCE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6A3F952">
            <w:pPr>
              <w:pStyle w:val="41"/>
              <w:widowControl/>
              <w:numPr>
                <w:ilvl w:val="0"/>
                <w:numId w:val="73"/>
              </w:numPr>
              <w:spacing w:line="276" w:lineRule="auto"/>
              <w:rPr>
                <w:rFonts w:ascii="Times New Roman" w:hAnsi="Times New Roman"/>
                <w:sz w:val="20"/>
                <w:szCs w:val="20"/>
                <w:lang w:val="zh-CN"/>
              </w:rPr>
            </w:pPr>
          </w:p>
        </w:tc>
        <w:tc>
          <w:tcPr>
            <w:tcW w:w="7441" w:type="dxa"/>
          </w:tcPr>
          <w:p w14:paraId="1BA0A658">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mode de transmission verticale de l’infection à VIH représente 7% :</w:t>
            </w:r>
          </w:p>
        </w:tc>
        <w:tc>
          <w:tcPr>
            <w:tcW w:w="605" w:type="dxa"/>
          </w:tcPr>
          <w:p w14:paraId="7D1A327D">
            <w:pPr>
              <w:spacing w:line="276" w:lineRule="auto"/>
              <w:contextualSpacing/>
              <w:rPr>
                <w:rFonts w:ascii="Times New Roman" w:hAnsi="Times New Roman" w:eastAsia="Calibri" w:cs="Times New Roman"/>
                <w:color w:val="auto"/>
                <w:sz w:val="20"/>
                <w:szCs w:val="20"/>
                <w:lang w:val="zh-CN"/>
              </w:rPr>
            </w:pPr>
          </w:p>
        </w:tc>
        <w:tc>
          <w:tcPr>
            <w:tcW w:w="671" w:type="dxa"/>
          </w:tcPr>
          <w:p w14:paraId="710FF246">
            <w:pPr>
              <w:spacing w:line="276" w:lineRule="auto"/>
              <w:contextualSpacing/>
              <w:rPr>
                <w:rFonts w:ascii="Times New Roman" w:hAnsi="Times New Roman" w:eastAsia="Calibri" w:cs="Times New Roman"/>
                <w:color w:val="auto"/>
                <w:sz w:val="20"/>
                <w:szCs w:val="20"/>
                <w:lang w:val="zh-CN"/>
              </w:rPr>
            </w:pPr>
          </w:p>
        </w:tc>
      </w:tr>
      <w:tr w14:paraId="4ED4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0573A5BF">
            <w:pPr>
              <w:pStyle w:val="41"/>
              <w:widowControl/>
              <w:numPr>
                <w:ilvl w:val="0"/>
                <w:numId w:val="73"/>
              </w:numPr>
              <w:spacing w:line="276" w:lineRule="auto"/>
              <w:rPr>
                <w:rFonts w:ascii="Times New Roman" w:hAnsi="Times New Roman"/>
                <w:sz w:val="20"/>
                <w:szCs w:val="20"/>
                <w:lang w:val="zh-CN"/>
              </w:rPr>
            </w:pPr>
          </w:p>
        </w:tc>
        <w:tc>
          <w:tcPr>
            <w:tcW w:w="7441" w:type="dxa"/>
          </w:tcPr>
          <w:p w14:paraId="40AA31CE">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La séroconversion est le passage de la séropositivité à la séronégativité et dure 3 mois.</w:t>
            </w:r>
          </w:p>
        </w:tc>
        <w:tc>
          <w:tcPr>
            <w:tcW w:w="605" w:type="dxa"/>
          </w:tcPr>
          <w:p w14:paraId="5C458620">
            <w:pPr>
              <w:spacing w:line="276" w:lineRule="auto"/>
              <w:contextualSpacing/>
              <w:rPr>
                <w:rFonts w:ascii="Times New Roman" w:hAnsi="Times New Roman" w:eastAsia="Calibri" w:cs="Times New Roman"/>
                <w:color w:val="auto"/>
                <w:sz w:val="20"/>
                <w:szCs w:val="20"/>
                <w:lang w:val="zh-CN"/>
              </w:rPr>
            </w:pPr>
          </w:p>
        </w:tc>
        <w:tc>
          <w:tcPr>
            <w:tcW w:w="671" w:type="dxa"/>
          </w:tcPr>
          <w:p w14:paraId="72374EBE">
            <w:pPr>
              <w:spacing w:line="276" w:lineRule="auto"/>
              <w:contextualSpacing/>
              <w:rPr>
                <w:rFonts w:ascii="Times New Roman" w:hAnsi="Times New Roman" w:eastAsia="Calibri" w:cs="Times New Roman"/>
                <w:color w:val="auto"/>
                <w:sz w:val="20"/>
                <w:szCs w:val="20"/>
                <w:lang w:val="zh-CN"/>
              </w:rPr>
            </w:pPr>
          </w:p>
        </w:tc>
      </w:tr>
      <w:tr w14:paraId="3463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158E145">
            <w:pPr>
              <w:pStyle w:val="41"/>
              <w:widowControl/>
              <w:numPr>
                <w:ilvl w:val="0"/>
                <w:numId w:val="73"/>
              </w:numPr>
              <w:spacing w:line="276" w:lineRule="auto"/>
              <w:rPr>
                <w:rFonts w:ascii="Times New Roman" w:hAnsi="Times New Roman"/>
                <w:sz w:val="20"/>
                <w:szCs w:val="20"/>
                <w:lang w:val="zh-CN"/>
              </w:rPr>
            </w:pPr>
          </w:p>
        </w:tc>
        <w:tc>
          <w:tcPr>
            <w:tcW w:w="7441" w:type="dxa"/>
          </w:tcPr>
          <w:p w14:paraId="59C6F805">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Les manifestations cliniques et biologiques de l’infection à VIH chez l’adolescent se déroulent en deux phases comme celles des enfants</w:t>
            </w:r>
          </w:p>
        </w:tc>
        <w:tc>
          <w:tcPr>
            <w:tcW w:w="605" w:type="dxa"/>
          </w:tcPr>
          <w:p w14:paraId="4125BD7F">
            <w:pPr>
              <w:spacing w:line="276" w:lineRule="auto"/>
              <w:contextualSpacing/>
              <w:rPr>
                <w:rFonts w:ascii="Times New Roman" w:hAnsi="Times New Roman" w:eastAsia="Calibri" w:cs="Times New Roman"/>
                <w:color w:val="auto"/>
                <w:sz w:val="20"/>
                <w:szCs w:val="20"/>
                <w:lang w:val="zh-CN"/>
              </w:rPr>
            </w:pPr>
          </w:p>
        </w:tc>
        <w:tc>
          <w:tcPr>
            <w:tcW w:w="671" w:type="dxa"/>
          </w:tcPr>
          <w:p w14:paraId="5FE37745">
            <w:pPr>
              <w:spacing w:line="276" w:lineRule="auto"/>
              <w:contextualSpacing/>
              <w:rPr>
                <w:rFonts w:ascii="Times New Roman" w:hAnsi="Times New Roman" w:eastAsia="Calibri" w:cs="Times New Roman"/>
                <w:color w:val="auto"/>
                <w:sz w:val="20"/>
                <w:szCs w:val="20"/>
                <w:lang w:val="zh-CN"/>
              </w:rPr>
            </w:pPr>
          </w:p>
        </w:tc>
      </w:tr>
      <w:tr w14:paraId="63875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54673EB">
            <w:pPr>
              <w:pStyle w:val="41"/>
              <w:widowControl/>
              <w:numPr>
                <w:ilvl w:val="0"/>
                <w:numId w:val="73"/>
              </w:numPr>
              <w:spacing w:line="276" w:lineRule="auto"/>
              <w:rPr>
                <w:rFonts w:ascii="Times New Roman" w:hAnsi="Times New Roman"/>
                <w:sz w:val="20"/>
                <w:szCs w:val="20"/>
                <w:lang w:val="zh-CN"/>
              </w:rPr>
            </w:pPr>
          </w:p>
        </w:tc>
        <w:tc>
          <w:tcPr>
            <w:tcW w:w="7441" w:type="dxa"/>
          </w:tcPr>
          <w:p w14:paraId="5AD9DD27">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Au cours de l’évolution de l’infection à VIH, le nombre de virus dans le sang est inversement proportionnel au taux de CD4</w:t>
            </w:r>
          </w:p>
        </w:tc>
        <w:tc>
          <w:tcPr>
            <w:tcW w:w="605" w:type="dxa"/>
          </w:tcPr>
          <w:p w14:paraId="730618C0">
            <w:pPr>
              <w:spacing w:line="276" w:lineRule="auto"/>
              <w:contextualSpacing/>
              <w:rPr>
                <w:rFonts w:ascii="Times New Roman" w:hAnsi="Times New Roman" w:eastAsia="Calibri" w:cs="Times New Roman"/>
                <w:color w:val="auto"/>
                <w:sz w:val="20"/>
                <w:szCs w:val="20"/>
                <w:lang w:val="zh-CN"/>
              </w:rPr>
            </w:pPr>
          </w:p>
        </w:tc>
        <w:tc>
          <w:tcPr>
            <w:tcW w:w="671" w:type="dxa"/>
          </w:tcPr>
          <w:p w14:paraId="4BF07A0E">
            <w:pPr>
              <w:spacing w:line="276" w:lineRule="auto"/>
              <w:contextualSpacing/>
              <w:rPr>
                <w:rFonts w:ascii="Times New Roman" w:hAnsi="Times New Roman" w:eastAsia="Calibri" w:cs="Times New Roman"/>
                <w:color w:val="auto"/>
                <w:sz w:val="20"/>
                <w:szCs w:val="20"/>
                <w:lang w:val="zh-CN"/>
              </w:rPr>
            </w:pPr>
          </w:p>
        </w:tc>
      </w:tr>
      <w:tr w14:paraId="2498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5965F302">
            <w:pPr>
              <w:pStyle w:val="41"/>
              <w:widowControl/>
              <w:numPr>
                <w:ilvl w:val="0"/>
                <w:numId w:val="73"/>
              </w:numPr>
              <w:spacing w:line="276" w:lineRule="auto"/>
              <w:rPr>
                <w:rFonts w:ascii="Times New Roman" w:hAnsi="Times New Roman"/>
                <w:sz w:val="20"/>
                <w:szCs w:val="20"/>
                <w:lang w:val="zh-CN"/>
              </w:rPr>
            </w:pPr>
          </w:p>
        </w:tc>
        <w:tc>
          <w:tcPr>
            <w:tcW w:w="7441" w:type="dxa"/>
          </w:tcPr>
          <w:p w14:paraId="372870B7">
            <w:pPr>
              <w:spacing w:line="276" w:lineRule="auto"/>
              <w:contextualSpacing/>
              <w:rPr>
                <w:rFonts w:ascii="Times New Roman" w:hAnsi="Times New Roman" w:eastAsia="Calibri" w:cs="Times New Roman"/>
                <w:color w:val="auto"/>
                <w:sz w:val="20"/>
                <w:szCs w:val="20"/>
              </w:rPr>
            </w:pPr>
            <w:r>
              <w:rPr>
                <w:rFonts w:ascii="Times New Roman" w:hAnsi="Times New Roman" w:eastAsia="Calibri" w:cs="Times New Roman"/>
                <w:color w:val="auto"/>
                <w:sz w:val="20"/>
                <w:szCs w:val="20"/>
              </w:rPr>
              <w:t>Le mode de transmission verticale de l’infection à VIH représente 3% </w:t>
            </w:r>
          </w:p>
        </w:tc>
        <w:tc>
          <w:tcPr>
            <w:tcW w:w="605" w:type="dxa"/>
          </w:tcPr>
          <w:p w14:paraId="2578DFEB">
            <w:pPr>
              <w:spacing w:line="276" w:lineRule="auto"/>
              <w:contextualSpacing/>
              <w:rPr>
                <w:rFonts w:ascii="Times New Roman" w:hAnsi="Times New Roman" w:eastAsia="Calibri" w:cs="Times New Roman"/>
                <w:color w:val="auto"/>
                <w:sz w:val="20"/>
                <w:szCs w:val="20"/>
                <w:lang w:val="zh-CN"/>
              </w:rPr>
            </w:pPr>
          </w:p>
        </w:tc>
        <w:tc>
          <w:tcPr>
            <w:tcW w:w="671" w:type="dxa"/>
          </w:tcPr>
          <w:p w14:paraId="29330022">
            <w:pPr>
              <w:spacing w:line="276" w:lineRule="auto"/>
              <w:contextualSpacing/>
              <w:rPr>
                <w:rFonts w:ascii="Times New Roman" w:hAnsi="Times New Roman" w:eastAsia="Calibri" w:cs="Times New Roman"/>
                <w:color w:val="auto"/>
                <w:sz w:val="20"/>
                <w:szCs w:val="20"/>
                <w:lang w:val="zh-CN"/>
              </w:rPr>
            </w:pPr>
          </w:p>
        </w:tc>
      </w:tr>
    </w:tbl>
    <w:p w14:paraId="156E6E94">
      <w:pPr>
        <w:pStyle w:val="41"/>
        <w:widowControl/>
        <w:numPr>
          <w:ilvl w:val="0"/>
          <w:numId w:val="72"/>
        </w:numPr>
        <w:tabs>
          <w:tab w:val="left" w:pos="851"/>
        </w:tabs>
        <w:spacing w:line="276" w:lineRule="auto"/>
        <w:rPr>
          <w:rFonts w:ascii="Times New Roman" w:hAnsi="Times New Roman"/>
          <w:b/>
          <w:u w:val="single"/>
          <w:lang w:val="zh-CN"/>
        </w:rPr>
      </w:pPr>
      <w:r>
        <w:rPr>
          <w:rFonts w:ascii="Times New Roman" w:hAnsi="Times New Roman"/>
          <w:b/>
          <w:u w:val="single"/>
          <w:lang w:val="zh-CN"/>
        </w:rPr>
        <w:t>QCM : CHOISISSEZ LA OU LES BONNE(S) REPONSE(S)</w:t>
      </w:r>
    </w:p>
    <w:p w14:paraId="4894DA50">
      <w:pPr>
        <w:tabs>
          <w:tab w:val="left" w:pos="980"/>
        </w:tabs>
        <w:spacing w:line="276" w:lineRule="auto"/>
        <w:contextualSpacing/>
        <w:rPr>
          <w:rFonts w:ascii="Times New Roman" w:hAnsi="Times New Roman" w:eastAsia="Calibri" w:cs="Times New Roman"/>
          <w:color w:val="auto"/>
          <w:sz w:val="20"/>
          <w:szCs w:val="20"/>
          <w:lang w:val="zh-CN"/>
        </w:rPr>
      </w:pPr>
    </w:p>
    <w:p w14:paraId="118811E5">
      <w:pPr>
        <w:widowControl/>
        <w:numPr>
          <w:ilvl w:val="0"/>
          <w:numId w:val="74"/>
        </w:numPr>
        <w:tabs>
          <w:tab w:val="left" w:pos="980"/>
        </w:tabs>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 xml:space="preserve">L’hématurie est la présence : </w:t>
      </w:r>
    </w:p>
    <w:p w14:paraId="2C234812">
      <w:pPr>
        <w:pStyle w:val="41"/>
        <w:widowControl/>
        <w:numPr>
          <w:ilvl w:val="0"/>
          <w:numId w:val="75"/>
        </w:numPr>
        <w:tabs>
          <w:tab w:val="left" w:pos="1134"/>
        </w:tabs>
        <w:spacing w:line="276" w:lineRule="auto"/>
        <w:rPr>
          <w:rFonts w:ascii="Times New Roman" w:hAnsi="Times New Roman"/>
          <w:i/>
          <w:iCs/>
          <w:sz w:val="20"/>
          <w:szCs w:val="20"/>
          <w:lang w:val="zh-CN"/>
        </w:rPr>
      </w:pPr>
      <w:r>
        <w:rPr>
          <w:rFonts w:ascii="Times New Roman" w:hAnsi="Times New Roman"/>
          <w:sz w:val="20"/>
          <w:szCs w:val="20"/>
          <w:lang w:val="zh-CN"/>
        </w:rPr>
        <w:fldChar w:fldCharType="begin">
          <w:ffData>
            <w:name w:val="CaseACocher4"/>
            <w:enabled/>
            <w:calcOnExit w:val="0"/>
            <w:checkBox>
              <w:sizeAuto/>
              <w:default w:val="0"/>
              <w:checked w:val="0"/>
            </w:checkBox>
          </w:ffData>
        </w:fldChar>
      </w:r>
      <w:r>
        <w:rPr>
          <w:rFonts w:ascii="Times New Roman" w:hAnsi="Times New Roman"/>
          <w:sz w:val="20"/>
          <w:szCs w:val="20"/>
          <w:lang w:val="zh-CN"/>
        </w:rPr>
        <w:instrText xml:space="preserve"> FORMCHECKBOX </w:instrText>
      </w:r>
      <w:r>
        <w:rPr>
          <w:rFonts w:ascii="Times New Roman" w:hAnsi="Times New Roman"/>
          <w:sz w:val="20"/>
          <w:szCs w:val="20"/>
          <w:lang w:val="zh-CN"/>
        </w:rPr>
        <w:fldChar w:fldCharType="separate"/>
      </w:r>
      <w:r>
        <w:rPr>
          <w:rFonts w:ascii="Times New Roman" w:hAnsi="Times New Roman"/>
          <w:sz w:val="20"/>
          <w:szCs w:val="20"/>
          <w:lang w:val="zh-CN"/>
        </w:rPr>
        <w:fldChar w:fldCharType="end"/>
      </w:r>
      <w:r>
        <w:rPr>
          <w:rFonts w:ascii="Times New Roman" w:hAnsi="Times New Roman"/>
          <w:i/>
          <w:iCs/>
          <w:sz w:val="20"/>
          <w:szCs w:val="20"/>
          <w:lang w:val="zh-CN"/>
        </w:rPr>
        <w:t>d’hématies dans les urines</w:t>
      </w:r>
      <w:r>
        <w:rPr>
          <w:rFonts w:ascii="Times New Roman" w:hAnsi="Times New Roman"/>
          <w:i/>
          <w:iCs/>
          <w:sz w:val="20"/>
          <w:szCs w:val="20"/>
          <w:lang w:val="zh-CN"/>
        </w:rPr>
        <w:tab/>
      </w:r>
    </w:p>
    <w:p w14:paraId="6090B81F">
      <w:pPr>
        <w:pStyle w:val="41"/>
        <w:widowControl/>
        <w:numPr>
          <w:ilvl w:val="0"/>
          <w:numId w:val="75"/>
        </w:numPr>
        <w:tabs>
          <w:tab w:val="left" w:pos="980"/>
        </w:tabs>
        <w:spacing w:line="276" w:lineRule="auto"/>
        <w:rPr>
          <w:rFonts w:ascii="Times New Roman" w:hAnsi="Times New Roman"/>
          <w:i/>
          <w:iCs/>
          <w:sz w:val="20"/>
          <w:szCs w:val="20"/>
          <w:lang w:val="zh-CN"/>
        </w:rPr>
      </w:pPr>
      <w:r>
        <w:rPr>
          <w:rFonts w:ascii="Times New Roman" w:hAnsi="Times New Roman"/>
          <w:sz w:val="20"/>
          <w:szCs w:val="20"/>
          <w:lang w:val="zh-CN"/>
        </w:rPr>
        <w:fldChar w:fldCharType="begin">
          <w:ffData>
            <w:name w:val="CaseACocher4"/>
            <w:enabled/>
            <w:calcOnExit w:val="0"/>
            <w:checkBox>
              <w:sizeAuto/>
              <w:default w:val="0"/>
              <w:checked w:val="0"/>
            </w:checkBox>
          </w:ffData>
        </w:fldChar>
      </w:r>
      <w:r>
        <w:rPr>
          <w:rFonts w:ascii="Times New Roman" w:hAnsi="Times New Roman"/>
          <w:sz w:val="20"/>
          <w:szCs w:val="20"/>
          <w:lang w:val="zh-CN"/>
        </w:rPr>
        <w:instrText xml:space="preserve"> FORMCHECKBOX </w:instrText>
      </w:r>
      <w:r>
        <w:rPr>
          <w:rFonts w:ascii="Times New Roman" w:hAnsi="Times New Roman"/>
          <w:sz w:val="20"/>
          <w:szCs w:val="20"/>
          <w:lang w:val="zh-CN"/>
        </w:rPr>
        <w:fldChar w:fldCharType="separate"/>
      </w:r>
      <w:r>
        <w:rPr>
          <w:rFonts w:ascii="Times New Roman" w:hAnsi="Times New Roman"/>
          <w:sz w:val="20"/>
          <w:szCs w:val="20"/>
          <w:lang w:val="zh-CN"/>
        </w:rPr>
        <w:fldChar w:fldCharType="end"/>
      </w:r>
      <w:r>
        <w:rPr>
          <w:rFonts w:ascii="Times New Roman" w:hAnsi="Times New Roman"/>
          <w:i/>
          <w:iCs/>
          <w:sz w:val="20"/>
          <w:szCs w:val="20"/>
          <w:lang w:val="zh-CN"/>
        </w:rPr>
        <w:t>depus dans les urines</w:t>
      </w:r>
      <w:r>
        <w:rPr>
          <w:rFonts w:ascii="Times New Roman" w:hAnsi="Times New Roman"/>
          <w:i/>
          <w:iCs/>
          <w:sz w:val="20"/>
          <w:szCs w:val="20"/>
          <w:lang w:val="zh-CN"/>
        </w:rPr>
        <w:tab/>
      </w:r>
      <w:r>
        <w:rPr>
          <w:rFonts w:ascii="Times New Roman" w:hAnsi="Times New Roman"/>
          <w:i/>
          <w:iCs/>
          <w:sz w:val="20"/>
          <w:szCs w:val="20"/>
          <w:lang w:val="zh-CN"/>
        </w:rPr>
        <w:tab/>
      </w:r>
    </w:p>
    <w:p w14:paraId="2AF47872">
      <w:pPr>
        <w:pStyle w:val="41"/>
        <w:widowControl/>
        <w:numPr>
          <w:ilvl w:val="0"/>
          <w:numId w:val="75"/>
        </w:numPr>
        <w:tabs>
          <w:tab w:val="left" w:pos="980"/>
        </w:tabs>
        <w:spacing w:line="276" w:lineRule="auto"/>
        <w:rPr>
          <w:rFonts w:ascii="Times New Roman" w:hAnsi="Times New Roman"/>
          <w:i/>
          <w:iCs/>
          <w:sz w:val="20"/>
          <w:szCs w:val="20"/>
          <w:lang w:val="zh-CN"/>
        </w:rPr>
      </w:pPr>
      <w:r>
        <w:rPr>
          <w:rFonts w:ascii="Times New Roman" w:hAnsi="Times New Roman"/>
          <w:sz w:val="20"/>
          <w:szCs w:val="20"/>
          <w:lang w:val="zh-CN"/>
        </w:rPr>
        <w:fldChar w:fldCharType="begin">
          <w:ffData>
            <w:name w:val="CaseACocher4"/>
            <w:enabled/>
            <w:calcOnExit w:val="0"/>
            <w:checkBox>
              <w:sizeAuto/>
              <w:default w:val="0"/>
              <w:checked w:val="0"/>
            </w:checkBox>
          </w:ffData>
        </w:fldChar>
      </w:r>
      <w:r>
        <w:rPr>
          <w:rFonts w:ascii="Times New Roman" w:hAnsi="Times New Roman"/>
          <w:sz w:val="20"/>
          <w:szCs w:val="20"/>
          <w:lang w:val="zh-CN"/>
        </w:rPr>
        <w:instrText xml:space="preserve"> FORMCHECKBOX </w:instrText>
      </w:r>
      <w:r>
        <w:rPr>
          <w:rFonts w:ascii="Times New Roman" w:hAnsi="Times New Roman"/>
          <w:sz w:val="20"/>
          <w:szCs w:val="20"/>
          <w:lang w:val="zh-CN"/>
        </w:rPr>
        <w:fldChar w:fldCharType="separate"/>
      </w:r>
      <w:r>
        <w:rPr>
          <w:rFonts w:ascii="Times New Roman" w:hAnsi="Times New Roman"/>
          <w:sz w:val="20"/>
          <w:szCs w:val="20"/>
          <w:lang w:val="zh-CN"/>
        </w:rPr>
        <w:fldChar w:fldCharType="end"/>
      </w:r>
      <w:r>
        <w:rPr>
          <w:rFonts w:ascii="Times New Roman" w:hAnsi="Times New Roman"/>
          <w:i/>
          <w:iCs/>
          <w:sz w:val="20"/>
          <w:szCs w:val="20"/>
          <w:lang w:val="zh-CN"/>
        </w:rPr>
        <w:t>de leucocytes dans les urines</w:t>
      </w:r>
      <w:r>
        <w:rPr>
          <w:rFonts w:ascii="Times New Roman" w:hAnsi="Times New Roman"/>
          <w:i/>
          <w:iCs/>
          <w:sz w:val="20"/>
          <w:szCs w:val="20"/>
          <w:lang w:val="zh-CN"/>
        </w:rPr>
        <w:tab/>
      </w:r>
    </w:p>
    <w:p w14:paraId="7FBD7890">
      <w:pPr>
        <w:pStyle w:val="41"/>
        <w:widowControl/>
        <w:numPr>
          <w:ilvl w:val="0"/>
          <w:numId w:val="75"/>
        </w:numPr>
        <w:tabs>
          <w:tab w:val="left" w:pos="980"/>
        </w:tabs>
        <w:spacing w:line="276" w:lineRule="auto"/>
        <w:rPr>
          <w:rFonts w:ascii="Times New Roman" w:hAnsi="Times New Roman"/>
          <w:i/>
          <w:iCs/>
          <w:sz w:val="20"/>
          <w:szCs w:val="20"/>
          <w:lang w:val="zh-CN"/>
        </w:rPr>
      </w:pPr>
      <w:r>
        <w:rPr>
          <w:rFonts w:ascii="Times New Roman" w:hAnsi="Times New Roman"/>
          <w:sz w:val="20"/>
          <w:szCs w:val="20"/>
          <w:lang w:val="zh-CN"/>
        </w:rPr>
        <w:fldChar w:fldCharType="begin">
          <w:ffData>
            <w:name w:val="CaseACocher4"/>
            <w:enabled/>
            <w:calcOnExit w:val="0"/>
            <w:checkBox>
              <w:sizeAuto/>
              <w:default w:val="0"/>
              <w:checked w:val="0"/>
            </w:checkBox>
          </w:ffData>
        </w:fldChar>
      </w:r>
      <w:r>
        <w:rPr>
          <w:rFonts w:ascii="Times New Roman" w:hAnsi="Times New Roman"/>
          <w:sz w:val="20"/>
          <w:szCs w:val="20"/>
          <w:lang w:val="zh-CN"/>
        </w:rPr>
        <w:instrText xml:space="preserve"> FORMCHECKBOX </w:instrText>
      </w:r>
      <w:r>
        <w:rPr>
          <w:rFonts w:ascii="Times New Roman" w:hAnsi="Times New Roman"/>
          <w:sz w:val="20"/>
          <w:szCs w:val="20"/>
          <w:lang w:val="zh-CN"/>
        </w:rPr>
        <w:fldChar w:fldCharType="separate"/>
      </w:r>
      <w:r>
        <w:rPr>
          <w:rFonts w:ascii="Times New Roman" w:hAnsi="Times New Roman"/>
          <w:sz w:val="20"/>
          <w:szCs w:val="20"/>
          <w:lang w:val="zh-CN"/>
        </w:rPr>
        <w:fldChar w:fldCharType="end"/>
      </w:r>
      <w:r>
        <w:rPr>
          <w:rFonts w:ascii="Times New Roman" w:hAnsi="Times New Roman"/>
          <w:i/>
          <w:iCs/>
          <w:sz w:val="20"/>
          <w:szCs w:val="20"/>
          <w:lang w:val="zh-CN"/>
        </w:rPr>
        <w:t>de sang dans les urines</w:t>
      </w:r>
      <w:r>
        <w:rPr>
          <w:rFonts w:ascii="Times New Roman" w:hAnsi="Times New Roman"/>
          <w:i/>
          <w:iCs/>
          <w:sz w:val="20"/>
          <w:szCs w:val="20"/>
          <w:lang w:val="zh-CN"/>
        </w:rPr>
        <w:tab/>
      </w:r>
    </w:p>
    <w:p w14:paraId="22C733A3">
      <w:pPr>
        <w:pStyle w:val="41"/>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tab/>
      </w:r>
    </w:p>
    <w:p w14:paraId="4F14A97D">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Laquelle des affirmations suivantes est juste ?</w:t>
      </w:r>
    </w:p>
    <w:p w14:paraId="66B6FFDE">
      <w:pPr>
        <w:pStyle w:val="41"/>
        <w:widowControl/>
        <w:numPr>
          <w:ilvl w:val="0"/>
          <w:numId w:val="76"/>
        </w:numPr>
        <w:tabs>
          <w:tab w:val="left" w:pos="1134"/>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la péricardite aigue s’accompagne de fièvre contrairement à  l’infarctus du myocarde </w:t>
      </w:r>
    </w:p>
    <w:p w14:paraId="1582D13A">
      <w:pPr>
        <w:pStyle w:val="41"/>
        <w:widowControl/>
        <w:numPr>
          <w:ilvl w:val="0"/>
          <w:numId w:val="76"/>
        </w:numPr>
        <w:tabs>
          <w:tab w:val="left" w:pos="1134"/>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l’embolie pulmonaire s’accompagne de toux sans tachypnée</w:t>
      </w:r>
    </w:p>
    <w:p w14:paraId="56A14EEC">
      <w:pPr>
        <w:pStyle w:val="41"/>
        <w:widowControl/>
        <w:numPr>
          <w:ilvl w:val="0"/>
          <w:numId w:val="76"/>
        </w:numPr>
        <w:tabs>
          <w:tab w:val="left" w:pos="1134"/>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l’expectoration est une  manifestation normale qui témoigne d’une affection broncho pulmonaire</w:t>
      </w:r>
    </w:p>
    <w:p w14:paraId="055D9E10">
      <w:pPr>
        <w:pStyle w:val="41"/>
        <w:widowControl/>
        <w:numPr>
          <w:ilvl w:val="0"/>
          <w:numId w:val="76"/>
        </w:numPr>
        <w:tabs>
          <w:tab w:val="left" w:pos="1134"/>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la vomique est une expectoration purulente brutale et massive</w:t>
      </w:r>
    </w:p>
    <w:p w14:paraId="7385759F">
      <w:pPr>
        <w:pStyle w:val="41"/>
        <w:tabs>
          <w:tab w:val="left" w:pos="1134"/>
        </w:tabs>
        <w:spacing w:line="276" w:lineRule="auto"/>
        <w:rPr>
          <w:rFonts w:ascii="Times New Roman" w:hAnsi="Times New Roman"/>
          <w:sz w:val="20"/>
          <w:szCs w:val="20"/>
          <w:lang w:val="zh-CN"/>
        </w:rPr>
      </w:pPr>
    </w:p>
    <w:p w14:paraId="61FE3C3C">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Lequel des signes suivants est une précordialgie cardiaque :</w:t>
      </w:r>
    </w:p>
    <w:p w14:paraId="7159C427">
      <w:pPr>
        <w:pStyle w:val="41"/>
        <w:widowControl/>
        <w:numPr>
          <w:ilvl w:val="0"/>
          <w:numId w:val="7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cystalgie</w:t>
      </w:r>
    </w:p>
    <w:p w14:paraId="1BC6FDC3">
      <w:pPr>
        <w:pStyle w:val="41"/>
        <w:widowControl/>
        <w:numPr>
          <w:ilvl w:val="0"/>
          <w:numId w:val="7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hépatalgie</w:t>
      </w:r>
    </w:p>
    <w:p w14:paraId="3C01E367">
      <w:pPr>
        <w:pStyle w:val="41"/>
        <w:widowControl/>
        <w:numPr>
          <w:ilvl w:val="0"/>
          <w:numId w:val="7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céphalalgie</w:t>
      </w:r>
    </w:p>
    <w:p w14:paraId="2F7DBDC9">
      <w:pPr>
        <w:pStyle w:val="41"/>
        <w:widowControl/>
        <w:numPr>
          <w:ilvl w:val="0"/>
          <w:numId w:val="7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dysphagie</w:t>
      </w:r>
    </w:p>
    <w:p w14:paraId="05E699EC">
      <w:pPr>
        <w:pStyle w:val="41"/>
        <w:spacing w:line="276" w:lineRule="auto"/>
        <w:rPr>
          <w:rFonts w:ascii="Times New Roman" w:hAnsi="Times New Roman"/>
          <w:i/>
          <w:iCs/>
          <w:sz w:val="20"/>
          <w:szCs w:val="20"/>
          <w:lang w:val="zh-CN"/>
        </w:rPr>
      </w:pPr>
    </w:p>
    <w:p w14:paraId="7AAB944D">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L’angiocholite est une inflammation :</w:t>
      </w:r>
    </w:p>
    <w:p w14:paraId="23653633">
      <w:pPr>
        <w:pStyle w:val="41"/>
        <w:widowControl/>
        <w:numPr>
          <w:ilvl w:val="0"/>
          <w:numId w:val="7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des voies hépatiques </w:t>
      </w:r>
    </w:p>
    <w:p w14:paraId="7CDD0F7A">
      <w:pPr>
        <w:pStyle w:val="41"/>
        <w:widowControl/>
        <w:numPr>
          <w:ilvl w:val="0"/>
          <w:numId w:val="7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des voies vésicales </w:t>
      </w:r>
    </w:p>
    <w:p w14:paraId="47A7AA10">
      <w:pPr>
        <w:pStyle w:val="41"/>
        <w:widowControl/>
        <w:numPr>
          <w:ilvl w:val="0"/>
          <w:numId w:val="7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des voies biliaires</w:t>
      </w:r>
    </w:p>
    <w:p w14:paraId="063413A3">
      <w:pPr>
        <w:pStyle w:val="41"/>
        <w:widowControl/>
        <w:numPr>
          <w:ilvl w:val="0"/>
          <w:numId w:val="7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des voies cystiques </w:t>
      </w:r>
    </w:p>
    <w:p w14:paraId="16E2164E">
      <w:pPr>
        <w:pStyle w:val="41"/>
        <w:spacing w:line="276" w:lineRule="auto"/>
        <w:rPr>
          <w:rFonts w:ascii="Times New Roman" w:hAnsi="Times New Roman"/>
          <w:i/>
          <w:iCs/>
          <w:sz w:val="20"/>
          <w:szCs w:val="20"/>
          <w:lang w:val="zh-CN"/>
        </w:rPr>
      </w:pPr>
    </w:p>
    <w:p w14:paraId="7A7E69C0">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Deux des signes suivants sont à la fois des signes cardiovasculaires et des signes respiratoires :</w:t>
      </w:r>
    </w:p>
    <w:p w14:paraId="5EABEC86">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dysphagie</w:t>
      </w:r>
    </w:p>
    <w:p w14:paraId="049DC19A">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hémoptysie</w:t>
      </w:r>
    </w:p>
    <w:p w14:paraId="3318DA28">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expectoration</w:t>
      </w:r>
    </w:p>
    <w:p w14:paraId="5B76069F">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nycturie</w:t>
      </w:r>
    </w:p>
    <w:p w14:paraId="59E8F6A6">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dyspnée</w:t>
      </w:r>
    </w:p>
    <w:p w14:paraId="594B25EE">
      <w:pPr>
        <w:pStyle w:val="41"/>
        <w:widowControl/>
        <w:numPr>
          <w:ilvl w:val="0"/>
          <w:numId w:val="79"/>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vomique</w:t>
      </w:r>
    </w:p>
    <w:p w14:paraId="32FAFD52">
      <w:pPr>
        <w:pStyle w:val="41"/>
        <w:spacing w:line="276" w:lineRule="auto"/>
        <w:rPr>
          <w:rFonts w:ascii="Times New Roman" w:hAnsi="Times New Roman"/>
          <w:i/>
          <w:iCs/>
          <w:sz w:val="20"/>
          <w:szCs w:val="20"/>
          <w:lang w:val="zh-CN"/>
        </w:rPr>
      </w:pPr>
    </w:p>
    <w:p w14:paraId="61D4EECE">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Un ensemble de malaises digestifs qui associent une impression de plénitude gastrique, ou de digestion prolongée, ou de pesanteur abdominale est l’expression de :</w:t>
      </w:r>
    </w:p>
    <w:p w14:paraId="40DA41A2">
      <w:pPr>
        <w:pStyle w:val="41"/>
        <w:widowControl/>
        <w:numPr>
          <w:ilvl w:val="0"/>
          <w:numId w:val="80"/>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un reflux gastro œsophagien</w:t>
      </w:r>
    </w:p>
    <w:p w14:paraId="1014B3CE">
      <w:pPr>
        <w:pStyle w:val="41"/>
        <w:widowControl/>
        <w:numPr>
          <w:ilvl w:val="0"/>
          <w:numId w:val="80"/>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un syndrome dyspepsique</w:t>
      </w:r>
    </w:p>
    <w:p w14:paraId="0542920C">
      <w:pPr>
        <w:pStyle w:val="41"/>
        <w:widowControl/>
        <w:numPr>
          <w:ilvl w:val="0"/>
          <w:numId w:val="80"/>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une colique hépatique </w:t>
      </w:r>
    </w:p>
    <w:p w14:paraId="65E99047">
      <w:pPr>
        <w:pStyle w:val="41"/>
        <w:widowControl/>
        <w:numPr>
          <w:ilvl w:val="0"/>
          <w:numId w:val="80"/>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une douleur précordiale</w:t>
      </w:r>
    </w:p>
    <w:p w14:paraId="4C50DD4B">
      <w:pPr>
        <w:pStyle w:val="41"/>
        <w:spacing w:line="276" w:lineRule="auto"/>
        <w:rPr>
          <w:rFonts w:ascii="Times New Roman" w:hAnsi="Times New Roman"/>
          <w:i/>
          <w:iCs/>
          <w:sz w:val="20"/>
          <w:szCs w:val="20"/>
          <w:lang w:val="zh-CN"/>
        </w:rPr>
      </w:pPr>
    </w:p>
    <w:p w14:paraId="5546567E">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L’un des signes ci-après est une anomalie de la miction :</w:t>
      </w:r>
    </w:p>
    <w:p w14:paraId="06710E39">
      <w:pPr>
        <w:pStyle w:val="41"/>
        <w:widowControl/>
        <w:numPr>
          <w:ilvl w:val="0"/>
          <w:numId w:val="81"/>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l’énurésie</w:t>
      </w:r>
    </w:p>
    <w:p w14:paraId="3A3B4A25">
      <w:pPr>
        <w:pStyle w:val="41"/>
        <w:widowControl/>
        <w:numPr>
          <w:ilvl w:val="0"/>
          <w:numId w:val="81"/>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l’oligurie</w:t>
      </w:r>
    </w:p>
    <w:p w14:paraId="0F983214">
      <w:pPr>
        <w:pStyle w:val="41"/>
        <w:widowControl/>
        <w:numPr>
          <w:ilvl w:val="0"/>
          <w:numId w:val="81"/>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l’incontinence</w:t>
      </w:r>
    </w:p>
    <w:p w14:paraId="5CC5EB6D">
      <w:pPr>
        <w:pStyle w:val="41"/>
        <w:widowControl/>
        <w:numPr>
          <w:ilvl w:val="0"/>
          <w:numId w:val="81"/>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l’hématurie</w:t>
      </w:r>
    </w:p>
    <w:p w14:paraId="2FE59D59">
      <w:pPr>
        <w:pStyle w:val="41"/>
        <w:spacing w:line="276" w:lineRule="auto"/>
        <w:rPr>
          <w:rFonts w:ascii="Times New Roman" w:hAnsi="Times New Roman"/>
          <w:i/>
          <w:iCs/>
          <w:sz w:val="20"/>
          <w:szCs w:val="20"/>
          <w:lang w:val="zh-CN"/>
        </w:rPr>
      </w:pPr>
    </w:p>
    <w:p w14:paraId="16D236A0">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Lequel  des signes suivants est une anomalie de la continence :</w:t>
      </w:r>
    </w:p>
    <w:p w14:paraId="1986630E">
      <w:pPr>
        <w:pStyle w:val="41"/>
        <w:widowControl/>
        <w:numPr>
          <w:ilvl w:val="0"/>
          <w:numId w:val="82"/>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brûlure mictionnelle</w:t>
      </w:r>
    </w:p>
    <w:p w14:paraId="5392DC23">
      <w:pPr>
        <w:pStyle w:val="41"/>
        <w:widowControl/>
        <w:numPr>
          <w:ilvl w:val="0"/>
          <w:numId w:val="82"/>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rétention vésicale</w:t>
      </w:r>
    </w:p>
    <w:p w14:paraId="44141291">
      <w:pPr>
        <w:pStyle w:val="41"/>
        <w:widowControl/>
        <w:numPr>
          <w:ilvl w:val="0"/>
          <w:numId w:val="82"/>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pesanteur lombaire</w:t>
      </w:r>
    </w:p>
    <w:p w14:paraId="51191513">
      <w:pPr>
        <w:pStyle w:val="41"/>
        <w:widowControl/>
        <w:numPr>
          <w:ilvl w:val="0"/>
          <w:numId w:val="82"/>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énurésie</w:t>
      </w:r>
    </w:p>
    <w:p w14:paraId="4A4A4FEB">
      <w:pPr>
        <w:pStyle w:val="41"/>
        <w:spacing w:line="276" w:lineRule="auto"/>
        <w:rPr>
          <w:rFonts w:ascii="Times New Roman" w:hAnsi="Times New Roman"/>
          <w:i/>
          <w:iCs/>
          <w:sz w:val="20"/>
          <w:szCs w:val="20"/>
          <w:lang w:val="zh-CN"/>
        </w:rPr>
      </w:pPr>
    </w:p>
    <w:p w14:paraId="1FE8D84B">
      <w:pPr>
        <w:widowControl/>
        <w:numPr>
          <w:ilvl w:val="0"/>
          <w:numId w:val="74"/>
        </w:numPr>
        <w:tabs>
          <w:tab w:val="left" w:pos="980"/>
        </w:tabs>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La colique désigne :</w:t>
      </w:r>
    </w:p>
    <w:p w14:paraId="42BE7AA1">
      <w:pPr>
        <w:pStyle w:val="41"/>
        <w:widowControl/>
        <w:numPr>
          <w:ilvl w:val="0"/>
          <w:numId w:val="83"/>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l’inflammation d’un organe creux</w:t>
      </w:r>
    </w:p>
    <w:p w14:paraId="207353F9">
      <w:pPr>
        <w:pStyle w:val="41"/>
        <w:widowControl/>
        <w:numPr>
          <w:ilvl w:val="0"/>
          <w:numId w:val="83"/>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l’inflammation d’un organe d’un organe plein</w:t>
      </w:r>
    </w:p>
    <w:p w14:paraId="03693700">
      <w:pPr>
        <w:pStyle w:val="41"/>
        <w:widowControl/>
        <w:numPr>
          <w:ilvl w:val="0"/>
          <w:numId w:val="83"/>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les contractures répétées d’un organe plein</w:t>
      </w:r>
    </w:p>
    <w:p w14:paraId="766FAFAC">
      <w:pPr>
        <w:pStyle w:val="41"/>
        <w:widowControl/>
        <w:numPr>
          <w:ilvl w:val="0"/>
          <w:numId w:val="83"/>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les contractures répétées d’un organe creux </w:t>
      </w:r>
    </w:p>
    <w:p w14:paraId="35B34DED">
      <w:pPr>
        <w:pStyle w:val="41"/>
        <w:tabs>
          <w:tab w:val="left" w:pos="980"/>
        </w:tabs>
        <w:spacing w:line="276" w:lineRule="auto"/>
        <w:rPr>
          <w:rFonts w:ascii="Times New Roman" w:hAnsi="Times New Roman"/>
          <w:i/>
          <w:iCs/>
          <w:sz w:val="20"/>
          <w:szCs w:val="20"/>
          <w:lang w:val="zh-CN"/>
        </w:rPr>
      </w:pPr>
    </w:p>
    <w:p w14:paraId="3AC13B10">
      <w:pPr>
        <w:widowControl/>
        <w:numPr>
          <w:ilvl w:val="0"/>
          <w:numId w:val="74"/>
        </w:numPr>
        <w:tabs>
          <w:tab w:val="left" w:pos="980"/>
        </w:tabs>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 xml:space="preserve">La colique néphrétique est une </w:t>
      </w:r>
    </w:p>
    <w:p w14:paraId="2203B6F9">
      <w:pPr>
        <w:pStyle w:val="41"/>
        <w:widowControl/>
        <w:numPr>
          <w:ilvl w:val="0"/>
          <w:numId w:val="84"/>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douleur atroce vésicale et hépatique</w:t>
      </w:r>
    </w:p>
    <w:p w14:paraId="038F1FFD">
      <w:pPr>
        <w:pStyle w:val="41"/>
        <w:widowControl/>
        <w:numPr>
          <w:ilvl w:val="0"/>
          <w:numId w:val="84"/>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douleur intense et paroxystique sus pubienne</w:t>
      </w:r>
    </w:p>
    <w:p w14:paraId="24CAE2DC">
      <w:pPr>
        <w:pStyle w:val="41"/>
        <w:widowControl/>
        <w:numPr>
          <w:ilvl w:val="0"/>
          <w:numId w:val="84"/>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douleur de distension aigue de la voie d’excrétrice</w:t>
      </w:r>
    </w:p>
    <w:p w14:paraId="166DE35F">
      <w:pPr>
        <w:pStyle w:val="41"/>
        <w:widowControl/>
        <w:numPr>
          <w:ilvl w:val="0"/>
          <w:numId w:val="84"/>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douleur pénible de l’angle  costo-vertébral lombaire</w:t>
      </w:r>
    </w:p>
    <w:p w14:paraId="10B87800">
      <w:pPr>
        <w:pStyle w:val="41"/>
        <w:tabs>
          <w:tab w:val="left" w:pos="980"/>
        </w:tabs>
        <w:spacing w:line="276" w:lineRule="auto"/>
        <w:rPr>
          <w:rFonts w:ascii="Times New Roman" w:hAnsi="Times New Roman"/>
          <w:i/>
          <w:iCs/>
          <w:sz w:val="20"/>
          <w:szCs w:val="20"/>
          <w:lang w:val="zh-CN"/>
        </w:rPr>
      </w:pPr>
    </w:p>
    <w:p w14:paraId="0FE04C3A">
      <w:pPr>
        <w:widowControl/>
        <w:numPr>
          <w:ilvl w:val="0"/>
          <w:numId w:val="74"/>
        </w:numPr>
        <w:tabs>
          <w:tab w:val="left" w:pos="980"/>
        </w:tabs>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Il y a anurie si la diurèse est</w:t>
      </w:r>
    </w:p>
    <w:p w14:paraId="2AD917B3">
      <w:pPr>
        <w:pStyle w:val="41"/>
        <w:widowControl/>
        <w:numPr>
          <w:ilvl w:val="0"/>
          <w:numId w:val="85"/>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inférieure à 150 ml par 24 heures</w:t>
      </w:r>
    </w:p>
    <w:p w14:paraId="656F0491">
      <w:pPr>
        <w:pStyle w:val="41"/>
        <w:widowControl/>
        <w:numPr>
          <w:ilvl w:val="0"/>
          <w:numId w:val="85"/>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inférieure à 100 ml par 24 heures</w:t>
      </w:r>
    </w:p>
    <w:p w14:paraId="6F0F2702">
      <w:pPr>
        <w:pStyle w:val="41"/>
        <w:widowControl/>
        <w:numPr>
          <w:ilvl w:val="0"/>
          <w:numId w:val="85"/>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inférieure à 75 ml par 24 heures</w:t>
      </w:r>
    </w:p>
    <w:p w14:paraId="33586CFE">
      <w:pPr>
        <w:pStyle w:val="41"/>
        <w:widowControl/>
        <w:numPr>
          <w:ilvl w:val="0"/>
          <w:numId w:val="85"/>
        </w:numPr>
        <w:tabs>
          <w:tab w:val="left" w:pos="980"/>
        </w:tabs>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inférieure à 50 ml par 24 heures</w:t>
      </w:r>
    </w:p>
    <w:p w14:paraId="625A0A16">
      <w:pPr>
        <w:pStyle w:val="41"/>
        <w:tabs>
          <w:tab w:val="left" w:pos="980"/>
        </w:tabs>
        <w:spacing w:line="276" w:lineRule="auto"/>
        <w:rPr>
          <w:rFonts w:ascii="Times New Roman" w:hAnsi="Times New Roman"/>
          <w:i/>
          <w:iCs/>
          <w:sz w:val="20"/>
          <w:szCs w:val="20"/>
          <w:lang w:val="zh-CN"/>
        </w:rPr>
      </w:pPr>
    </w:p>
    <w:p w14:paraId="3341E893">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Laquelle des affirmations suivantes est exacte</w:t>
      </w:r>
    </w:p>
    <w:p w14:paraId="02842F8A">
      <w:pPr>
        <w:pStyle w:val="41"/>
        <w:widowControl/>
        <w:numPr>
          <w:ilvl w:val="0"/>
          <w:numId w:val="86"/>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La dysphagie est dite sélective quand elle est plus ressentie sur les solides que sur les liquides.</w:t>
      </w:r>
    </w:p>
    <w:p w14:paraId="24207655">
      <w:pPr>
        <w:pStyle w:val="41"/>
        <w:widowControl/>
        <w:numPr>
          <w:ilvl w:val="0"/>
          <w:numId w:val="86"/>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la dysphagie est dite paradoxale quand elle est moins ressentie sur les solides et plus sur les liquides.</w:t>
      </w:r>
    </w:p>
    <w:p w14:paraId="0C687360">
      <w:pPr>
        <w:pStyle w:val="41"/>
        <w:widowControl/>
        <w:numPr>
          <w:ilvl w:val="0"/>
          <w:numId w:val="86"/>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la dysphagie est dite totale quand elle est moins ressentie sur les solides et non sur les liquides.</w:t>
      </w:r>
    </w:p>
    <w:p w14:paraId="1E1EE1D9">
      <w:pPr>
        <w:pStyle w:val="41"/>
        <w:widowControl/>
        <w:numPr>
          <w:ilvl w:val="0"/>
          <w:numId w:val="86"/>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dysphagie est dite organique quand elle est causée par  des troubles de la sécrétion gastrique.</w:t>
      </w:r>
    </w:p>
    <w:p w14:paraId="21CB0F9C">
      <w:pPr>
        <w:pStyle w:val="41"/>
        <w:spacing w:line="276" w:lineRule="auto"/>
        <w:rPr>
          <w:rFonts w:ascii="Times New Roman" w:hAnsi="Times New Roman"/>
          <w:i/>
          <w:iCs/>
          <w:sz w:val="20"/>
          <w:szCs w:val="20"/>
          <w:lang w:val="zh-CN"/>
        </w:rPr>
      </w:pPr>
    </w:p>
    <w:p w14:paraId="06229BFB">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 xml:space="preserve">Identifiez la bonne conduite devant un patient souffrant d’une dyspnée aigue : </w:t>
      </w:r>
    </w:p>
    <w:p w14:paraId="78C6AA85">
      <w:pPr>
        <w:pStyle w:val="41"/>
        <w:widowControl/>
        <w:numPr>
          <w:ilvl w:val="0"/>
          <w:numId w:val="8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je fais d’abord  appel au médecin,  ensuite je l’installe dans une bonne position respiratoire, enfin je </w:t>
      </w:r>
    </w:p>
    <w:p w14:paraId="7888B550">
      <w:pPr>
        <w:pStyle w:val="41"/>
        <w:spacing w:line="276" w:lineRule="auto"/>
        <w:rPr>
          <w:rFonts w:ascii="Times New Roman" w:hAnsi="Times New Roman"/>
          <w:i/>
          <w:iCs/>
          <w:sz w:val="20"/>
          <w:szCs w:val="20"/>
          <w:lang w:val="zh-CN"/>
        </w:rPr>
      </w:pPr>
      <w:r>
        <w:rPr>
          <w:rFonts w:ascii="Times New Roman" w:hAnsi="Times New Roman"/>
          <w:i/>
          <w:iCs/>
          <w:sz w:val="20"/>
          <w:szCs w:val="20"/>
          <w:lang w:val="zh-CN"/>
        </w:rPr>
        <w:t>prends ses constantes ;</w:t>
      </w:r>
    </w:p>
    <w:p w14:paraId="2FA0A7CA">
      <w:pPr>
        <w:pStyle w:val="41"/>
        <w:widowControl/>
        <w:numPr>
          <w:ilvl w:val="0"/>
          <w:numId w:val="8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je prends d’abord ses constantes, ensuite je fais appel au Médecin enfin je l’installe dans une bonne </w:t>
      </w:r>
    </w:p>
    <w:p w14:paraId="4151AF3F">
      <w:pPr>
        <w:pStyle w:val="41"/>
        <w:spacing w:line="276" w:lineRule="auto"/>
        <w:rPr>
          <w:rFonts w:ascii="Times New Roman" w:hAnsi="Times New Roman"/>
          <w:i/>
          <w:iCs/>
          <w:sz w:val="20"/>
          <w:szCs w:val="20"/>
          <w:lang w:val="zh-CN"/>
        </w:rPr>
      </w:pPr>
      <w:r>
        <w:rPr>
          <w:rFonts w:ascii="Times New Roman" w:hAnsi="Times New Roman"/>
          <w:i/>
          <w:iCs/>
          <w:sz w:val="20"/>
          <w:szCs w:val="20"/>
          <w:lang w:val="zh-CN"/>
        </w:rPr>
        <w:t>position respiratoire ;</w:t>
      </w:r>
    </w:p>
    <w:p w14:paraId="75BCECEF">
      <w:pPr>
        <w:pStyle w:val="41"/>
        <w:widowControl/>
        <w:numPr>
          <w:ilvl w:val="0"/>
          <w:numId w:val="8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je l’installe d’abord dans une bonne position respiratoire, ensuite je prends ses constantes enfin je fais </w:t>
      </w:r>
    </w:p>
    <w:p w14:paraId="6BDA7FFD">
      <w:pPr>
        <w:pStyle w:val="41"/>
        <w:spacing w:line="276" w:lineRule="auto"/>
        <w:rPr>
          <w:rFonts w:ascii="Times New Roman" w:hAnsi="Times New Roman"/>
          <w:i/>
          <w:iCs/>
          <w:sz w:val="20"/>
          <w:szCs w:val="20"/>
          <w:lang w:val="zh-CN"/>
        </w:rPr>
      </w:pPr>
      <w:r>
        <w:rPr>
          <w:rFonts w:ascii="Times New Roman" w:hAnsi="Times New Roman"/>
          <w:i/>
          <w:iCs/>
          <w:sz w:val="20"/>
          <w:szCs w:val="20"/>
          <w:lang w:val="zh-CN"/>
        </w:rPr>
        <w:t>appel au médecin ;</w:t>
      </w:r>
    </w:p>
    <w:p w14:paraId="386CEDCB">
      <w:pPr>
        <w:pStyle w:val="41"/>
        <w:widowControl/>
        <w:numPr>
          <w:ilvl w:val="0"/>
          <w:numId w:val="87"/>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 xml:space="preserve">je l’installe d’abord dans une bonne position respiratoire, ensuite je fais appel au médecin, enfin je </w:t>
      </w:r>
    </w:p>
    <w:p w14:paraId="45EB5957">
      <w:pPr>
        <w:pStyle w:val="41"/>
        <w:spacing w:line="276" w:lineRule="auto"/>
        <w:rPr>
          <w:rFonts w:ascii="Times New Roman" w:hAnsi="Times New Roman"/>
          <w:i/>
          <w:iCs/>
          <w:sz w:val="20"/>
          <w:szCs w:val="20"/>
          <w:lang w:val="zh-CN"/>
        </w:rPr>
      </w:pPr>
      <w:r>
        <w:rPr>
          <w:rFonts w:ascii="Times New Roman" w:hAnsi="Times New Roman"/>
          <w:i/>
          <w:iCs/>
          <w:sz w:val="20"/>
          <w:szCs w:val="20"/>
          <w:lang w:val="zh-CN"/>
        </w:rPr>
        <w:t xml:space="preserve">prends ses constantes ; </w:t>
      </w:r>
    </w:p>
    <w:p w14:paraId="70CF3B37">
      <w:pPr>
        <w:pStyle w:val="41"/>
        <w:spacing w:line="276" w:lineRule="auto"/>
        <w:rPr>
          <w:rFonts w:ascii="Times New Roman" w:hAnsi="Times New Roman"/>
          <w:i/>
          <w:iCs/>
          <w:sz w:val="20"/>
          <w:szCs w:val="20"/>
          <w:lang w:val="zh-CN"/>
        </w:rPr>
      </w:pPr>
    </w:p>
    <w:p w14:paraId="591F9A4D">
      <w:pPr>
        <w:widowControl/>
        <w:numPr>
          <w:ilvl w:val="0"/>
          <w:numId w:val="74"/>
        </w:numPr>
        <w:spacing w:line="276" w:lineRule="auto"/>
        <w:contextualSpacing/>
        <w:rPr>
          <w:rFonts w:ascii="Times New Roman" w:hAnsi="Times New Roman" w:eastAsia="Calibri" w:cs="Times New Roman"/>
          <w:b/>
          <w:bCs/>
          <w:color w:val="auto"/>
          <w:sz w:val="20"/>
          <w:szCs w:val="20"/>
          <w:lang w:val="zh-CN"/>
        </w:rPr>
      </w:pPr>
      <w:r>
        <w:rPr>
          <w:rFonts w:ascii="Times New Roman" w:hAnsi="Times New Roman" w:eastAsia="Calibri" w:cs="Times New Roman"/>
          <w:b/>
          <w:bCs/>
          <w:color w:val="auto"/>
          <w:sz w:val="20"/>
          <w:szCs w:val="20"/>
          <w:lang w:val="zh-CN"/>
        </w:rPr>
        <w:t>Le rythme cardiaque normal chez l’adulte est compris :</w:t>
      </w:r>
    </w:p>
    <w:p w14:paraId="2C6F566A">
      <w:pPr>
        <w:pStyle w:val="41"/>
        <w:widowControl/>
        <w:numPr>
          <w:ilvl w:val="0"/>
          <w:numId w:val="8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entre 50 et 160 pulsations par minute</w:t>
      </w:r>
    </w:p>
    <w:p w14:paraId="4652DD33">
      <w:pPr>
        <w:pStyle w:val="41"/>
        <w:widowControl/>
        <w:numPr>
          <w:ilvl w:val="0"/>
          <w:numId w:val="8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entre 50 et 140 s par minute</w:t>
      </w:r>
    </w:p>
    <w:p w14:paraId="73FCCC4F">
      <w:pPr>
        <w:pStyle w:val="41"/>
        <w:widowControl/>
        <w:numPr>
          <w:ilvl w:val="0"/>
          <w:numId w:val="88"/>
        </w:numPr>
        <w:spacing w:line="276" w:lineRule="auto"/>
        <w:rPr>
          <w:rFonts w:ascii="Times New Roman" w:hAnsi="Times New Roman"/>
          <w:i/>
          <w:iCs/>
          <w:sz w:val="20"/>
          <w:szCs w:val="20"/>
          <w:lang w:val="zh-CN"/>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entre 50 et 120 pulsations par minute</w:t>
      </w:r>
    </w:p>
    <w:p w14:paraId="4436EA49">
      <w:pPr>
        <w:pStyle w:val="41"/>
        <w:widowControl/>
        <w:numPr>
          <w:ilvl w:val="0"/>
          <w:numId w:val="88"/>
        </w:numPr>
        <w:spacing w:line="276" w:lineRule="auto"/>
        <w:rPr>
          <w:rFonts w:ascii="Times New Roman" w:hAnsi="Times New Roman"/>
          <w:i/>
          <w:iCs/>
          <w:sz w:val="20"/>
          <w:szCs w:val="20"/>
        </w:rPr>
      </w:pPr>
      <w:r>
        <w:rPr>
          <w:rFonts w:ascii="Times New Roman" w:hAnsi="Times New Roman"/>
          <w:i/>
          <w:iCs/>
          <w:sz w:val="20"/>
          <w:szCs w:val="20"/>
          <w:lang w:val="zh-CN"/>
        </w:rPr>
        <w:fldChar w:fldCharType="begin">
          <w:ffData>
            <w:name w:val="CaseACocher4"/>
            <w:enabled/>
            <w:calcOnExit w:val="0"/>
            <w:checkBox>
              <w:sizeAuto/>
              <w:default w:val="0"/>
              <w:checked w:val="0"/>
            </w:checkBox>
          </w:ffData>
        </w:fldChar>
      </w:r>
      <w:r>
        <w:rPr>
          <w:rFonts w:ascii="Times New Roman" w:hAnsi="Times New Roman"/>
          <w:i/>
          <w:iCs/>
          <w:sz w:val="20"/>
          <w:szCs w:val="20"/>
          <w:lang w:val="zh-CN"/>
        </w:rPr>
        <w:instrText xml:space="preserve"> FORMCHECKBOX </w:instrText>
      </w:r>
      <w:r>
        <w:rPr>
          <w:rFonts w:ascii="Times New Roman" w:hAnsi="Times New Roman"/>
          <w:i/>
          <w:iCs/>
          <w:sz w:val="20"/>
          <w:szCs w:val="20"/>
          <w:lang w:val="zh-CN"/>
        </w:rPr>
        <w:fldChar w:fldCharType="separate"/>
      </w:r>
      <w:r>
        <w:rPr>
          <w:rFonts w:ascii="Times New Roman" w:hAnsi="Times New Roman"/>
          <w:i/>
          <w:iCs/>
          <w:sz w:val="20"/>
          <w:szCs w:val="20"/>
          <w:lang w:val="zh-CN"/>
        </w:rPr>
        <w:fldChar w:fldCharType="end"/>
      </w:r>
      <w:r>
        <w:rPr>
          <w:rFonts w:ascii="Times New Roman" w:hAnsi="Times New Roman"/>
          <w:i/>
          <w:iCs/>
          <w:sz w:val="20"/>
          <w:szCs w:val="20"/>
          <w:lang w:val="zh-CN"/>
        </w:rPr>
        <w:t>entre 50 et 100 pulsations par minute</w:t>
      </w:r>
    </w:p>
    <w:p w14:paraId="09C6C877">
      <w:pPr>
        <w:spacing w:line="276" w:lineRule="auto"/>
        <w:contextualSpacing/>
        <w:rPr>
          <w:rFonts w:ascii="Times New Roman" w:hAnsi="Times New Roman" w:eastAsia="Calibri" w:cs="Times New Roman"/>
          <w:color w:val="auto"/>
          <w:sz w:val="20"/>
          <w:szCs w:val="20"/>
        </w:rPr>
      </w:pPr>
    </w:p>
    <w:p w14:paraId="2A053DD2">
      <w:pPr>
        <w:spacing w:line="276" w:lineRule="auto"/>
        <w:rPr>
          <w:rFonts w:ascii="Times New Roman" w:hAnsi="Times New Roman" w:cs="Times New Roman"/>
          <w:color w:val="auto"/>
        </w:rPr>
      </w:pPr>
      <w:r>
        <w:rPr>
          <w:rFonts w:ascii="Times New Roman" w:hAnsi="Times New Roman" w:cs="Times New Roman"/>
          <w:color w:val="auto"/>
        </w:rPr>
        <w:br w:type="page"/>
      </w:r>
    </w:p>
    <w:p w14:paraId="26216ACC">
      <w:pPr>
        <w:spacing w:after="160" w:line="276" w:lineRule="auto"/>
        <w:rPr>
          <w:rFonts w:ascii="Times New Roman" w:hAnsi="Times New Roman" w:eastAsia="Calibri" w:cs="Times New Roman"/>
          <w:b/>
          <w:color w:val="auto"/>
          <w:u w:val="single"/>
          <w:lang w:val="zh-CN"/>
        </w:rPr>
      </w:pPr>
      <w:r>
        <w:rPr>
          <w:rFonts w:ascii="Times New Roman" w:hAnsi="Times New Roman" w:eastAsia="Calibri" w:cs="Times New Roman"/>
          <w:b/>
          <w:color w:val="auto"/>
          <w:u w:val="single"/>
          <w:lang w:val="zh-CN"/>
        </w:rPr>
        <w:t>QCD : CHOISISSEZ LA BONNE REPONSE</w:t>
      </w:r>
    </w:p>
    <w:p w14:paraId="6B0ACEDA">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l’angor est une précordialgie extracardiaque qui s’arrête spontanément quand les circonstances qui l’ont provoquée disparaissent.</w:t>
      </w:r>
    </w:p>
    <w:p w14:paraId="18AE6A9F">
      <w:pPr>
        <w:widowControl/>
        <w:numPr>
          <w:ilvl w:val="0"/>
          <w:numId w:val="89"/>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763D1F1D">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l’infarctus du myocarde est une douleur thoracique intolérable d’irradiation multiple, sensible à la nitroglycérine sublinguale peut durer plus de 15 minutes.</w:t>
      </w:r>
    </w:p>
    <w:p w14:paraId="21DF9512">
      <w:pPr>
        <w:widowControl/>
        <w:numPr>
          <w:ilvl w:val="0"/>
          <w:numId w:val="9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19669EFF">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l’embolie pulmonaire est une précordialgie à type de point de côté, augmentée à l’inspiration, avec tachypnée et plus tard, hémoptysie.</w:t>
      </w:r>
    </w:p>
    <w:p w14:paraId="10EE4CBE">
      <w:pPr>
        <w:widowControl/>
        <w:numPr>
          <w:ilvl w:val="0"/>
          <w:numId w:val="9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2102E007">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péricardite aigue est une douleur très voisine  de l’infarctus myocardique, forte à l’inspiration, atténuée par le repos.</w:t>
      </w:r>
    </w:p>
    <w:p w14:paraId="06593F91">
      <w:pPr>
        <w:widowControl/>
        <w:numPr>
          <w:ilvl w:val="0"/>
          <w:numId w:val="9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28E85B0B">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dissection aortique aigue est une douleur thoracique à type de  déchirure retro sternale qui irradie dans le dos et descend dans les lombes.</w:t>
      </w:r>
    </w:p>
    <w:p w14:paraId="74F985C4">
      <w:pPr>
        <w:widowControl/>
        <w:numPr>
          <w:ilvl w:val="0"/>
          <w:numId w:val="9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238DA911">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l’hépatalgie est une pesanteur douloureuse extra cardiaque qui siège à l’hypochondre droit, survient d’abord à l’effort puis au repos. </w:t>
      </w:r>
    </w:p>
    <w:p w14:paraId="0C9BA435">
      <w:pPr>
        <w:widowControl/>
        <w:numPr>
          <w:ilvl w:val="0"/>
          <w:numId w:val="9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49F72D1E">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dysurie est une anomalie de la miction qui traduit un obstacle vésicale, prostatique ou urétral.</w:t>
      </w:r>
    </w:p>
    <w:p w14:paraId="2A8AA3A7">
      <w:pPr>
        <w:widowControl/>
        <w:numPr>
          <w:ilvl w:val="0"/>
          <w:numId w:val="95"/>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23B509A6">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pollakiurie est une anomalie de la continence qui est caractérisée par une fréquence anormalement élevée des mictions sans augmentation de la diurèse.</w:t>
      </w:r>
    </w:p>
    <w:p w14:paraId="733FDFD2">
      <w:pPr>
        <w:widowControl/>
        <w:numPr>
          <w:ilvl w:val="0"/>
          <w:numId w:val="96"/>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747A762B">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polyurie est une anomalie de la miction caractérisée par une diurèse au-dessus de 3 litres /24H</w:t>
      </w:r>
    </w:p>
    <w:p w14:paraId="19144BA1">
      <w:pPr>
        <w:widowControl/>
        <w:numPr>
          <w:ilvl w:val="0"/>
          <w:numId w:val="97"/>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3AA62AA4">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l’hématémèse est du sang rouge ou noir rejeté par la bouche  et provenant des voies digestives hautes</w:t>
      </w:r>
    </w:p>
    <w:p w14:paraId="13BEB68A">
      <w:pPr>
        <w:widowControl/>
        <w:numPr>
          <w:ilvl w:val="0"/>
          <w:numId w:val="98"/>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166D8143">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l’hémoptysie est du sang rejeté par le nez et provenant des voies respiratoires.</w:t>
      </w:r>
    </w:p>
    <w:p w14:paraId="02049281">
      <w:pPr>
        <w:widowControl/>
        <w:numPr>
          <w:ilvl w:val="0"/>
          <w:numId w:val="99"/>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047503F5">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 méléna est une expulsion du  sang digéré par l’anus dont l’origine est le rectum</w:t>
      </w:r>
    </w:p>
    <w:p w14:paraId="18257E1D">
      <w:pPr>
        <w:widowControl/>
        <w:numPr>
          <w:ilvl w:val="0"/>
          <w:numId w:val="10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VRAI       B-FAUX</w:t>
      </w:r>
    </w:p>
    <w:p w14:paraId="7163DA2B">
      <w:pPr>
        <w:widowControl/>
        <w:numPr>
          <w:ilvl w:val="0"/>
          <w:numId w:val="74"/>
        </w:numPr>
        <w:spacing w:after="160" w:line="276" w:lineRule="auto"/>
        <w:contextualSpacing/>
        <w:jc w:val="left"/>
        <w:rPr>
          <w:rFonts w:ascii="Times New Roman" w:hAnsi="Times New Roman" w:eastAsia="Calibri" w:cs="Times New Roman"/>
          <w:color w:val="auto"/>
          <w:u w:val="single"/>
          <w:lang w:val="zh-CN"/>
        </w:rPr>
      </w:pPr>
      <w:r>
        <w:rPr>
          <w:rFonts w:ascii="Times New Roman" w:hAnsi="Times New Roman" w:eastAsia="Calibri" w:cs="Times New Roman"/>
          <w:color w:val="auto"/>
          <w:lang w:val="zh-CN"/>
        </w:rPr>
        <w:t>La syncope est une perte de  connaissance complète, brève avec chute et récupération spontanée.</w:t>
      </w:r>
    </w:p>
    <w:p w14:paraId="1EB584B1">
      <w:pPr>
        <w:widowControl/>
        <w:numPr>
          <w:ilvl w:val="0"/>
          <w:numId w:val="101"/>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lang w:val="zh-CN"/>
        </w:rPr>
        <w:t>VRAI       B-FAUX</w:t>
      </w:r>
    </w:p>
    <w:p w14:paraId="34B04D19">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Le taux de prévalence des PVVIH en COTE d’IVOIRE est 2.5%</w:t>
      </w:r>
    </w:p>
    <w:p w14:paraId="6A8A86E8">
      <w:pPr>
        <w:widowControl/>
        <w:numPr>
          <w:ilvl w:val="0"/>
          <w:numId w:val="102"/>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5F664F6A">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Une personne séropositive au VIH1 et VIH2 peut transmettre seulement le VIH1 à son partenaire sexuel.</w:t>
      </w:r>
    </w:p>
    <w:p w14:paraId="73018D3E">
      <w:pPr>
        <w:widowControl/>
        <w:numPr>
          <w:ilvl w:val="0"/>
          <w:numId w:val="103"/>
        </w:numPr>
        <w:spacing w:after="160" w:line="276" w:lineRule="auto"/>
        <w:ind w:left="1636"/>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1D946768">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Lorsqu’un AES avec piqure d’aiguille survient chez un agent de santé, la probabilité de contamination est proportionnelle à la profondeur de la piqure et au volume de sang inoculé.</w:t>
      </w:r>
    </w:p>
    <w:p w14:paraId="614FB933">
      <w:pPr>
        <w:widowControl/>
        <w:numPr>
          <w:ilvl w:val="0"/>
          <w:numId w:val="104"/>
        </w:numPr>
        <w:spacing w:after="160" w:line="276" w:lineRule="auto"/>
        <w:ind w:left="1494"/>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VRAI                                 B- FAUX </w:t>
      </w:r>
    </w:p>
    <w:p w14:paraId="4A80D11D">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 baiser profond est un déterminant de non contamination au VIH</w:t>
      </w:r>
    </w:p>
    <w:p w14:paraId="4AE31B7A">
      <w:pPr>
        <w:widowControl/>
        <w:numPr>
          <w:ilvl w:val="0"/>
          <w:numId w:val="105"/>
        </w:numPr>
        <w:spacing w:after="160" w:line="276" w:lineRule="auto"/>
        <w:ind w:left="1636"/>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05A1FE47">
      <w:pPr>
        <w:widowControl/>
        <w:numPr>
          <w:ilvl w:val="0"/>
          <w:numId w:val="106"/>
        </w:numPr>
        <w:spacing w:after="160" w:line="276" w:lineRule="auto"/>
        <w:contextualSpacing/>
        <w:jc w:val="left"/>
        <w:rPr>
          <w:rFonts w:ascii="Times New Roman" w:hAnsi="Times New Roman" w:eastAsia="Calibri" w:cs="Times New Roman"/>
          <w:color w:val="auto"/>
        </w:rPr>
      </w:pPr>
    </w:p>
    <w:p w14:paraId="32A48CEF">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Au cours de la période de séroconversion le taux de CD4 est égal au nombre de VIH circulants</w:t>
      </w:r>
    </w:p>
    <w:p w14:paraId="6DBF8DEE">
      <w:pPr>
        <w:widowControl/>
        <w:numPr>
          <w:ilvl w:val="0"/>
          <w:numId w:val="107"/>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68B4CCE2">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L’indice de Karnofsky associe le degré d’activité et les signes de la maladie</w:t>
      </w:r>
    </w:p>
    <w:p w14:paraId="7B24E9D1">
      <w:pPr>
        <w:widowControl/>
        <w:numPr>
          <w:ilvl w:val="0"/>
          <w:numId w:val="108"/>
        </w:numPr>
        <w:spacing w:after="160" w:line="276" w:lineRule="auto"/>
        <w:ind w:left="1210"/>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522AF075">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 taux de prévalence de l’infection à VIH  en 2016 en  COTE D’IVOIRE est 3.7%</w:t>
      </w:r>
    </w:p>
    <w:p w14:paraId="5457AA52">
      <w:pPr>
        <w:widowControl/>
        <w:numPr>
          <w:ilvl w:val="0"/>
          <w:numId w:val="109"/>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422DE242">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 taux de prévalence de l’infection à VIH actuel en COTE D’IVOIRE est 2.50%</w:t>
      </w:r>
    </w:p>
    <w:p w14:paraId="754DC8FA">
      <w:pPr>
        <w:widowControl/>
        <w:numPr>
          <w:ilvl w:val="0"/>
          <w:numId w:val="110"/>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VRAI                             B- FAUX</w:t>
      </w:r>
    </w:p>
    <w:p w14:paraId="44241834">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 lancement d’Elimination de la Transmission mère-enfant du VIH en COTE D’IVOIRE a été fait en 2012</w:t>
      </w:r>
    </w:p>
    <w:p w14:paraId="37C1669F">
      <w:pPr>
        <w:widowControl/>
        <w:numPr>
          <w:ilvl w:val="0"/>
          <w:numId w:val="111"/>
        </w:numPr>
        <w:spacing w:after="160" w:line="276" w:lineRule="auto"/>
        <w:ind w:left="1494"/>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118AB28A">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L’enzyme, la Transcriptase inverse transforme ARN de la cellule cible en ADN pour se reproduire</w:t>
      </w:r>
    </w:p>
    <w:p w14:paraId="10F00445">
      <w:pPr>
        <w:widowControl/>
        <w:numPr>
          <w:ilvl w:val="0"/>
          <w:numId w:val="112"/>
        </w:numPr>
        <w:spacing w:after="160" w:line="276" w:lineRule="auto"/>
        <w:ind w:left="1494"/>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62E07E04">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L’enzyme, l’Intégrasse, dans le processus de la réplication du VIH, intervient dans la pénétration du virus dans la cellule cible</w:t>
      </w:r>
    </w:p>
    <w:p w14:paraId="594F4D12">
      <w:pPr>
        <w:widowControl/>
        <w:numPr>
          <w:ilvl w:val="0"/>
          <w:numId w:val="113"/>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524CA1C6">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Le mode de transmission verticale de l’infection à VIH représente 7% :</w:t>
      </w:r>
    </w:p>
    <w:p w14:paraId="60E71AE5">
      <w:pPr>
        <w:widowControl/>
        <w:numPr>
          <w:ilvl w:val="0"/>
          <w:numId w:val="114"/>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1CFFA799">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La séroconversion est le passage de la séropositivité à la séronégativité et dure 3 mois.</w:t>
      </w:r>
    </w:p>
    <w:p w14:paraId="16CD5B59">
      <w:pPr>
        <w:widowControl/>
        <w:numPr>
          <w:ilvl w:val="0"/>
          <w:numId w:val="115"/>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5F3612BD">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Les manifestations cliniques et biologiques de l’infection à VIH chez l’adolescent se déroulent en deux phases comme celles des enfants</w:t>
      </w:r>
    </w:p>
    <w:p w14:paraId="3879B959">
      <w:pPr>
        <w:widowControl/>
        <w:numPr>
          <w:ilvl w:val="0"/>
          <w:numId w:val="116"/>
        </w:numPr>
        <w:spacing w:after="160" w:line="276" w:lineRule="auto"/>
        <w:ind w:left="1352"/>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30C85942">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Au cours de l’évolution de l’infection à VIH, le nombre de virus dans le sang est inversement proportionnel au taux de CD4</w:t>
      </w:r>
    </w:p>
    <w:p w14:paraId="11150F39">
      <w:pPr>
        <w:widowControl/>
        <w:numPr>
          <w:ilvl w:val="0"/>
          <w:numId w:val="117"/>
        </w:numPr>
        <w:spacing w:after="160" w:line="276" w:lineRule="auto"/>
        <w:ind w:left="1494"/>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6FF5B3CD">
      <w:pPr>
        <w:widowControl/>
        <w:numPr>
          <w:ilvl w:val="0"/>
          <w:numId w:val="74"/>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rPr>
        <w:t xml:space="preserve">  Le mode de transmission verticale de l’infection à VIH représente 3% :</w:t>
      </w:r>
    </w:p>
    <w:p w14:paraId="3FFFC538">
      <w:pPr>
        <w:widowControl/>
        <w:numPr>
          <w:ilvl w:val="0"/>
          <w:numId w:val="118"/>
        </w:numPr>
        <w:spacing w:after="160" w:line="276" w:lineRule="auto"/>
        <w:ind w:left="1494"/>
        <w:contextualSpacing/>
        <w:jc w:val="left"/>
        <w:rPr>
          <w:rFonts w:ascii="Times New Roman" w:hAnsi="Times New Roman" w:eastAsia="Calibri" w:cs="Times New Roman"/>
          <w:color w:val="auto"/>
        </w:rPr>
      </w:pPr>
      <w:r>
        <w:rPr>
          <w:rFonts w:ascii="Times New Roman" w:hAnsi="Times New Roman" w:eastAsia="Calibri" w:cs="Times New Roman"/>
          <w:color w:val="auto"/>
        </w:rPr>
        <w:t>VRAI                        B- FAUX</w:t>
      </w:r>
    </w:p>
    <w:p w14:paraId="523DD806">
      <w:pPr>
        <w:spacing w:after="160" w:line="276" w:lineRule="auto"/>
        <w:rPr>
          <w:rFonts w:ascii="Times New Roman" w:hAnsi="Times New Roman" w:eastAsia="Calibri" w:cs="Times New Roman"/>
          <w:color w:val="auto"/>
          <w:u w:val="single"/>
          <w:lang w:val="zh-CN"/>
        </w:rPr>
      </w:pPr>
    </w:p>
    <w:p w14:paraId="2995407D">
      <w:pPr>
        <w:spacing w:after="160" w:line="276" w:lineRule="auto"/>
        <w:rPr>
          <w:rFonts w:ascii="Times New Roman" w:hAnsi="Times New Roman" w:eastAsia="Calibri" w:cs="Times New Roman"/>
          <w:color w:val="auto"/>
          <w:u w:val="single"/>
          <w:lang w:val="zh-CN"/>
        </w:rPr>
      </w:pPr>
      <w:r>
        <w:rPr>
          <w:rFonts w:ascii="Times New Roman" w:hAnsi="Times New Roman" w:eastAsia="Calibri" w:cs="Times New Roman"/>
          <w:color w:val="auto"/>
          <w:u w:val="single"/>
          <w:lang w:val="zh-CN"/>
        </w:rPr>
        <w:t>QCM : CHOISISSEZ LA OU LES BONNE(S) REPONSE(S)</w:t>
      </w:r>
    </w:p>
    <w:p w14:paraId="5DD7BADF">
      <w:pPr>
        <w:widowControl/>
        <w:numPr>
          <w:ilvl w:val="0"/>
          <w:numId w:val="74"/>
        </w:numPr>
        <w:tabs>
          <w:tab w:val="left" w:pos="980"/>
        </w:tabs>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l’hématurie est la présence : </w:t>
      </w:r>
    </w:p>
    <w:p w14:paraId="3828F772">
      <w:pPr>
        <w:widowControl/>
        <w:numPr>
          <w:ilvl w:val="0"/>
          <w:numId w:val="11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d’hématies dans les urines</w:t>
      </w:r>
    </w:p>
    <w:p w14:paraId="16A9A29D">
      <w:pPr>
        <w:widowControl/>
        <w:numPr>
          <w:ilvl w:val="0"/>
          <w:numId w:val="11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de pus dans les urines</w:t>
      </w:r>
    </w:p>
    <w:p w14:paraId="04D01E7B">
      <w:pPr>
        <w:widowControl/>
        <w:numPr>
          <w:ilvl w:val="0"/>
          <w:numId w:val="11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de leucocytes dans les urines</w:t>
      </w:r>
    </w:p>
    <w:p w14:paraId="3F2E0610">
      <w:pPr>
        <w:widowControl/>
        <w:numPr>
          <w:ilvl w:val="0"/>
          <w:numId w:val="11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de sang dans les urines</w:t>
      </w:r>
    </w:p>
    <w:p w14:paraId="63AB6230">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laquelle des affirmations suivantes est juste ?</w:t>
      </w:r>
    </w:p>
    <w:p w14:paraId="40E2A520">
      <w:pPr>
        <w:widowControl/>
        <w:numPr>
          <w:ilvl w:val="0"/>
          <w:numId w:val="12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péricardite aigue s’accompagne de fièvre contrairement à  l’infarctus du myocarde </w:t>
      </w:r>
    </w:p>
    <w:p w14:paraId="51E5A6B9">
      <w:pPr>
        <w:widowControl/>
        <w:numPr>
          <w:ilvl w:val="0"/>
          <w:numId w:val="12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l’embolie pulmonaire s’accompagne de toux sans tachypnée</w:t>
      </w:r>
    </w:p>
    <w:p w14:paraId="7239E8D6">
      <w:pPr>
        <w:widowControl/>
        <w:numPr>
          <w:ilvl w:val="0"/>
          <w:numId w:val="12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l’expectoration est une  manifestation normale qui témoigne d’une affection broncho pulmonaire</w:t>
      </w:r>
    </w:p>
    <w:p w14:paraId="32A64D95">
      <w:pPr>
        <w:widowControl/>
        <w:numPr>
          <w:ilvl w:val="0"/>
          <w:numId w:val="120"/>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vomique est une expectoration purulente brutale et massive</w:t>
      </w:r>
    </w:p>
    <w:p w14:paraId="30FB2013">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lequel des signes suivants est une précordialgie cardiaque :</w:t>
      </w:r>
    </w:p>
    <w:p w14:paraId="2D0A55AA">
      <w:pPr>
        <w:widowControl/>
        <w:numPr>
          <w:ilvl w:val="0"/>
          <w:numId w:val="12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cystalgie</w:t>
      </w:r>
    </w:p>
    <w:p w14:paraId="00852FA8">
      <w:pPr>
        <w:widowControl/>
        <w:numPr>
          <w:ilvl w:val="0"/>
          <w:numId w:val="12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hépatalgie</w:t>
      </w:r>
    </w:p>
    <w:p w14:paraId="1081EBCB">
      <w:pPr>
        <w:widowControl/>
        <w:numPr>
          <w:ilvl w:val="0"/>
          <w:numId w:val="12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céphalalgie</w:t>
      </w:r>
    </w:p>
    <w:p w14:paraId="633F8138">
      <w:pPr>
        <w:widowControl/>
        <w:numPr>
          <w:ilvl w:val="0"/>
          <w:numId w:val="12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dysphagie</w:t>
      </w:r>
    </w:p>
    <w:p w14:paraId="164D28B6">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L’angiocholite est une inflammation :</w:t>
      </w:r>
    </w:p>
    <w:p w14:paraId="291F845E">
      <w:pPr>
        <w:widowControl/>
        <w:numPr>
          <w:ilvl w:val="0"/>
          <w:numId w:val="12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des voies hépatiques </w:t>
      </w:r>
    </w:p>
    <w:p w14:paraId="3925D11B">
      <w:pPr>
        <w:widowControl/>
        <w:numPr>
          <w:ilvl w:val="0"/>
          <w:numId w:val="12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des voies vésicales </w:t>
      </w:r>
    </w:p>
    <w:p w14:paraId="7AD3D32B">
      <w:pPr>
        <w:widowControl/>
        <w:numPr>
          <w:ilvl w:val="0"/>
          <w:numId w:val="12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des voies biliaires</w:t>
      </w:r>
    </w:p>
    <w:p w14:paraId="2B591B13">
      <w:pPr>
        <w:widowControl/>
        <w:numPr>
          <w:ilvl w:val="0"/>
          <w:numId w:val="12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des voies cystiques </w:t>
      </w:r>
    </w:p>
    <w:p w14:paraId="14706486">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deux des signes suivants sont à la fois des signes cardiovasculaires et des signes respiratoires :</w:t>
      </w:r>
    </w:p>
    <w:p w14:paraId="36CD1A22">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dysphagie</w:t>
      </w:r>
    </w:p>
    <w:p w14:paraId="75705FB1">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hémoptysie</w:t>
      </w:r>
    </w:p>
    <w:p w14:paraId="7314053B">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expectoration </w:t>
      </w:r>
    </w:p>
    <w:p w14:paraId="6219930E">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nycturie</w:t>
      </w:r>
    </w:p>
    <w:p w14:paraId="0A2B6C36">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dyspnée</w:t>
      </w:r>
    </w:p>
    <w:p w14:paraId="3EE30B37">
      <w:pPr>
        <w:widowControl/>
        <w:numPr>
          <w:ilvl w:val="0"/>
          <w:numId w:val="123"/>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vomique</w:t>
      </w:r>
    </w:p>
    <w:p w14:paraId="27320E48">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un ensemble de malaises digestifs qui associent une impression de plénitude gastrique, ou de digestion prolongée, ou de pesanteur abdominale est l’expression de :</w:t>
      </w:r>
    </w:p>
    <w:p w14:paraId="465A96B4">
      <w:pPr>
        <w:widowControl/>
        <w:numPr>
          <w:ilvl w:val="0"/>
          <w:numId w:val="12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un reflux gastro œsophagien</w:t>
      </w:r>
    </w:p>
    <w:p w14:paraId="1C545A39">
      <w:pPr>
        <w:widowControl/>
        <w:numPr>
          <w:ilvl w:val="0"/>
          <w:numId w:val="12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un syndrome dyspepsique</w:t>
      </w:r>
    </w:p>
    <w:p w14:paraId="6B160696">
      <w:pPr>
        <w:widowControl/>
        <w:numPr>
          <w:ilvl w:val="0"/>
          <w:numId w:val="12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une colique hépatique </w:t>
      </w:r>
    </w:p>
    <w:p w14:paraId="47078614">
      <w:pPr>
        <w:widowControl/>
        <w:numPr>
          <w:ilvl w:val="0"/>
          <w:numId w:val="12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une douleur précordiale</w:t>
      </w:r>
    </w:p>
    <w:p w14:paraId="06AF822A">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 l’un des signes ci-après est une anomalie de la miction :</w:t>
      </w:r>
    </w:p>
    <w:p w14:paraId="16213105">
      <w:pPr>
        <w:widowControl/>
        <w:numPr>
          <w:ilvl w:val="0"/>
          <w:numId w:val="125"/>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l’énurésie</w:t>
      </w:r>
    </w:p>
    <w:p w14:paraId="1262434B">
      <w:pPr>
        <w:widowControl/>
        <w:numPr>
          <w:ilvl w:val="0"/>
          <w:numId w:val="125"/>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l’oligurie</w:t>
      </w:r>
    </w:p>
    <w:p w14:paraId="5EBC49BE">
      <w:pPr>
        <w:widowControl/>
        <w:numPr>
          <w:ilvl w:val="0"/>
          <w:numId w:val="125"/>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l’incontinence</w:t>
      </w:r>
    </w:p>
    <w:p w14:paraId="7865F262">
      <w:pPr>
        <w:widowControl/>
        <w:numPr>
          <w:ilvl w:val="0"/>
          <w:numId w:val="125"/>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l’hématurie </w:t>
      </w:r>
    </w:p>
    <w:p w14:paraId="7A109D2C">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lequel  des signes suivants est une anomalie de la continence :</w:t>
      </w:r>
    </w:p>
    <w:p w14:paraId="6A6A9FB0">
      <w:pPr>
        <w:widowControl/>
        <w:numPr>
          <w:ilvl w:val="0"/>
          <w:numId w:val="126"/>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brûlure mictionnelle</w:t>
      </w:r>
    </w:p>
    <w:p w14:paraId="177D02C6">
      <w:pPr>
        <w:widowControl/>
        <w:numPr>
          <w:ilvl w:val="0"/>
          <w:numId w:val="126"/>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rétention vésicale</w:t>
      </w:r>
    </w:p>
    <w:p w14:paraId="31E0259F">
      <w:pPr>
        <w:widowControl/>
        <w:numPr>
          <w:ilvl w:val="0"/>
          <w:numId w:val="126"/>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pesanteur lombaire</w:t>
      </w:r>
    </w:p>
    <w:p w14:paraId="7F10075F">
      <w:pPr>
        <w:widowControl/>
        <w:numPr>
          <w:ilvl w:val="0"/>
          <w:numId w:val="126"/>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énurésie</w:t>
      </w:r>
    </w:p>
    <w:p w14:paraId="24F7B3B6">
      <w:pPr>
        <w:widowControl/>
        <w:numPr>
          <w:ilvl w:val="0"/>
          <w:numId w:val="74"/>
        </w:numPr>
        <w:tabs>
          <w:tab w:val="left" w:pos="980"/>
        </w:tabs>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colique désigne :</w:t>
      </w:r>
    </w:p>
    <w:p w14:paraId="4DB60BAF">
      <w:pPr>
        <w:widowControl/>
        <w:numPr>
          <w:ilvl w:val="0"/>
          <w:numId w:val="127"/>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l’inflammation d’un organe creux</w:t>
      </w:r>
    </w:p>
    <w:p w14:paraId="5BEB05C0">
      <w:pPr>
        <w:widowControl/>
        <w:numPr>
          <w:ilvl w:val="0"/>
          <w:numId w:val="127"/>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l’inflammation d’un organe d’un organe plein</w:t>
      </w:r>
    </w:p>
    <w:p w14:paraId="62487409">
      <w:pPr>
        <w:widowControl/>
        <w:numPr>
          <w:ilvl w:val="0"/>
          <w:numId w:val="127"/>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les contractures répétées d’un organe plein</w:t>
      </w:r>
    </w:p>
    <w:p w14:paraId="10985C95">
      <w:pPr>
        <w:widowControl/>
        <w:numPr>
          <w:ilvl w:val="0"/>
          <w:numId w:val="127"/>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les contractures répétées d’un organe creux </w:t>
      </w:r>
    </w:p>
    <w:p w14:paraId="40247567">
      <w:pPr>
        <w:widowControl/>
        <w:numPr>
          <w:ilvl w:val="0"/>
          <w:numId w:val="74"/>
        </w:numPr>
        <w:tabs>
          <w:tab w:val="left" w:pos="980"/>
        </w:tabs>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La colique néphrétique est une </w:t>
      </w:r>
    </w:p>
    <w:p w14:paraId="51B8CFE0">
      <w:pPr>
        <w:widowControl/>
        <w:numPr>
          <w:ilvl w:val="0"/>
          <w:numId w:val="128"/>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douleur atroce vésicale et hépatique</w:t>
      </w:r>
    </w:p>
    <w:p w14:paraId="3A0BADF3">
      <w:pPr>
        <w:widowControl/>
        <w:numPr>
          <w:ilvl w:val="0"/>
          <w:numId w:val="128"/>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douleur intense et paroxystique sus pubienne</w:t>
      </w:r>
    </w:p>
    <w:p w14:paraId="6D1D1A7E">
      <w:pPr>
        <w:widowControl/>
        <w:numPr>
          <w:ilvl w:val="0"/>
          <w:numId w:val="128"/>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douleur de distension aigue de la voie d’excrétrice</w:t>
      </w:r>
    </w:p>
    <w:p w14:paraId="108E3E1A">
      <w:pPr>
        <w:widowControl/>
        <w:numPr>
          <w:ilvl w:val="0"/>
          <w:numId w:val="128"/>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douleur pénible de l’angle  costo-vertébral lombaire</w:t>
      </w:r>
    </w:p>
    <w:p w14:paraId="3BF11555">
      <w:pPr>
        <w:widowControl/>
        <w:numPr>
          <w:ilvl w:val="0"/>
          <w:numId w:val="74"/>
        </w:numPr>
        <w:tabs>
          <w:tab w:val="left" w:pos="980"/>
        </w:tabs>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il y a anurie si la diurèse est</w:t>
      </w:r>
    </w:p>
    <w:p w14:paraId="2ACC25F6">
      <w:pPr>
        <w:widowControl/>
        <w:numPr>
          <w:ilvl w:val="0"/>
          <w:numId w:val="12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inférieure à 150 ml par 24 heures</w:t>
      </w:r>
    </w:p>
    <w:p w14:paraId="74D91E2A">
      <w:pPr>
        <w:widowControl/>
        <w:numPr>
          <w:ilvl w:val="0"/>
          <w:numId w:val="12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inférieure à 100 ml par 24 heures</w:t>
      </w:r>
    </w:p>
    <w:p w14:paraId="48671C41">
      <w:pPr>
        <w:widowControl/>
        <w:numPr>
          <w:ilvl w:val="0"/>
          <w:numId w:val="12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inférieure à 75 ml par 24 heures</w:t>
      </w:r>
    </w:p>
    <w:p w14:paraId="36B3D224">
      <w:pPr>
        <w:widowControl/>
        <w:numPr>
          <w:ilvl w:val="0"/>
          <w:numId w:val="129"/>
        </w:numPr>
        <w:tabs>
          <w:tab w:val="left" w:pos="980"/>
        </w:tabs>
        <w:spacing w:line="276" w:lineRule="auto"/>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inférieure à 50 ml par 24 heures</w:t>
      </w:r>
    </w:p>
    <w:p w14:paraId="2B917177">
      <w:pPr>
        <w:widowControl/>
        <w:numPr>
          <w:ilvl w:val="0"/>
          <w:numId w:val="74"/>
        </w:numPr>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Laquelle des affirmations suivantes est exacte</w:t>
      </w:r>
    </w:p>
    <w:p w14:paraId="05BAB987">
      <w:pPr>
        <w:widowControl/>
        <w:numPr>
          <w:ilvl w:val="0"/>
          <w:numId w:val="130"/>
        </w:numPr>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dysphagie est dite sélective quand elle est plus ressentie sur les solides que sur les liquides.</w:t>
      </w:r>
    </w:p>
    <w:p w14:paraId="676C149B">
      <w:pPr>
        <w:widowControl/>
        <w:numPr>
          <w:ilvl w:val="0"/>
          <w:numId w:val="130"/>
        </w:numPr>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dysphagie est dite paradoxale quand elle est moins ressentie sur les solides et plus sur les liquides.</w:t>
      </w:r>
    </w:p>
    <w:p w14:paraId="385F70BA">
      <w:pPr>
        <w:widowControl/>
        <w:numPr>
          <w:ilvl w:val="0"/>
          <w:numId w:val="130"/>
        </w:numPr>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la dysphagie est dite totale quand elle est moins ressentie sur les solides et non sur les liquides.</w:t>
      </w:r>
    </w:p>
    <w:p w14:paraId="4074510F">
      <w:pPr>
        <w:widowControl/>
        <w:numPr>
          <w:ilvl w:val="0"/>
          <w:numId w:val="130"/>
        </w:numPr>
        <w:spacing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dysphagie est dite organique quand elle est causée par  des troubles de la sécrétion gastrique.</w:t>
      </w:r>
    </w:p>
    <w:p w14:paraId="49567CD9">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Identifiez la bonne conduite devant un patient souffrant d’une dyspnée aigue : </w:t>
      </w:r>
    </w:p>
    <w:p w14:paraId="160066DA">
      <w:pPr>
        <w:widowControl/>
        <w:numPr>
          <w:ilvl w:val="0"/>
          <w:numId w:val="13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je fais d’abord  appel au médecin,  ensuite je l’installe dans une bonne position respiratoire, enfin je prends ses constantes ;</w:t>
      </w:r>
    </w:p>
    <w:p w14:paraId="287680C1">
      <w:pPr>
        <w:widowControl/>
        <w:numPr>
          <w:ilvl w:val="0"/>
          <w:numId w:val="13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je prends d’abord ses constantes, ensuite je fais appel au Médecin enfin je l’installe dans une bonne position respiratoire ;</w:t>
      </w:r>
    </w:p>
    <w:p w14:paraId="6536317F">
      <w:pPr>
        <w:widowControl/>
        <w:numPr>
          <w:ilvl w:val="0"/>
          <w:numId w:val="13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je l’installe d’abord dans une bonne position respiratoire, ensuite je prends ses constantes enfin je fais appel au médecin ;</w:t>
      </w:r>
    </w:p>
    <w:p w14:paraId="6B15B69E">
      <w:pPr>
        <w:widowControl/>
        <w:numPr>
          <w:ilvl w:val="0"/>
          <w:numId w:val="131"/>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 xml:space="preserve">je l’installe d’abord dans une bonne position respiratoire, ensuite je fais appel au médecin, enfin je prends ses constantes ; </w:t>
      </w:r>
    </w:p>
    <w:p w14:paraId="3B0BB14D">
      <w:pPr>
        <w:widowControl/>
        <w:numPr>
          <w:ilvl w:val="0"/>
          <w:numId w:val="74"/>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Le rythme cardiaque normal chez l’adulte est compris :</w:t>
      </w:r>
    </w:p>
    <w:p w14:paraId="4A9DB203">
      <w:pPr>
        <w:widowControl/>
        <w:numPr>
          <w:ilvl w:val="0"/>
          <w:numId w:val="13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entre 50 et 160 pulsations par minute</w:t>
      </w:r>
    </w:p>
    <w:p w14:paraId="1EC2EB2B">
      <w:pPr>
        <w:widowControl/>
        <w:numPr>
          <w:ilvl w:val="0"/>
          <w:numId w:val="13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entre 50 et 140 s par minute</w:t>
      </w:r>
    </w:p>
    <w:p w14:paraId="36C48E70">
      <w:pPr>
        <w:widowControl/>
        <w:numPr>
          <w:ilvl w:val="0"/>
          <w:numId w:val="132"/>
        </w:numPr>
        <w:spacing w:after="160" w:line="276" w:lineRule="auto"/>
        <w:contextualSpacing/>
        <w:jc w:val="left"/>
        <w:rPr>
          <w:rFonts w:ascii="Times New Roman" w:hAnsi="Times New Roman" w:eastAsia="Calibri" w:cs="Times New Roman"/>
          <w:color w:val="auto"/>
          <w:lang w:val="zh-CN"/>
        </w:rPr>
      </w:pPr>
      <w:r>
        <w:rPr>
          <w:rFonts w:ascii="Times New Roman" w:hAnsi="Times New Roman" w:eastAsia="Calibri" w:cs="Times New Roman"/>
          <w:color w:val="auto"/>
          <w:lang w:val="zh-CN"/>
        </w:rPr>
        <w:t>entre 50 et 120 pulsations par minute</w:t>
      </w:r>
    </w:p>
    <w:p w14:paraId="2D9932E9">
      <w:pPr>
        <w:widowControl/>
        <w:numPr>
          <w:ilvl w:val="0"/>
          <w:numId w:val="132"/>
        </w:numPr>
        <w:spacing w:after="160" w:line="276" w:lineRule="auto"/>
        <w:contextualSpacing/>
        <w:jc w:val="left"/>
        <w:rPr>
          <w:rFonts w:ascii="Times New Roman" w:hAnsi="Times New Roman" w:eastAsia="Calibri" w:cs="Times New Roman"/>
          <w:color w:val="auto"/>
        </w:rPr>
      </w:pPr>
      <w:r>
        <w:rPr>
          <w:rFonts w:ascii="Times New Roman" w:hAnsi="Times New Roman" w:eastAsia="Calibri" w:cs="Times New Roman"/>
          <w:color w:val="auto"/>
          <w:lang w:val="zh-CN"/>
        </w:rPr>
        <w:t>entre 50 et 100 pulsations par minute</w:t>
      </w:r>
    </w:p>
    <w:p w14:paraId="6942CE69">
      <w:pPr>
        <w:spacing w:after="160" w:line="276" w:lineRule="auto"/>
        <w:contextualSpacing/>
        <w:rPr>
          <w:rFonts w:ascii="Times New Roman" w:hAnsi="Times New Roman" w:eastAsia="Calibri" w:cs="Times New Roman"/>
          <w:color w:val="auto"/>
        </w:rPr>
      </w:pPr>
    </w:p>
    <w:p w14:paraId="42F59412">
      <w:pPr>
        <w:spacing w:line="276" w:lineRule="auto"/>
        <w:rPr>
          <w:rFonts w:ascii="Times New Roman" w:hAnsi="Times New Roman" w:cs="Times New Roman"/>
          <w:color w:val="auto"/>
        </w:rPr>
      </w:pPr>
    </w:p>
    <w:p w14:paraId="623E4F07">
      <w:pPr>
        <w:spacing w:line="276" w:lineRule="auto"/>
        <w:rPr>
          <w:color w:val="auto"/>
        </w:rPr>
      </w:pPr>
    </w:p>
    <w:p w14:paraId="0B6AAD3E">
      <w:pPr>
        <w:spacing w:line="276" w:lineRule="auto"/>
        <w:rPr>
          <w:color w:val="auto"/>
        </w:rPr>
      </w:pPr>
    </w:p>
    <w:p w14:paraId="1684D401">
      <w:pPr>
        <w:spacing w:line="276" w:lineRule="auto"/>
        <w:rPr>
          <w:color w:val="auto"/>
        </w:rPr>
      </w:pPr>
    </w:p>
    <w:sectPr>
      <w:footerReference r:id="rId5" w:type="default"/>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atang">
    <w:altName w:val="Malgun Gothic"/>
    <w:panose1 w:val="02030600000101010101"/>
    <w:charset w:val="81"/>
    <w:family w:val="auto"/>
    <w:pitch w:val="default"/>
    <w:sig w:usb0="00000000" w:usb1="00000000" w:usb2="00000010" w:usb3="00000000" w:csb0="00080000" w:csb1="00000000"/>
  </w:font>
  <w:font w:name="바탕">
    <w:altName w:val="Segoe Print"/>
    <w:panose1 w:val="00000000000000000000"/>
    <w:charset w:val="00"/>
    <w:family w:val="auto"/>
    <w:pitch w:val="default"/>
    <w:sig w:usb0="00000000" w:usb1="00000000" w:usb2="00000000" w:usb3="00000000" w:csb0="00000000" w:csb1="00000000"/>
  </w:font>
  <w:font w:name="AngsanaUPC">
    <w:altName w:val="Microsoft Sans Serif"/>
    <w:panose1 w:val="00000000000000000000"/>
    <w:charset w:val="DE"/>
    <w:family w:val="roman"/>
    <w:pitch w:val="default"/>
    <w:sig w:usb0="00000000" w:usb1="00000000" w:usb2="00000000" w:usb3="00000000" w:csb0="00010000" w:csb1="00000000"/>
  </w:font>
  <w:font w:name="Microsoft Sans Serif">
    <w:panose1 w:val="020B0604020202020204"/>
    <w:charset w:val="00"/>
    <w:family w:val="auto"/>
    <w:pitch w:val="default"/>
    <w:sig w:usb0="E5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Gotham Bold">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Gotham Book">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omic Sans MS">
    <w:panose1 w:val="030F0702030302020204"/>
    <w:charset w:val="00"/>
    <w:family w:val="script"/>
    <w:pitch w:val="default"/>
    <w:sig w:usb0="00000287" w:usb1="00000013" w:usb2="00000000" w:usb3="00000000" w:csb0="2000009F" w:csb1="00000000"/>
  </w:font>
  <w:font w:name="Wingdings 2">
    <w:panose1 w:val="050201020105070707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2865180"/>
      <w:docPartObj>
        <w:docPartGallery w:val="AutoText"/>
      </w:docPartObj>
    </w:sdtPr>
    <w:sdtContent>
      <w:p w14:paraId="1DC9AA45">
        <w:pPr>
          <w:pStyle w:val="24"/>
        </w:pPr>
        <w: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9864725</wp:posOffset>
                      </wp:positionV>
                    </mc:Fallback>
                  </mc:AlternateContent>
                  <wp:extent cx="368300" cy="274320"/>
                  <wp:effectExtent l="9525" t="9525" r="12700" b="11430"/>
                  <wp:wrapNone/>
                  <wp:docPr id="917172734" name="Rectangle : carré corné 8"/>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ln>
                        </wps:spPr>
                        <wps:txbx>
                          <w:txbxContent>
                            <w:p w14:paraId="47EF67B6">
                              <w:pPr>
                                <w:jc w:val="center"/>
                              </w:pPr>
                              <w:r>
                                <w:rPr>
                                  <w:sz w:val="22"/>
                                  <w:szCs w:val="22"/>
                                </w:rPr>
                                <w:fldChar w:fldCharType="begin"/>
                              </w:r>
                              <w:r>
                                <w:instrText xml:space="preserve">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anchor>
              </w:drawing>
            </mc:Choice>
            <mc:Fallback>
              <w:pict>
                <v:shape id="Rectangle : carré corné 8" o:spid="_x0000_s1026" o:spt="65" type="#_x0000_t65" style="position:absolute;left:0pt;margin-left:525.2pt;margin-top:776.75pt;height:21.6pt;width:29pt;mso-position-horizontal-relative:page;mso-position-vertical-relative:page;z-index:251659264;mso-width-relative:page;mso-height-relative:page;" fillcolor="#FFFFFF" filled="t" stroked="t" coordsize="21600,21600" o:allowincell="f" o:gfxdata="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iAHtvT&#10;AAAAAwEAAA8AAAAAAAAAAQAgAAAAIgAAAGRycy9kb3ducmV2LnhtbFBLAQIUABQAAAAIAIdO4kC9&#10;bP9IXgIAALwEAAAOAAAAAAAAAAEAIAAAACIBAABkcnMvZTJvRG9jLnhtbFBLBQYAAAAABgAGAFkB&#10;AADyBQAAAAA=&#10;" adj="14135">
                  <v:fill on="t" focussize="0,0"/>
                  <v:stroke weight="0.25pt" color="#808080" joinstyle="round"/>
                  <v:imagedata o:title=""/>
                  <o:lock v:ext="edit" aspectratio="f"/>
                  <v:textbox>
                    <w:txbxContent>
                      <w:p w14:paraId="47EF67B6">
                        <w:pPr>
                          <w:jc w:val="center"/>
                        </w:pPr>
                        <w:r>
                          <w:rPr>
                            <w:sz w:val="22"/>
                            <w:szCs w:val="22"/>
                          </w:rPr>
                          <w:fldChar w:fldCharType="begin"/>
                        </w:r>
                        <w:r>
                          <w:instrText xml:space="preserve">PAGE    \* MERGEFORMAT</w:instrText>
                        </w:r>
                        <w:r>
                          <w:rPr>
                            <w:sz w:val="22"/>
                            <w:szCs w:val="22"/>
                          </w:rPr>
                          <w:fldChar w:fldCharType="separate"/>
                        </w:r>
                        <w:r>
                          <w:rPr>
                            <w:sz w:val="16"/>
                            <w:szCs w:val="16"/>
                          </w:rPr>
                          <w:t>2</w:t>
                        </w:r>
                        <w:r>
                          <w:rPr>
                            <w:sz w:val="16"/>
                            <w:szCs w:val="16"/>
                          </w:rPr>
                          <w:fldChar w:fldCharType="end"/>
                        </w:r>
                      </w:p>
                    </w:txbxContent>
                  </v:textbox>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C7778"/>
    <w:multiLevelType w:val="multilevel"/>
    <w:tmpl w:val="00AC7778"/>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1B52A81"/>
    <w:multiLevelType w:val="multilevel"/>
    <w:tmpl w:val="01B52A81"/>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2">
    <w:nsid w:val="02A933EE"/>
    <w:multiLevelType w:val="multilevel"/>
    <w:tmpl w:val="02A933EE"/>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
    <w:nsid w:val="032A002A"/>
    <w:multiLevelType w:val="multilevel"/>
    <w:tmpl w:val="032A002A"/>
    <w:lvl w:ilvl="0" w:tentative="0">
      <w:start w:val="1"/>
      <w:numFmt w:val="upperLetter"/>
      <w:lvlText w:val="%1-"/>
      <w:lvlJc w:val="left"/>
      <w:pPr>
        <w:ind w:left="1352" w:hanging="360"/>
      </w:pPr>
      <w:rPr>
        <w:rFonts w:hint="default"/>
      </w:rPr>
    </w:lvl>
    <w:lvl w:ilvl="1" w:tentative="0">
      <w:start w:val="1"/>
      <w:numFmt w:val="lowerLetter"/>
      <w:lvlText w:val="%2."/>
      <w:lvlJc w:val="left"/>
      <w:pPr>
        <w:ind w:left="2072" w:hanging="360"/>
      </w:pPr>
    </w:lvl>
    <w:lvl w:ilvl="2" w:tentative="0">
      <w:start w:val="1"/>
      <w:numFmt w:val="lowerRoman"/>
      <w:lvlText w:val="%3."/>
      <w:lvlJc w:val="right"/>
      <w:pPr>
        <w:ind w:left="2792" w:hanging="180"/>
      </w:pPr>
    </w:lvl>
    <w:lvl w:ilvl="3" w:tentative="0">
      <w:start w:val="1"/>
      <w:numFmt w:val="decimal"/>
      <w:lvlText w:val="%4."/>
      <w:lvlJc w:val="left"/>
      <w:pPr>
        <w:ind w:left="3512" w:hanging="360"/>
      </w:pPr>
    </w:lvl>
    <w:lvl w:ilvl="4" w:tentative="0">
      <w:start w:val="1"/>
      <w:numFmt w:val="lowerLetter"/>
      <w:lvlText w:val="%5."/>
      <w:lvlJc w:val="left"/>
      <w:pPr>
        <w:ind w:left="4232" w:hanging="360"/>
      </w:pPr>
    </w:lvl>
    <w:lvl w:ilvl="5" w:tentative="0">
      <w:start w:val="1"/>
      <w:numFmt w:val="lowerRoman"/>
      <w:lvlText w:val="%6."/>
      <w:lvlJc w:val="right"/>
      <w:pPr>
        <w:ind w:left="4952" w:hanging="180"/>
      </w:pPr>
    </w:lvl>
    <w:lvl w:ilvl="6" w:tentative="0">
      <w:start w:val="1"/>
      <w:numFmt w:val="decimal"/>
      <w:lvlText w:val="%7."/>
      <w:lvlJc w:val="left"/>
      <w:pPr>
        <w:ind w:left="5672" w:hanging="360"/>
      </w:pPr>
    </w:lvl>
    <w:lvl w:ilvl="7" w:tentative="0">
      <w:start w:val="1"/>
      <w:numFmt w:val="lowerLetter"/>
      <w:lvlText w:val="%8."/>
      <w:lvlJc w:val="left"/>
      <w:pPr>
        <w:ind w:left="6392" w:hanging="360"/>
      </w:pPr>
    </w:lvl>
    <w:lvl w:ilvl="8" w:tentative="0">
      <w:start w:val="1"/>
      <w:numFmt w:val="lowerRoman"/>
      <w:lvlText w:val="%9."/>
      <w:lvlJc w:val="right"/>
      <w:pPr>
        <w:ind w:left="7112" w:hanging="180"/>
      </w:pPr>
    </w:lvl>
  </w:abstractNum>
  <w:abstractNum w:abstractNumId="4">
    <w:nsid w:val="03C84B21"/>
    <w:multiLevelType w:val="multilevel"/>
    <w:tmpl w:val="03C84B21"/>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5">
    <w:nsid w:val="044505D0"/>
    <w:multiLevelType w:val="multilevel"/>
    <w:tmpl w:val="044505D0"/>
    <w:lvl w:ilvl="0" w:tentative="0">
      <w:start w:val="1"/>
      <w:numFmt w:val="decimal"/>
      <w:lvlText w:val="%1."/>
      <w:lvlJc w:val="left"/>
      <w:rPr>
        <w:rFonts w:hint="default" w:ascii="Times New Roman" w:hAnsi="Times New Roman" w:eastAsia="Segoe UI" w:cs="Times New Roman"/>
        <w:b w:val="0"/>
        <w:bCs w:val="0"/>
        <w:i w:val="0"/>
        <w:iCs w:val="0"/>
        <w:smallCaps w:val="0"/>
        <w:strike w:val="0"/>
        <w:color w:val="000000"/>
        <w:spacing w:val="0"/>
        <w:w w:val="100"/>
        <w:position w:val="0"/>
        <w:sz w:val="25"/>
        <w:szCs w:val="25"/>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4462A39"/>
    <w:multiLevelType w:val="multilevel"/>
    <w:tmpl w:val="04462A39"/>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5774859"/>
    <w:multiLevelType w:val="multilevel"/>
    <w:tmpl w:val="05774859"/>
    <w:lvl w:ilvl="0" w:tentative="0">
      <w:start w:val="1"/>
      <w:numFmt w:val="bullet"/>
      <w:lvlText w:val=""/>
      <w:lvlJc w:val="left"/>
      <w:pPr>
        <w:ind w:left="2400" w:hanging="360"/>
      </w:pPr>
      <w:rPr>
        <w:rFonts w:hint="default" w:ascii="Wingdings" w:hAnsi="Wingdings"/>
      </w:rPr>
    </w:lvl>
    <w:lvl w:ilvl="1" w:tentative="0">
      <w:start w:val="1"/>
      <w:numFmt w:val="bullet"/>
      <w:lvlText w:val="o"/>
      <w:lvlJc w:val="left"/>
      <w:pPr>
        <w:ind w:left="3120" w:hanging="360"/>
      </w:pPr>
      <w:rPr>
        <w:rFonts w:hint="default" w:ascii="Courier New" w:hAnsi="Courier New" w:cs="Courier New"/>
      </w:rPr>
    </w:lvl>
    <w:lvl w:ilvl="2" w:tentative="0">
      <w:start w:val="1"/>
      <w:numFmt w:val="bullet"/>
      <w:lvlText w:val=""/>
      <w:lvlJc w:val="left"/>
      <w:pPr>
        <w:ind w:left="3840" w:hanging="360"/>
      </w:pPr>
      <w:rPr>
        <w:rFonts w:hint="default" w:ascii="Wingdings" w:hAnsi="Wingdings"/>
      </w:rPr>
    </w:lvl>
    <w:lvl w:ilvl="3" w:tentative="0">
      <w:start w:val="1"/>
      <w:numFmt w:val="bullet"/>
      <w:lvlText w:val=""/>
      <w:lvlJc w:val="left"/>
      <w:pPr>
        <w:ind w:left="4560" w:hanging="360"/>
      </w:pPr>
      <w:rPr>
        <w:rFonts w:hint="default" w:ascii="Symbol" w:hAnsi="Symbol"/>
      </w:rPr>
    </w:lvl>
    <w:lvl w:ilvl="4" w:tentative="0">
      <w:start w:val="1"/>
      <w:numFmt w:val="bullet"/>
      <w:lvlText w:val="o"/>
      <w:lvlJc w:val="left"/>
      <w:pPr>
        <w:ind w:left="5280" w:hanging="360"/>
      </w:pPr>
      <w:rPr>
        <w:rFonts w:hint="default" w:ascii="Courier New" w:hAnsi="Courier New" w:cs="Courier New"/>
      </w:rPr>
    </w:lvl>
    <w:lvl w:ilvl="5" w:tentative="0">
      <w:start w:val="1"/>
      <w:numFmt w:val="bullet"/>
      <w:lvlText w:val=""/>
      <w:lvlJc w:val="left"/>
      <w:pPr>
        <w:ind w:left="6000" w:hanging="360"/>
      </w:pPr>
      <w:rPr>
        <w:rFonts w:hint="default" w:ascii="Wingdings" w:hAnsi="Wingdings"/>
      </w:rPr>
    </w:lvl>
    <w:lvl w:ilvl="6" w:tentative="0">
      <w:start w:val="1"/>
      <w:numFmt w:val="bullet"/>
      <w:lvlText w:val=""/>
      <w:lvlJc w:val="left"/>
      <w:pPr>
        <w:ind w:left="6720" w:hanging="360"/>
      </w:pPr>
      <w:rPr>
        <w:rFonts w:hint="default" w:ascii="Symbol" w:hAnsi="Symbol"/>
      </w:rPr>
    </w:lvl>
    <w:lvl w:ilvl="7" w:tentative="0">
      <w:start w:val="1"/>
      <w:numFmt w:val="bullet"/>
      <w:lvlText w:val="o"/>
      <w:lvlJc w:val="left"/>
      <w:pPr>
        <w:ind w:left="7440" w:hanging="360"/>
      </w:pPr>
      <w:rPr>
        <w:rFonts w:hint="default" w:ascii="Courier New" w:hAnsi="Courier New" w:cs="Courier New"/>
      </w:rPr>
    </w:lvl>
    <w:lvl w:ilvl="8" w:tentative="0">
      <w:start w:val="1"/>
      <w:numFmt w:val="bullet"/>
      <w:lvlText w:val=""/>
      <w:lvlJc w:val="left"/>
      <w:pPr>
        <w:ind w:left="8160" w:hanging="360"/>
      </w:pPr>
      <w:rPr>
        <w:rFonts w:hint="default" w:ascii="Wingdings" w:hAnsi="Wingdings"/>
      </w:rPr>
    </w:lvl>
  </w:abstractNum>
  <w:abstractNum w:abstractNumId="8">
    <w:nsid w:val="05D60884"/>
    <w:multiLevelType w:val="multilevel"/>
    <w:tmpl w:val="05D60884"/>
    <w:lvl w:ilvl="0" w:tentative="0">
      <w:start w:val="1"/>
      <w:numFmt w:val="upperLetter"/>
      <w:lvlText w:val="%1-"/>
      <w:lvlJc w:val="left"/>
      <w:pPr>
        <w:ind w:left="795" w:hanging="360"/>
      </w:pPr>
      <w:rPr>
        <w:rFonts w:hint="default"/>
      </w:rPr>
    </w:lvl>
    <w:lvl w:ilvl="1" w:tentative="0">
      <w:start w:val="1"/>
      <w:numFmt w:val="lowerLetter"/>
      <w:lvlText w:val="%2."/>
      <w:lvlJc w:val="left"/>
      <w:pPr>
        <w:ind w:left="1515" w:hanging="360"/>
      </w:pPr>
    </w:lvl>
    <w:lvl w:ilvl="2" w:tentative="0">
      <w:start w:val="1"/>
      <w:numFmt w:val="lowerRoman"/>
      <w:lvlText w:val="%3."/>
      <w:lvlJc w:val="right"/>
      <w:pPr>
        <w:ind w:left="2235" w:hanging="180"/>
      </w:pPr>
    </w:lvl>
    <w:lvl w:ilvl="3" w:tentative="0">
      <w:start w:val="1"/>
      <w:numFmt w:val="decimal"/>
      <w:lvlText w:val="%4."/>
      <w:lvlJc w:val="left"/>
      <w:pPr>
        <w:ind w:left="2955" w:hanging="360"/>
      </w:pPr>
    </w:lvl>
    <w:lvl w:ilvl="4" w:tentative="0">
      <w:start w:val="1"/>
      <w:numFmt w:val="lowerLetter"/>
      <w:lvlText w:val="%5."/>
      <w:lvlJc w:val="left"/>
      <w:pPr>
        <w:ind w:left="3675" w:hanging="360"/>
      </w:pPr>
    </w:lvl>
    <w:lvl w:ilvl="5" w:tentative="0">
      <w:start w:val="1"/>
      <w:numFmt w:val="lowerRoman"/>
      <w:lvlText w:val="%6."/>
      <w:lvlJc w:val="right"/>
      <w:pPr>
        <w:ind w:left="4395" w:hanging="180"/>
      </w:pPr>
    </w:lvl>
    <w:lvl w:ilvl="6" w:tentative="0">
      <w:start w:val="1"/>
      <w:numFmt w:val="decimal"/>
      <w:lvlText w:val="%7."/>
      <w:lvlJc w:val="left"/>
      <w:pPr>
        <w:ind w:left="5115" w:hanging="360"/>
      </w:pPr>
    </w:lvl>
    <w:lvl w:ilvl="7" w:tentative="0">
      <w:start w:val="1"/>
      <w:numFmt w:val="lowerLetter"/>
      <w:lvlText w:val="%8."/>
      <w:lvlJc w:val="left"/>
      <w:pPr>
        <w:ind w:left="5835" w:hanging="360"/>
      </w:pPr>
    </w:lvl>
    <w:lvl w:ilvl="8" w:tentative="0">
      <w:start w:val="1"/>
      <w:numFmt w:val="lowerRoman"/>
      <w:lvlText w:val="%9."/>
      <w:lvlJc w:val="right"/>
      <w:pPr>
        <w:ind w:left="6555" w:hanging="180"/>
      </w:pPr>
    </w:lvl>
  </w:abstractNum>
  <w:abstractNum w:abstractNumId="9">
    <w:nsid w:val="06231BD0"/>
    <w:multiLevelType w:val="multilevel"/>
    <w:tmpl w:val="06231BD0"/>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6AF199B"/>
    <w:multiLevelType w:val="multilevel"/>
    <w:tmpl w:val="06AF199B"/>
    <w:lvl w:ilvl="0" w:tentative="0">
      <w:start w:val="5"/>
      <w:numFmt w:val="decimal"/>
      <w:lvlText w:val="%1."/>
      <w:lvlJc w:val="left"/>
      <w:rPr>
        <w:rFonts w:ascii="Segoe UI" w:hAnsi="Segoe UI" w:eastAsia="Segoe UI" w:cs="Segoe UI"/>
        <w:b/>
        <w:bCs/>
        <w:i w:val="0"/>
        <w:iCs w:val="0"/>
        <w:smallCaps w:val="0"/>
        <w:strike w:val="0"/>
        <w:color w:val="000000"/>
        <w:spacing w:val="0"/>
        <w:w w:val="100"/>
        <w:position w:val="0"/>
        <w:sz w:val="25"/>
        <w:szCs w:val="25"/>
        <w:u w:val="none"/>
        <w:lang w:val="fr-FR"/>
      </w:rPr>
    </w:lvl>
    <w:lvl w:ilvl="1" w:tentative="0">
      <w:start w:val="1"/>
      <w:numFmt w:val="decimal"/>
      <w:lvlText w:val="%1.%2."/>
      <w:lvlJc w:val="left"/>
      <w:rPr>
        <w:rFonts w:hint="default" w:ascii="Times New Roman" w:hAnsi="Times New Roman" w:eastAsia="Segoe UI" w:cs="Times New Roman"/>
        <w:b/>
        <w:bCs w:val="0"/>
        <w:i w:val="0"/>
        <w:iCs w:val="0"/>
        <w:smallCaps w:val="0"/>
        <w:strike w:val="0"/>
        <w:color w:val="000000"/>
        <w:spacing w:val="0"/>
        <w:w w:val="100"/>
        <w:position w:val="0"/>
        <w:sz w:val="25"/>
        <w:szCs w:val="25"/>
        <w:u w:val="none"/>
        <w:lang w:val="fr-FR"/>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06D415FF"/>
    <w:multiLevelType w:val="multilevel"/>
    <w:tmpl w:val="06D415FF"/>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2">
    <w:nsid w:val="08887D58"/>
    <w:multiLevelType w:val="multilevel"/>
    <w:tmpl w:val="08887D5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8BA7BCD"/>
    <w:multiLevelType w:val="multilevel"/>
    <w:tmpl w:val="08BA7BC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09EA0B25"/>
    <w:multiLevelType w:val="multilevel"/>
    <w:tmpl w:val="09EA0B25"/>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15">
    <w:nsid w:val="09EF488A"/>
    <w:multiLevelType w:val="multilevel"/>
    <w:tmpl w:val="09EF488A"/>
    <w:lvl w:ilvl="0" w:tentative="0">
      <w:start w:val="1"/>
      <w:numFmt w:val="upperLetter"/>
      <w:lvlText w:val="%1-"/>
      <w:lvlJc w:val="left"/>
      <w:pPr>
        <w:ind w:left="630" w:hanging="360"/>
      </w:pPr>
      <w:rPr>
        <w:rFonts w:hint="default"/>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16">
    <w:nsid w:val="0A017740"/>
    <w:multiLevelType w:val="multilevel"/>
    <w:tmpl w:val="0A017740"/>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7">
    <w:nsid w:val="0AFF05FF"/>
    <w:multiLevelType w:val="multilevel"/>
    <w:tmpl w:val="0AFF05F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0B032B74"/>
    <w:multiLevelType w:val="multilevel"/>
    <w:tmpl w:val="0B032B74"/>
    <w:lvl w:ilvl="0" w:tentative="0">
      <w:start w:val="1"/>
      <w:numFmt w:val="upperLetter"/>
      <w:lvlText w:val="%1-"/>
      <w:lvlJc w:val="left"/>
      <w:pPr>
        <w:ind w:left="1352" w:hanging="360"/>
      </w:pPr>
      <w:rPr>
        <w:rFonts w:hint="default"/>
      </w:rPr>
    </w:lvl>
    <w:lvl w:ilvl="1" w:tentative="0">
      <w:start w:val="1"/>
      <w:numFmt w:val="lowerLetter"/>
      <w:lvlText w:val="%2."/>
      <w:lvlJc w:val="left"/>
      <w:pPr>
        <w:ind w:left="2072" w:hanging="360"/>
      </w:pPr>
    </w:lvl>
    <w:lvl w:ilvl="2" w:tentative="0">
      <w:start w:val="1"/>
      <w:numFmt w:val="lowerRoman"/>
      <w:lvlText w:val="%3."/>
      <w:lvlJc w:val="right"/>
      <w:pPr>
        <w:ind w:left="2792" w:hanging="180"/>
      </w:pPr>
    </w:lvl>
    <w:lvl w:ilvl="3" w:tentative="0">
      <w:start w:val="1"/>
      <w:numFmt w:val="decimal"/>
      <w:lvlText w:val="%4."/>
      <w:lvlJc w:val="left"/>
      <w:pPr>
        <w:ind w:left="3512" w:hanging="360"/>
      </w:pPr>
    </w:lvl>
    <w:lvl w:ilvl="4" w:tentative="0">
      <w:start w:val="1"/>
      <w:numFmt w:val="lowerLetter"/>
      <w:lvlText w:val="%5."/>
      <w:lvlJc w:val="left"/>
      <w:pPr>
        <w:ind w:left="4232" w:hanging="360"/>
      </w:pPr>
    </w:lvl>
    <w:lvl w:ilvl="5" w:tentative="0">
      <w:start w:val="1"/>
      <w:numFmt w:val="lowerRoman"/>
      <w:lvlText w:val="%6."/>
      <w:lvlJc w:val="right"/>
      <w:pPr>
        <w:ind w:left="4952" w:hanging="180"/>
      </w:pPr>
    </w:lvl>
    <w:lvl w:ilvl="6" w:tentative="0">
      <w:start w:val="1"/>
      <w:numFmt w:val="decimal"/>
      <w:lvlText w:val="%7."/>
      <w:lvlJc w:val="left"/>
      <w:pPr>
        <w:ind w:left="5672" w:hanging="360"/>
      </w:pPr>
    </w:lvl>
    <w:lvl w:ilvl="7" w:tentative="0">
      <w:start w:val="1"/>
      <w:numFmt w:val="lowerLetter"/>
      <w:lvlText w:val="%8."/>
      <w:lvlJc w:val="left"/>
      <w:pPr>
        <w:ind w:left="6392" w:hanging="360"/>
      </w:pPr>
    </w:lvl>
    <w:lvl w:ilvl="8" w:tentative="0">
      <w:start w:val="1"/>
      <w:numFmt w:val="lowerRoman"/>
      <w:lvlText w:val="%9."/>
      <w:lvlJc w:val="right"/>
      <w:pPr>
        <w:ind w:left="7112" w:hanging="180"/>
      </w:pPr>
    </w:lvl>
  </w:abstractNum>
  <w:abstractNum w:abstractNumId="19">
    <w:nsid w:val="0BAF6298"/>
    <w:multiLevelType w:val="multilevel"/>
    <w:tmpl w:val="0BAF6298"/>
    <w:lvl w:ilvl="0" w:tentative="0">
      <w:start w:val="1"/>
      <w:numFmt w:val="bullet"/>
      <w:lvlText w:val="-"/>
      <w:lvlJc w:val="left"/>
      <w:pPr>
        <w:ind w:left="1080" w:hanging="360"/>
      </w:pPr>
      <w:rPr>
        <w:rFonts w:hint="default" w:ascii="Arial" w:hAnsi="Arial" w:eastAsia="Calibri" w:cs="Aria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0BE639CD"/>
    <w:multiLevelType w:val="multilevel"/>
    <w:tmpl w:val="0BE639CD"/>
    <w:lvl w:ilvl="0" w:tentative="0">
      <w:start w:val="1"/>
      <w:numFmt w:val="upperLetter"/>
      <w:lvlText w:val="%1-"/>
      <w:lvlJc w:val="left"/>
      <w:pPr>
        <w:ind w:left="465" w:hanging="360"/>
      </w:pPr>
      <w:rPr>
        <w:rFonts w:hint="default"/>
      </w:rPr>
    </w:lvl>
    <w:lvl w:ilvl="1" w:tentative="0">
      <w:start w:val="1"/>
      <w:numFmt w:val="lowerLetter"/>
      <w:lvlText w:val="%2."/>
      <w:lvlJc w:val="left"/>
      <w:pPr>
        <w:ind w:left="1185" w:hanging="360"/>
      </w:pPr>
    </w:lvl>
    <w:lvl w:ilvl="2" w:tentative="0">
      <w:start w:val="1"/>
      <w:numFmt w:val="lowerRoman"/>
      <w:lvlText w:val="%3."/>
      <w:lvlJc w:val="right"/>
      <w:pPr>
        <w:ind w:left="1905" w:hanging="180"/>
      </w:pPr>
    </w:lvl>
    <w:lvl w:ilvl="3" w:tentative="0">
      <w:start w:val="1"/>
      <w:numFmt w:val="decimal"/>
      <w:lvlText w:val="%4."/>
      <w:lvlJc w:val="left"/>
      <w:pPr>
        <w:ind w:left="2625" w:hanging="360"/>
      </w:pPr>
    </w:lvl>
    <w:lvl w:ilvl="4" w:tentative="0">
      <w:start w:val="1"/>
      <w:numFmt w:val="lowerLetter"/>
      <w:lvlText w:val="%5."/>
      <w:lvlJc w:val="left"/>
      <w:pPr>
        <w:ind w:left="3345" w:hanging="360"/>
      </w:pPr>
    </w:lvl>
    <w:lvl w:ilvl="5" w:tentative="0">
      <w:start w:val="1"/>
      <w:numFmt w:val="lowerRoman"/>
      <w:lvlText w:val="%6."/>
      <w:lvlJc w:val="right"/>
      <w:pPr>
        <w:ind w:left="4065" w:hanging="180"/>
      </w:pPr>
    </w:lvl>
    <w:lvl w:ilvl="6" w:tentative="0">
      <w:start w:val="1"/>
      <w:numFmt w:val="decimal"/>
      <w:lvlText w:val="%7."/>
      <w:lvlJc w:val="left"/>
      <w:pPr>
        <w:ind w:left="4785" w:hanging="360"/>
      </w:pPr>
    </w:lvl>
    <w:lvl w:ilvl="7" w:tentative="0">
      <w:start w:val="1"/>
      <w:numFmt w:val="lowerLetter"/>
      <w:lvlText w:val="%8."/>
      <w:lvlJc w:val="left"/>
      <w:pPr>
        <w:ind w:left="5505" w:hanging="360"/>
      </w:pPr>
    </w:lvl>
    <w:lvl w:ilvl="8" w:tentative="0">
      <w:start w:val="1"/>
      <w:numFmt w:val="lowerRoman"/>
      <w:lvlText w:val="%9."/>
      <w:lvlJc w:val="right"/>
      <w:pPr>
        <w:ind w:left="6225" w:hanging="180"/>
      </w:pPr>
    </w:lvl>
  </w:abstractNum>
  <w:abstractNum w:abstractNumId="21">
    <w:nsid w:val="0E5B7C9A"/>
    <w:multiLevelType w:val="multilevel"/>
    <w:tmpl w:val="0E5B7C9A"/>
    <w:lvl w:ilvl="0" w:tentative="0">
      <w:start w:val="1"/>
      <w:numFmt w:val="upperLetter"/>
      <w:lvlText w:val="%1-"/>
      <w:lvlJc w:val="left"/>
      <w:pPr>
        <w:ind w:left="870" w:hanging="360"/>
      </w:pPr>
      <w:rPr>
        <w:rFonts w:hint="default"/>
      </w:rPr>
    </w:lvl>
    <w:lvl w:ilvl="1" w:tentative="0">
      <w:start w:val="1"/>
      <w:numFmt w:val="lowerLetter"/>
      <w:lvlText w:val="%2."/>
      <w:lvlJc w:val="left"/>
      <w:pPr>
        <w:ind w:left="1590" w:hanging="360"/>
      </w:pPr>
    </w:lvl>
    <w:lvl w:ilvl="2" w:tentative="0">
      <w:start w:val="1"/>
      <w:numFmt w:val="lowerRoman"/>
      <w:lvlText w:val="%3."/>
      <w:lvlJc w:val="right"/>
      <w:pPr>
        <w:ind w:left="2310" w:hanging="180"/>
      </w:pPr>
    </w:lvl>
    <w:lvl w:ilvl="3" w:tentative="0">
      <w:start w:val="1"/>
      <w:numFmt w:val="decimal"/>
      <w:lvlText w:val="%4."/>
      <w:lvlJc w:val="left"/>
      <w:pPr>
        <w:ind w:left="3030" w:hanging="360"/>
      </w:pPr>
    </w:lvl>
    <w:lvl w:ilvl="4" w:tentative="0">
      <w:start w:val="1"/>
      <w:numFmt w:val="lowerLetter"/>
      <w:lvlText w:val="%5."/>
      <w:lvlJc w:val="left"/>
      <w:pPr>
        <w:ind w:left="3750" w:hanging="360"/>
      </w:pPr>
    </w:lvl>
    <w:lvl w:ilvl="5" w:tentative="0">
      <w:start w:val="1"/>
      <w:numFmt w:val="lowerRoman"/>
      <w:lvlText w:val="%6."/>
      <w:lvlJc w:val="right"/>
      <w:pPr>
        <w:ind w:left="4470" w:hanging="180"/>
      </w:pPr>
    </w:lvl>
    <w:lvl w:ilvl="6" w:tentative="0">
      <w:start w:val="1"/>
      <w:numFmt w:val="decimal"/>
      <w:lvlText w:val="%7."/>
      <w:lvlJc w:val="left"/>
      <w:pPr>
        <w:ind w:left="5190" w:hanging="360"/>
      </w:pPr>
    </w:lvl>
    <w:lvl w:ilvl="7" w:tentative="0">
      <w:start w:val="1"/>
      <w:numFmt w:val="lowerLetter"/>
      <w:lvlText w:val="%8."/>
      <w:lvlJc w:val="left"/>
      <w:pPr>
        <w:ind w:left="5910" w:hanging="360"/>
      </w:pPr>
    </w:lvl>
    <w:lvl w:ilvl="8" w:tentative="0">
      <w:start w:val="1"/>
      <w:numFmt w:val="lowerRoman"/>
      <w:lvlText w:val="%9."/>
      <w:lvlJc w:val="right"/>
      <w:pPr>
        <w:ind w:left="6630" w:hanging="180"/>
      </w:pPr>
    </w:lvl>
  </w:abstractNum>
  <w:abstractNum w:abstractNumId="22">
    <w:nsid w:val="0EB601D1"/>
    <w:multiLevelType w:val="multilevel"/>
    <w:tmpl w:val="0EB601D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115F113A"/>
    <w:multiLevelType w:val="multilevel"/>
    <w:tmpl w:val="115F113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116502BC"/>
    <w:multiLevelType w:val="multilevel"/>
    <w:tmpl w:val="116502BC"/>
    <w:lvl w:ilvl="0" w:tentative="0">
      <w:start w:val="123"/>
      <w:numFmt w:val="decimal"/>
      <w:lvlText w:val="%1."/>
      <w:lvlJc w:val="left"/>
      <w:pPr>
        <w:ind w:left="825" w:hanging="46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13765650"/>
    <w:multiLevelType w:val="multilevel"/>
    <w:tmpl w:val="137656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144F61F8"/>
    <w:multiLevelType w:val="multilevel"/>
    <w:tmpl w:val="144F61F8"/>
    <w:lvl w:ilvl="0" w:tentative="0">
      <w:start w:val="1"/>
      <w:numFmt w:val="bullet"/>
      <w:lvlText w:val=""/>
      <w:lvlJc w:val="left"/>
      <w:pPr>
        <w:ind w:left="789" w:hanging="360"/>
      </w:pPr>
      <w:rPr>
        <w:rFonts w:hint="default" w:ascii="Wingdings" w:hAnsi="Wingdings"/>
      </w:rPr>
    </w:lvl>
    <w:lvl w:ilvl="1" w:tentative="0">
      <w:start w:val="1"/>
      <w:numFmt w:val="bullet"/>
      <w:lvlText w:val="o"/>
      <w:lvlJc w:val="left"/>
      <w:pPr>
        <w:ind w:left="1509" w:hanging="360"/>
      </w:pPr>
      <w:rPr>
        <w:rFonts w:hint="default" w:ascii="Courier New" w:hAnsi="Courier New" w:cs="Courier New"/>
      </w:rPr>
    </w:lvl>
    <w:lvl w:ilvl="2" w:tentative="0">
      <w:start w:val="1"/>
      <w:numFmt w:val="bullet"/>
      <w:lvlText w:val=""/>
      <w:lvlJc w:val="left"/>
      <w:pPr>
        <w:ind w:left="2229" w:hanging="360"/>
      </w:pPr>
      <w:rPr>
        <w:rFonts w:hint="default" w:ascii="Wingdings" w:hAnsi="Wingdings"/>
      </w:rPr>
    </w:lvl>
    <w:lvl w:ilvl="3" w:tentative="0">
      <w:start w:val="1"/>
      <w:numFmt w:val="bullet"/>
      <w:lvlText w:val=""/>
      <w:lvlJc w:val="left"/>
      <w:pPr>
        <w:ind w:left="2949" w:hanging="360"/>
      </w:pPr>
      <w:rPr>
        <w:rFonts w:hint="default" w:ascii="Symbol" w:hAnsi="Symbol"/>
      </w:rPr>
    </w:lvl>
    <w:lvl w:ilvl="4" w:tentative="0">
      <w:start w:val="1"/>
      <w:numFmt w:val="bullet"/>
      <w:lvlText w:val="o"/>
      <w:lvlJc w:val="left"/>
      <w:pPr>
        <w:ind w:left="3669" w:hanging="360"/>
      </w:pPr>
      <w:rPr>
        <w:rFonts w:hint="default" w:ascii="Courier New" w:hAnsi="Courier New" w:cs="Courier New"/>
      </w:rPr>
    </w:lvl>
    <w:lvl w:ilvl="5" w:tentative="0">
      <w:start w:val="1"/>
      <w:numFmt w:val="bullet"/>
      <w:lvlText w:val=""/>
      <w:lvlJc w:val="left"/>
      <w:pPr>
        <w:ind w:left="4389" w:hanging="360"/>
      </w:pPr>
      <w:rPr>
        <w:rFonts w:hint="default" w:ascii="Wingdings" w:hAnsi="Wingdings"/>
      </w:rPr>
    </w:lvl>
    <w:lvl w:ilvl="6" w:tentative="0">
      <w:start w:val="1"/>
      <w:numFmt w:val="bullet"/>
      <w:lvlText w:val=""/>
      <w:lvlJc w:val="left"/>
      <w:pPr>
        <w:ind w:left="5109" w:hanging="360"/>
      </w:pPr>
      <w:rPr>
        <w:rFonts w:hint="default" w:ascii="Symbol" w:hAnsi="Symbol"/>
      </w:rPr>
    </w:lvl>
    <w:lvl w:ilvl="7" w:tentative="0">
      <w:start w:val="1"/>
      <w:numFmt w:val="bullet"/>
      <w:lvlText w:val="o"/>
      <w:lvlJc w:val="left"/>
      <w:pPr>
        <w:ind w:left="5829" w:hanging="360"/>
      </w:pPr>
      <w:rPr>
        <w:rFonts w:hint="default" w:ascii="Courier New" w:hAnsi="Courier New" w:cs="Courier New"/>
      </w:rPr>
    </w:lvl>
    <w:lvl w:ilvl="8" w:tentative="0">
      <w:start w:val="1"/>
      <w:numFmt w:val="bullet"/>
      <w:lvlText w:val=""/>
      <w:lvlJc w:val="left"/>
      <w:pPr>
        <w:ind w:left="6549" w:hanging="360"/>
      </w:pPr>
      <w:rPr>
        <w:rFonts w:hint="default" w:ascii="Wingdings" w:hAnsi="Wingdings"/>
      </w:rPr>
    </w:lvl>
  </w:abstractNum>
  <w:abstractNum w:abstractNumId="27">
    <w:nsid w:val="15BA2763"/>
    <w:multiLevelType w:val="multilevel"/>
    <w:tmpl w:val="15BA276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18412396"/>
    <w:multiLevelType w:val="multilevel"/>
    <w:tmpl w:val="18412396"/>
    <w:lvl w:ilvl="0" w:tentative="0">
      <w:start w:val="1"/>
      <w:numFmt w:val="upperRoman"/>
      <w:lvlText w:val="%1."/>
      <w:lvlJc w:val="left"/>
      <w:rPr>
        <w:rFonts w:ascii="Times New Roman" w:hAnsi="Times New Roman" w:eastAsia="Courier New" w:cs="Times New Roman"/>
        <w:b/>
        <w:bCs/>
        <w:i w:val="0"/>
        <w:iCs w:val="0"/>
        <w:smallCaps w:val="0"/>
        <w:strike w:val="0"/>
        <w:color w:val="000000"/>
        <w:spacing w:val="0"/>
        <w:w w:val="100"/>
        <w:position w:val="0"/>
        <w:sz w:val="25"/>
        <w:szCs w:val="25"/>
        <w:u w:val="none"/>
        <w:lang w:val="fr-FR"/>
      </w:rPr>
    </w:lvl>
    <w:lvl w:ilvl="1" w:tentative="0">
      <w:start w:val="1"/>
      <w:numFmt w:val="decimal"/>
      <w:lvlText w:val="%1.%2."/>
      <w:lvlJc w:val="left"/>
      <w:rPr>
        <w:rFonts w:hint="default" w:ascii="Times New Roman" w:hAnsi="Times New Roman" w:eastAsia="Segoe UI" w:cs="Times New Roman"/>
        <w:b/>
        <w:bCs/>
        <w:i w:val="0"/>
        <w:iCs w:val="0"/>
        <w:smallCaps w:val="0"/>
        <w:strike w:val="0"/>
        <w:color w:val="000000"/>
        <w:spacing w:val="0"/>
        <w:w w:val="100"/>
        <w:position w:val="0"/>
        <w:sz w:val="25"/>
        <w:szCs w:val="25"/>
        <w:u w:val="none"/>
        <w:lang w:val="fr-FR"/>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19C675CA"/>
    <w:multiLevelType w:val="multilevel"/>
    <w:tmpl w:val="19C675C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1C966529"/>
    <w:multiLevelType w:val="multilevel"/>
    <w:tmpl w:val="1C966529"/>
    <w:lvl w:ilvl="0" w:tentative="0">
      <w:start w:val="1"/>
      <w:numFmt w:val="upperRoman"/>
      <w:lvlText w:val="%1."/>
      <w:lvlJc w:val="left"/>
      <w:pPr>
        <w:ind w:left="1004" w:hanging="72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31">
    <w:nsid w:val="1F0F3848"/>
    <w:multiLevelType w:val="multilevel"/>
    <w:tmpl w:val="1F0F38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243C5506"/>
    <w:multiLevelType w:val="multilevel"/>
    <w:tmpl w:val="243C5506"/>
    <w:lvl w:ilvl="0" w:tentative="0">
      <w:start w:val="1"/>
      <w:numFmt w:val="decimal"/>
      <w:lvlText w:val="%1."/>
      <w:lvlJc w:val="left"/>
      <w:pPr>
        <w:ind w:left="1070" w:hanging="360"/>
      </w:pPr>
      <w:rPr>
        <w:rFonts w:hint="default"/>
      </w:rPr>
    </w:lvl>
    <w:lvl w:ilvl="1" w:tentative="0">
      <w:start w:val="1"/>
      <w:numFmt w:val="lowerLetter"/>
      <w:lvlText w:val="%2."/>
      <w:lvlJc w:val="left"/>
      <w:pPr>
        <w:ind w:left="2074" w:hanging="360"/>
      </w:pPr>
    </w:lvl>
    <w:lvl w:ilvl="2" w:tentative="0">
      <w:start w:val="1"/>
      <w:numFmt w:val="lowerRoman"/>
      <w:lvlText w:val="%3."/>
      <w:lvlJc w:val="right"/>
      <w:pPr>
        <w:ind w:left="2794" w:hanging="180"/>
      </w:pPr>
    </w:lvl>
    <w:lvl w:ilvl="3" w:tentative="0">
      <w:start w:val="1"/>
      <w:numFmt w:val="decimal"/>
      <w:lvlText w:val="%4."/>
      <w:lvlJc w:val="left"/>
      <w:pPr>
        <w:ind w:left="3514" w:hanging="360"/>
      </w:pPr>
    </w:lvl>
    <w:lvl w:ilvl="4" w:tentative="0">
      <w:start w:val="1"/>
      <w:numFmt w:val="lowerLetter"/>
      <w:lvlText w:val="%5."/>
      <w:lvlJc w:val="left"/>
      <w:pPr>
        <w:ind w:left="4234" w:hanging="360"/>
      </w:pPr>
    </w:lvl>
    <w:lvl w:ilvl="5" w:tentative="0">
      <w:start w:val="1"/>
      <w:numFmt w:val="lowerRoman"/>
      <w:lvlText w:val="%6."/>
      <w:lvlJc w:val="right"/>
      <w:pPr>
        <w:ind w:left="4954" w:hanging="180"/>
      </w:pPr>
    </w:lvl>
    <w:lvl w:ilvl="6" w:tentative="0">
      <w:start w:val="1"/>
      <w:numFmt w:val="decimal"/>
      <w:lvlText w:val="%7."/>
      <w:lvlJc w:val="left"/>
      <w:pPr>
        <w:ind w:left="5674" w:hanging="360"/>
      </w:pPr>
    </w:lvl>
    <w:lvl w:ilvl="7" w:tentative="0">
      <w:start w:val="1"/>
      <w:numFmt w:val="lowerLetter"/>
      <w:lvlText w:val="%8."/>
      <w:lvlJc w:val="left"/>
      <w:pPr>
        <w:ind w:left="6394" w:hanging="360"/>
      </w:pPr>
    </w:lvl>
    <w:lvl w:ilvl="8" w:tentative="0">
      <w:start w:val="1"/>
      <w:numFmt w:val="lowerRoman"/>
      <w:lvlText w:val="%9."/>
      <w:lvlJc w:val="right"/>
      <w:pPr>
        <w:ind w:left="7114" w:hanging="180"/>
      </w:pPr>
    </w:lvl>
  </w:abstractNum>
  <w:abstractNum w:abstractNumId="33">
    <w:nsid w:val="24B455D9"/>
    <w:multiLevelType w:val="multilevel"/>
    <w:tmpl w:val="24B455D9"/>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4">
    <w:nsid w:val="256D109C"/>
    <w:multiLevelType w:val="multilevel"/>
    <w:tmpl w:val="256D109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25BF3FEA"/>
    <w:multiLevelType w:val="multilevel"/>
    <w:tmpl w:val="25BF3FEA"/>
    <w:lvl w:ilvl="0" w:tentative="0">
      <w:start w:val="1"/>
      <w:numFmt w:val="bullet"/>
      <w:lvlText w:val=""/>
      <w:lvlJc w:val="left"/>
      <w:pPr>
        <w:ind w:left="2140" w:hanging="360"/>
      </w:pPr>
      <w:rPr>
        <w:rFonts w:hint="default" w:ascii="Wingdings" w:hAnsi="Wingdings"/>
      </w:rPr>
    </w:lvl>
    <w:lvl w:ilvl="1" w:tentative="0">
      <w:start w:val="1"/>
      <w:numFmt w:val="bullet"/>
      <w:lvlText w:val="o"/>
      <w:lvlJc w:val="left"/>
      <w:pPr>
        <w:ind w:left="2860" w:hanging="360"/>
      </w:pPr>
      <w:rPr>
        <w:rFonts w:hint="default" w:ascii="Courier New" w:hAnsi="Courier New" w:cs="Courier New"/>
      </w:rPr>
    </w:lvl>
    <w:lvl w:ilvl="2" w:tentative="0">
      <w:start w:val="1"/>
      <w:numFmt w:val="bullet"/>
      <w:lvlText w:val=""/>
      <w:lvlJc w:val="left"/>
      <w:pPr>
        <w:ind w:left="3580" w:hanging="360"/>
      </w:pPr>
      <w:rPr>
        <w:rFonts w:hint="default" w:ascii="Wingdings" w:hAnsi="Wingdings"/>
      </w:rPr>
    </w:lvl>
    <w:lvl w:ilvl="3" w:tentative="0">
      <w:start w:val="1"/>
      <w:numFmt w:val="bullet"/>
      <w:lvlText w:val=""/>
      <w:lvlJc w:val="left"/>
      <w:pPr>
        <w:ind w:left="4300" w:hanging="360"/>
      </w:pPr>
      <w:rPr>
        <w:rFonts w:hint="default" w:ascii="Symbol" w:hAnsi="Symbol"/>
      </w:rPr>
    </w:lvl>
    <w:lvl w:ilvl="4" w:tentative="0">
      <w:start w:val="1"/>
      <w:numFmt w:val="bullet"/>
      <w:lvlText w:val="o"/>
      <w:lvlJc w:val="left"/>
      <w:pPr>
        <w:ind w:left="5020" w:hanging="360"/>
      </w:pPr>
      <w:rPr>
        <w:rFonts w:hint="default" w:ascii="Courier New" w:hAnsi="Courier New" w:cs="Courier New"/>
      </w:rPr>
    </w:lvl>
    <w:lvl w:ilvl="5" w:tentative="0">
      <w:start w:val="1"/>
      <w:numFmt w:val="bullet"/>
      <w:lvlText w:val=""/>
      <w:lvlJc w:val="left"/>
      <w:pPr>
        <w:ind w:left="5740" w:hanging="360"/>
      </w:pPr>
      <w:rPr>
        <w:rFonts w:hint="default" w:ascii="Wingdings" w:hAnsi="Wingdings"/>
      </w:rPr>
    </w:lvl>
    <w:lvl w:ilvl="6" w:tentative="0">
      <w:start w:val="1"/>
      <w:numFmt w:val="bullet"/>
      <w:lvlText w:val=""/>
      <w:lvlJc w:val="left"/>
      <w:pPr>
        <w:ind w:left="6460" w:hanging="360"/>
      </w:pPr>
      <w:rPr>
        <w:rFonts w:hint="default" w:ascii="Symbol" w:hAnsi="Symbol"/>
      </w:rPr>
    </w:lvl>
    <w:lvl w:ilvl="7" w:tentative="0">
      <w:start w:val="1"/>
      <w:numFmt w:val="bullet"/>
      <w:lvlText w:val="o"/>
      <w:lvlJc w:val="left"/>
      <w:pPr>
        <w:ind w:left="7180" w:hanging="360"/>
      </w:pPr>
      <w:rPr>
        <w:rFonts w:hint="default" w:ascii="Courier New" w:hAnsi="Courier New" w:cs="Courier New"/>
      </w:rPr>
    </w:lvl>
    <w:lvl w:ilvl="8" w:tentative="0">
      <w:start w:val="1"/>
      <w:numFmt w:val="bullet"/>
      <w:lvlText w:val=""/>
      <w:lvlJc w:val="left"/>
      <w:pPr>
        <w:ind w:left="7900" w:hanging="360"/>
      </w:pPr>
      <w:rPr>
        <w:rFonts w:hint="default" w:ascii="Wingdings" w:hAnsi="Wingdings"/>
      </w:rPr>
    </w:lvl>
  </w:abstractNum>
  <w:abstractNum w:abstractNumId="36">
    <w:nsid w:val="27645B89"/>
    <w:multiLevelType w:val="multilevel"/>
    <w:tmpl w:val="27645B89"/>
    <w:lvl w:ilvl="0" w:tentative="0">
      <w:start w:val="1"/>
      <w:numFmt w:val="upperRoman"/>
      <w:lvlText w:val="%1-"/>
      <w:lvlJc w:val="left"/>
      <w:pPr>
        <w:ind w:left="720" w:hanging="72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7">
    <w:nsid w:val="28300591"/>
    <w:multiLevelType w:val="multilevel"/>
    <w:tmpl w:val="28300591"/>
    <w:lvl w:ilvl="0" w:tentative="0">
      <w:start w:val="1"/>
      <w:numFmt w:val="bullet"/>
      <w:lvlText w:val="•"/>
      <w:lvlJc w:val="left"/>
      <w:rPr>
        <w:rFonts w:ascii="Segoe UI" w:hAnsi="Segoe UI" w:eastAsia="Segoe UI" w:cs="Segoe UI"/>
        <w:b w:val="0"/>
        <w:bCs w:val="0"/>
        <w:i w:val="0"/>
        <w:iCs w:val="0"/>
        <w:smallCaps w:val="0"/>
        <w:strike w:val="0"/>
        <w:color w:val="000000"/>
        <w:spacing w:val="0"/>
        <w:w w:val="100"/>
        <w:position w:val="0"/>
        <w:sz w:val="25"/>
        <w:szCs w:val="25"/>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28B56B9E"/>
    <w:multiLevelType w:val="multilevel"/>
    <w:tmpl w:val="28B56B9E"/>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9">
    <w:nsid w:val="293061C3"/>
    <w:multiLevelType w:val="multilevel"/>
    <w:tmpl w:val="293061C3"/>
    <w:lvl w:ilvl="0" w:tentative="0">
      <w:start w:val="1"/>
      <w:numFmt w:val="upp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40">
    <w:nsid w:val="29E61FB6"/>
    <w:multiLevelType w:val="multilevel"/>
    <w:tmpl w:val="29E61FB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2A3E5834"/>
    <w:multiLevelType w:val="multilevel"/>
    <w:tmpl w:val="2A3E5834"/>
    <w:lvl w:ilvl="0" w:tentative="0">
      <w:start w:val="1"/>
      <w:numFmt w:val="upp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42">
    <w:nsid w:val="2B115C5E"/>
    <w:multiLevelType w:val="multilevel"/>
    <w:tmpl w:val="2B115C5E"/>
    <w:lvl w:ilvl="0" w:tentative="0">
      <w:start w:val="1"/>
      <w:numFmt w:val="upperLetter"/>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abstractNum w:abstractNumId="43">
    <w:nsid w:val="2B5B6DA5"/>
    <w:multiLevelType w:val="multilevel"/>
    <w:tmpl w:val="2B5B6DA5"/>
    <w:lvl w:ilvl="0" w:tentative="0">
      <w:start w:val="1"/>
      <w:numFmt w:val="decimal"/>
      <w:lvlText w:val="%1."/>
      <w:lvlJc w:val="left"/>
      <w:pPr>
        <w:ind w:left="720" w:hanging="360"/>
      </w:pPr>
      <w:rPr>
        <w:rFonts w:hint="default"/>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2BE52397"/>
    <w:multiLevelType w:val="multilevel"/>
    <w:tmpl w:val="2BE52397"/>
    <w:lvl w:ilvl="0" w:tentative="0">
      <w:start w:val="1"/>
      <w:numFmt w:val="upperLetter"/>
      <w:lvlText w:val="%1-"/>
      <w:lvlJc w:val="left"/>
      <w:pPr>
        <w:ind w:left="870" w:hanging="360"/>
      </w:pPr>
      <w:rPr>
        <w:rFonts w:hint="default"/>
      </w:rPr>
    </w:lvl>
    <w:lvl w:ilvl="1" w:tentative="0">
      <w:start w:val="1"/>
      <w:numFmt w:val="lowerLetter"/>
      <w:lvlText w:val="%2."/>
      <w:lvlJc w:val="left"/>
      <w:pPr>
        <w:ind w:left="1590" w:hanging="360"/>
      </w:pPr>
    </w:lvl>
    <w:lvl w:ilvl="2" w:tentative="0">
      <w:start w:val="1"/>
      <w:numFmt w:val="lowerRoman"/>
      <w:lvlText w:val="%3."/>
      <w:lvlJc w:val="right"/>
      <w:pPr>
        <w:ind w:left="2310" w:hanging="180"/>
      </w:pPr>
    </w:lvl>
    <w:lvl w:ilvl="3" w:tentative="0">
      <w:start w:val="1"/>
      <w:numFmt w:val="decimal"/>
      <w:lvlText w:val="%4."/>
      <w:lvlJc w:val="left"/>
      <w:pPr>
        <w:ind w:left="3030" w:hanging="360"/>
      </w:pPr>
    </w:lvl>
    <w:lvl w:ilvl="4" w:tentative="0">
      <w:start w:val="1"/>
      <w:numFmt w:val="lowerLetter"/>
      <w:lvlText w:val="%5."/>
      <w:lvlJc w:val="left"/>
      <w:pPr>
        <w:ind w:left="3750" w:hanging="360"/>
      </w:pPr>
    </w:lvl>
    <w:lvl w:ilvl="5" w:tentative="0">
      <w:start w:val="1"/>
      <w:numFmt w:val="lowerRoman"/>
      <w:lvlText w:val="%6."/>
      <w:lvlJc w:val="right"/>
      <w:pPr>
        <w:ind w:left="4470" w:hanging="180"/>
      </w:pPr>
    </w:lvl>
    <w:lvl w:ilvl="6" w:tentative="0">
      <w:start w:val="1"/>
      <w:numFmt w:val="decimal"/>
      <w:lvlText w:val="%7."/>
      <w:lvlJc w:val="left"/>
      <w:pPr>
        <w:ind w:left="5190" w:hanging="360"/>
      </w:pPr>
    </w:lvl>
    <w:lvl w:ilvl="7" w:tentative="0">
      <w:start w:val="1"/>
      <w:numFmt w:val="lowerLetter"/>
      <w:lvlText w:val="%8."/>
      <w:lvlJc w:val="left"/>
      <w:pPr>
        <w:ind w:left="5910" w:hanging="360"/>
      </w:pPr>
    </w:lvl>
    <w:lvl w:ilvl="8" w:tentative="0">
      <w:start w:val="1"/>
      <w:numFmt w:val="lowerRoman"/>
      <w:lvlText w:val="%9."/>
      <w:lvlJc w:val="right"/>
      <w:pPr>
        <w:ind w:left="6630" w:hanging="180"/>
      </w:pPr>
    </w:lvl>
  </w:abstractNum>
  <w:abstractNum w:abstractNumId="45">
    <w:nsid w:val="2C404468"/>
    <w:multiLevelType w:val="multilevel"/>
    <w:tmpl w:val="2C404468"/>
    <w:lvl w:ilvl="0" w:tentative="0">
      <w:start w:val="1"/>
      <w:numFmt w:val="decimal"/>
      <w:lvlText w:val="3.%1."/>
      <w:lvlJc w:val="left"/>
      <w:rPr>
        <w:rFonts w:hint="default" w:ascii="Times New Roman" w:hAnsi="Times New Roman" w:eastAsia="Segoe UI" w:cs="Times New Roman"/>
        <w:b w:val="0"/>
        <w:bCs w:val="0"/>
        <w:i w:val="0"/>
        <w:iCs/>
        <w:smallCaps w:val="0"/>
        <w:strike w:val="0"/>
        <w:color w:val="000000"/>
        <w:spacing w:val="0"/>
        <w:w w:val="100"/>
        <w:position w:val="0"/>
        <w:sz w:val="24"/>
        <w:szCs w:val="24"/>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2CB431B3"/>
    <w:multiLevelType w:val="multilevel"/>
    <w:tmpl w:val="2CB431B3"/>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47">
    <w:nsid w:val="2DDB6333"/>
    <w:multiLevelType w:val="multilevel"/>
    <w:tmpl w:val="2DDB633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48">
    <w:nsid w:val="2DF01094"/>
    <w:multiLevelType w:val="multilevel"/>
    <w:tmpl w:val="2DF01094"/>
    <w:lvl w:ilvl="0" w:tentative="0">
      <w:start w:val="1"/>
      <w:numFmt w:val="upperLetter"/>
      <w:lvlText w:val="%1."/>
      <w:lvlJc w:val="left"/>
      <w:pPr>
        <w:ind w:left="1069"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9">
    <w:nsid w:val="310F4724"/>
    <w:multiLevelType w:val="multilevel"/>
    <w:tmpl w:val="310F4724"/>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320C4582"/>
    <w:multiLevelType w:val="multilevel"/>
    <w:tmpl w:val="320C4582"/>
    <w:lvl w:ilvl="0" w:tentative="0">
      <w:start w:val="1"/>
      <w:numFmt w:val="upperLetter"/>
      <w:lvlText w:val="%1."/>
      <w:lvlJc w:val="left"/>
      <w:pPr>
        <w:ind w:left="945" w:hanging="360"/>
      </w:pPr>
      <w:rPr>
        <w:rFonts w:hint="default"/>
      </w:rPr>
    </w:lvl>
    <w:lvl w:ilvl="1" w:tentative="0">
      <w:start w:val="1"/>
      <w:numFmt w:val="lowerLetter"/>
      <w:lvlText w:val="%2."/>
      <w:lvlJc w:val="left"/>
      <w:pPr>
        <w:ind w:left="1665" w:hanging="360"/>
      </w:pPr>
    </w:lvl>
    <w:lvl w:ilvl="2" w:tentative="0">
      <w:start w:val="1"/>
      <w:numFmt w:val="lowerRoman"/>
      <w:lvlText w:val="%3."/>
      <w:lvlJc w:val="right"/>
      <w:pPr>
        <w:ind w:left="2385" w:hanging="180"/>
      </w:pPr>
    </w:lvl>
    <w:lvl w:ilvl="3" w:tentative="0">
      <w:start w:val="1"/>
      <w:numFmt w:val="decimal"/>
      <w:lvlText w:val="%4."/>
      <w:lvlJc w:val="left"/>
      <w:pPr>
        <w:ind w:left="3105" w:hanging="360"/>
      </w:pPr>
    </w:lvl>
    <w:lvl w:ilvl="4" w:tentative="0">
      <w:start w:val="1"/>
      <w:numFmt w:val="lowerLetter"/>
      <w:lvlText w:val="%5."/>
      <w:lvlJc w:val="left"/>
      <w:pPr>
        <w:ind w:left="3825" w:hanging="360"/>
      </w:pPr>
    </w:lvl>
    <w:lvl w:ilvl="5" w:tentative="0">
      <w:start w:val="1"/>
      <w:numFmt w:val="lowerRoman"/>
      <w:lvlText w:val="%6."/>
      <w:lvlJc w:val="right"/>
      <w:pPr>
        <w:ind w:left="4545" w:hanging="180"/>
      </w:pPr>
    </w:lvl>
    <w:lvl w:ilvl="6" w:tentative="0">
      <w:start w:val="1"/>
      <w:numFmt w:val="decimal"/>
      <w:lvlText w:val="%7."/>
      <w:lvlJc w:val="left"/>
      <w:pPr>
        <w:ind w:left="5265" w:hanging="360"/>
      </w:pPr>
    </w:lvl>
    <w:lvl w:ilvl="7" w:tentative="0">
      <w:start w:val="1"/>
      <w:numFmt w:val="lowerLetter"/>
      <w:lvlText w:val="%8."/>
      <w:lvlJc w:val="left"/>
      <w:pPr>
        <w:ind w:left="5985" w:hanging="360"/>
      </w:pPr>
    </w:lvl>
    <w:lvl w:ilvl="8" w:tentative="0">
      <w:start w:val="1"/>
      <w:numFmt w:val="lowerRoman"/>
      <w:lvlText w:val="%9."/>
      <w:lvlJc w:val="right"/>
      <w:pPr>
        <w:ind w:left="6705" w:hanging="180"/>
      </w:pPr>
    </w:lvl>
  </w:abstractNum>
  <w:abstractNum w:abstractNumId="51">
    <w:nsid w:val="343A582F"/>
    <w:multiLevelType w:val="multilevel"/>
    <w:tmpl w:val="343A582F"/>
    <w:lvl w:ilvl="0" w:tentative="0">
      <w:start w:val="1"/>
      <w:numFmt w:val="bullet"/>
      <w:lvlText w:val="-"/>
      <w:lvlJc w:val="left"/>
      <w:pPr>
        <w:ind w:left="720" w:hanging="360"/>
      </w:pPr>
      <w:rPr>
        <w:rFonts w:hint="eastAsia" w:ascii="SimSun" w:hAnsi="SimSun" w:eastAsia="SimSu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351477BC"/>
    <w:multiLevelType w:val="multilevel"/>
    <w:tmpl w:val="351477BC"/>
    <w:lvl w:ilvl="0" w:tentative="0">
      <w:start w:val="1"/>
      <w:numFmt w:val="bullet"/>
      <w:lvlText w:val="•"/>
      <w:lvlJc w:val="left"/>
      <w:pPr>
        <w:ind w:left="2000" w:hanging="360"/>
      </w:pPr>
      <w:rPr>
        <w:rFonts w:hint="default" w:ascii="Arial" w:hAnsi="Arial"/>
      </w:rPr>
    </w:lvl>
    <w:lvl w:ilvl="1" w:tentative="0">
      <w:start w:val="1"/>
      <w:numFmt w:val="bullet"/>
      <w:lvlText w:val="o"/>
      <w:lvlJc w:val="left"/>
      <w:pPr>
        <w:ind w:left="2720" w:hanging="360"/>
      </w:pPr>
      <w:rPr>
        <w:rFonts w:hint="default" w:ascii="Courier New" w:hAnsi="Courier New" w:cs="Courier New"/>
      </w:rPr>
    </w:lvl>
    <w:lvl w:ilvl="2" w:tentative="0">
      <w:start w:val="1"/>
      <w:numFmt w:val="bullet"/>
      <w:lvlText w:val=""/>
      <w:lvlJc w:val="left"/>
      <w:pPr>
        <w:ind w:left="3440" w:hanging="360"/>
      </w:pPr>
      <w:rPr>
        <w:rFonts w:hint="default" w:ascii="Wingdings" w:hAnsi="Wingdings"/>
      </w:rPr>
    </w:lvl>
    <w:lvl w:ilvl="3" w:tentative="0">
      <w:start w:val="1"/>
      <w:numFmt w:val="bullet"/>
      <w:lvlText w:val=""/>
      <w:lvlJc w:val="left"/>
      <w:pPr>
        <w:ind w:left="4160" w:hanging="360"/>
      </w:pPr>
      <w:rPr>
        <w:rFonts w:hint="default" w:ascii="Symbol" w:hAnsi="Symbol"/>
      </w:rPr>
    </w:lvl>
    <w:lvl w:ilvl="4" w:tentative="0">
      <w:start w:val="1"/>
      <w:numFmt w:val="bullet"/>
      <w:lvlText w:val="o"/>
      <w:lvlJc w:val="left"/>
      <w:pPr>
        <w:ind w:left="4880" w:hanging="360"/>
      </w:pPr>
      <w:rPr>
        <w:rFonts w:hint="default" w:ascii="Courier New" w:hAnsi="Courier New" w:cs="Courier New"/>
      </w:rPr>
    </w:lvl>
    <w:lvl w:ilvl="5" w:tentative="0">
      <w:start w:val="1"/>
      <w:numFmt w:val="bullet"/>
      <w:lvlText w:val=""/>
      <w:lvlJc w:val="left"/>
      <w:pPr>
        <w:ind w:left="5600" w:hanging="360"/>
      </w:pPr>
      <w:rPr>
        <w:rFonts w:hint="default" w:ascii="Wingdings" w:hAnsi="Wingdings"/>
      </w:rPr>
    </w:lvl>
    <w:lvl w:ilvl="6" w:tentative="0">
      <w:start w:val="1"/>
      <w:numFmt w:val="bullet"/>
      <w:lvlText w:val=""/>
      <w:lvlJc w:val="left"/>
      <w:pPr>
        <w:ind w:left="6320" w:hanging="360"/>
      </w:pPr>
      <w:rPr>
        <w:rFonts w:hint="default" w:ascii="Symbol" w:hAnsi="Symbol"/>
      </w:rPr>
    </w:lvl>
    <w:lvl w:ilvl="7" w:tentative="0">
      <w:start w:val="1"/>
      <w:numFmt w:val="bullet"/>
      <w:lvlText w:val="o"/>
      <w:lvlJc w:val="left"/>
      <w:pPr>
        <w:ind w:left="7040" w:hanging="360"/>
      </w:pPr>
      <w:rPr>
        <w:rFonts w:hint="default" w:ascii="Courier New" w:hAnsi="Courier New" w:cs="Courier New"/>
      </w:rPr>
    </w:lvl>
    <w:lvl w:ilvl="8" w:tentative="0">
      <w:start w:val="1"/>
      <w:numFmt w:val="bullet"/>
      <w:lvlText w:val=""/>
      <w:lvlJc w:val="left"/>
      <w:pPr>
        <w:ind w:left="7760" w:hanging="360"/>
      </w:pPr>
      <w:rPr>
        <w:rFonts w:hint="default" w:ascii="Wingdings" w:hAnsi="Wingdings"/>
      </w:rPr>
    </w:lvl>
  </w:abstractNum>
  <w:abstractNum w:abstractNumId="53">
    <w:nsid w:val="353C0B1F"/>
    <w:multiLevelType w:val="multilevel"/>
    <w:tmpl w:val="353C0B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35857DD8"/>
    <w:multiLevelType w:val="multilevel"/>
    <w:tmpl w:val="35857DD8"/>
    <w:lvl w:ilvl="0" w:tentative="0">
      <w:start w:val="1"/>
      <w:numFmt w:val="upperLetter"/>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55">
    <w:nsid w:val="35A41057"/>
    <w:multiLevelType w:val="multilevel"/>
    <w:tmpl w:val="35A4105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6">
    <w:nsid w:val="35AF3C4C"/>
    <w:multiLevelType w:val="multilevel"/>
    <w:tmpl w:val="35AF3C4C"/>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362A2B58"/>
    <w:multiLevelType w:val="multilevel"/>
    <w:tmpl w:val="362A2B58"/>
    <w:lvl w:ilvl="0" w:tentative="0">
      <w:start w:val="1"/>
      <w:numFmt w:val="upperLetter"/>
      <w:lvlText w:val="%1-"/>
      <w:lvlJc w:val="left"/>
      <w:pPr>
        <w:ind w:left="420" w:hanging="36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58">
    <w:nsid w:val="36A75BC6"/>
    <w:multiLevelType w:val="multilevel"/>
    <w:tmpl w:val="36A75BC6"/>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59">
    <w:nsid w:val="36DB339C"/>
    <w:multiLevelType w:val="multilevel"/>
    <w:tmpl w:val="36DB339C"/>
    <w:lvl w:ilvl="0" w:tentative="0">
      <w:start w:val="1"/>
      <w:numFmt w:val="upperLetter"/>
      <w:lvlText w:val="%1-"/>
      <w:lvlJc w:val="left"/>
      <w:pPr>
        <w:ind w:left="795" w:hanging="360"/>
      </w:pPr>
      <w:rPr>
        <w:rFonts w:hint="default"/>
      </w:rPr>
    </w:lvl>
    <w:lvl w:ilvl="1" w:tentative="0">
      <w:start w:val="1"/>
      <w:numFmt w:val="lowerLetter"/>
      <w:lvlText w:val="%2."/>
      <w:lvlJc w:val="left"/>
      <w:pPr>
        <w:ind w:left="1515" w:hanging="360"/>
      </w:pPr>
    </w:lvl>
    <w:lvl w:ilvl="2" w:tentative="0">
      <w:start w:val="1"/>
      <w:numFmt w:val="lowerRoman"/>
      <w:lvlText w:val="%3."/>
      <w:lvlJc w:val="right"/>
      <w:pPr>
        <w:ind w:left="2235" w:hanging="180"/>
      </w:pPr>
    </w:lvl>
    <w:lvl w:ilvl="3" w:tentative="0">
      <w:start w:val="1"/>
      <w:numFmt w:val="decimal"/>
      <w:lvlText w:val="%4."/>
      <w:lvlJc w:val="left"/>
      <w:pPr>
        <w:ind w:left="2955" w:hanging="360"/>
      </w:pPr>
    </w:lvl>
    <w:lvl w:ilvl="4" w:tentative="0">
      <w:start w:val="1"/>
      <w:numFmt w:val="lowerLetter"/>
      <w:lvlText w:val="%5."/>
      <w:lvlJc w:val="left"/>
      <w:pPr>
        <w:ind w:left="3675" w:hanging="360"/>
      </w:pPr>
    </w:lvl>
    <w:lvl w:ilvl="5" w:tentative="0">
      <w:start w:val="1"/>
      <w:numFmt w:val="lowerRoman"/>
      <w:lvlText w:val="%6."/>
      <w:lvlJc w:val="right"/>
      <w:pPr>
        <w:ind w:left="4395" w:hanging="180"/>
      </w:pPr>
    </w:lvl>
    <w:lvl w:ilvl="6" w:tentative="0">
      <w:start w:val="1"/>
      <w:numFmt w:val="decimal"/>
      <w:lvlText w:val="%7."/>
      <w:lvlJc w:val="left"/>
      <w:pPr>
        <w:ind w:left="5115" w:hanging="360"/>
      </w:pPr>
    </w:lvl>
    <w:lvl w:ilvl="7" w:tentative="0">
      <w:start w:val="1"/>
      <w:numFmt w:val="lowerLetter"/>
      <w:lvlText w:val="%8."/>
      <w:lvlJc w:val="left"/>
      <w:pPr>
        <w:ind w:left="5835" w:hanging="360"/>
      </w:pPr>
    </w:lvl>
    <w:lvl w:ilvl="8" w:tentative="0">
      <w:start w:val="1"/>
      <w:numFmt w:val="lowerRoman"/>
      <w:lvlText w:val="%9."/>
      <w:lvlJc w:val="right"/>
      <w:pPr>
        <w:ind w:left="6555" w:hanging="180"/>
      </w:pPr>
    </w:lvl>
  </w:abstractNum>
  <w:abstractNum w:abstractNumId="60">
    <w:nsid w:val="38380B37"/>
    <w:multiLevelType w:val="multilevel"/>
    <w:tmpl w:val="38380B3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u w:val="none"/>
      </w:rPr>
    </w:lvl>
    <w:lvl w:ilvl="2" w:tentative="0">
      <w:start w:val="1"/>
      <w:numFmt w:val="decimal"/>
      <w:isLgl/>
      <w:lvlText w:val="%1.%2.%3."/>
      <w:lvlJc w:val="left"/>
      <w:pPr>
        <w:ind w:left="1440" w:hanging="1080"/>
      </w:pPr>
      <w:rPr>
        <w:rFonts w:hint="default"/>
        <w:u w:val="none"/>
      </w:rPr>
    </w:lvl>
    <w:lvl w:ilvl="3" w:tentative="0">
      <w:start w:val="1"/>
      <w:numFmt w:val="decimal"/>
      <w:isLgl/>
      <w:lvlText w:val="%1.%2.%3.%4."/>
      <w:lvlJc w:val="left"/>
      <w:pPr>
        <w:ind w:left="1800" w:hanging="1440"/>
      </w:pPr>
      <w:rPr>
        <w:rFonts w:hint="default"/>
        <w:u w:val="none"/>
      </w:rPr>
    </w:lvl>
    <w:lvl w:ilvl="4" w:tentative="0">
      <w:start w:val="1"/>
      <w:numFmt w:val="decimal"/>
      <w:isLgl/>
      <w:lvlText w:val="%1.%2.%3.%4.%5."/>
      <w:lvlJc w:val="left"/>
      <w:pPr>
        <w:ind w:left="1800" w:hanging="1440"/>
      </w:pPr>
      <w:rPr>
        <w:rFonts w:hint="default"/>
        <w:u w:val="none"/>
      </w:rPr>
    </w:lvl>
    <w:lvl w:ilvl="5" w:tentative="0">
      <w:start w:val="1"/>
      <w:numFmt w:val="decimal"/>
      <w:isLgl/>
      <w:lvlText w:val="%1.%2.%3.%4.%5.%6."/>
      <w:lvlJc w:val="left"/>
      <w:pPr>
        <w:ind w:left="2160" w:hanging="1800"/>
      </w:pPr>
      <w:rPr>
        <w:rFonts w:hint="default"/>
        <w:u w:val="none"/>
      </w:rPr>
    </w:lvl>
    <w:lvl w:ilvl="6" w:tentative="0">
      <w:start w:val="1"/>
      <w:numFmt w:val="decimal"/>
      <w:isLgl/>
      <w:lvlText w:val="%1.%2.%3.%4.%5.%6.%7."/>
      <w:lvlJc w:val="left"/>
      <w:pPr>
        <w:ind w:left="2520" w:hanging="2160"/>
      </w:pPr>
      <w:rPr>
        <w:rFonts w:hint="default"/>
        <w:u w:val="none"/>
      </w:rPr>
    </w:lvl>
    <w:lvl w:ilvl="7" w:tentative="0">
      <w:start w:val="1"/>
      <w:numFmt w:val="decimal"/>
      <w:isLgl/>
      <w:lvlText w:val="%1.%2.%3.%4.%5.%6.%7.%8."/>
      <w:lvlJc w:val="left"/>
      <w:pPr>
        <w:ind w:left="2880" w:hanging="2520"/>
      </w:pPr>
      <w:rPr>
        <w:rFonts w:hint="default"/>
        <w:u w:val="none"/>
      </w:rPr>
    </w:lvl>
    <w:lvl w:ilvl="8" w:tentative="0">
      <w:start w:val="1"/>
      <w:numFmt w:val="decimal"/>
      <w:isLgl/>
      <w:lvlText w:val="%1.%2.%3.%4.%5.%6.%7.%8.%9."/>
      <w:lvlJc w:val="left"/>
      <w:pPr>
        <w:ind w:left="2880" w:hanging="2520"/>
      </w:pPr>
      <w:rPr>
        <w:rFonts w:hint="default"/>
        <w:u w:val="none"/>
      </w:rPr>
    </w:lvl>
  </w:abstractNum>
  <w:abstractNum w:abstractNumId="61">
    <w:nsid w:val="38C46855"/>
    <w:multiLevelType w:val="multilevel"/>
    <w:tmpl w:val="38C4685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62">
    <w:nsid w:val="3AC96C9F"/>
    <w:multiLevelType w:val="multilevel"/>
    <w:tmpl w:val="3AC96C9F"/>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63">
    <w:nsid w:val="3B1C6FC2"/>
    <w:multiLevelType w:val="multilevel"/>
    <w:tmpl w:val="3B1C6FC2"/>
    <w:lvl w:ilvl="0" w:tentative="0">
      <w:start w:val="1"/>
      <w:numFmt w:val="upperLetter"/>
      <w:lvlText w:val="%1-"/>
      <w:lvlJc w:val="left"/>
      <w:pPr>
        <w:ind w:left="660" w:hanging="360"/>
      </w:pPr>
      <w:rPr>
        <w:rFonts w:hint="default"/>
      </w:rPr>
    </w:lvl>
    <w:lvl w:ilvl="1" w:tentative="0">
      <w:start w:val="1"/>
      <w:numFmt w:val="lowerLetter"/>
      <w:lvlText w:val="%2."/>
      <w:lvlJc w:val="left"/>
      <w:pPr>
        <w:ind w:left="1380" w:hanging="360"/>
      </w:pPr>
    </w:lvl>
    <w:lvl w:ilvl="2" w:tentative="0">
      <w:start w:val="1"/>
      <w:numFmt w:val="lowerRoman"/>
      <w:lvlText w:val="%3."/>
      <w:lvlJc w:val="right"/>
      <w:pPr>
        <w:ind w:left="2100" w:hanging="180"/>
      </w:pPr>
    </w:lvl>
    <w:lvl w:ilvl="3" w:tentative="0">
      <w:start w:val="1"/>
      <w:numFmt w:val="decimal"/>
      <w:lvlText w:val="%4."/>
      <w:lvlJc w:val="left"/>
      <w:pPr>
        <w:ind w:left="2820" w:hanging="360"/>
      </w:pPr>
    </w:lvl>
    <w:lvl w:ilvl="4" w:tentative="0">
      <w:start w:val="1"/>
      <w:numFmt w:val="lowerLetter"/>
      <w:lvlText w:val="%5."/>
      <w:lvlJc w:val="left"/>
      <w:pPr>
        <w:ind w:left="3540" w:hanging="360"/>
      </w:pPr>
    </w:lvl>
    <w:lvl w:ilvl="5" w:tentative="0">
      <w:start w:val="1"/>
      <w:numFmt w:val="lowerRoman"/>
      <w:lvlText w:val="%6."/>
      <w:lvlJc w:val="right"/>
      <w:pPr>
        <w:ind w:left="4260" w:hanging="180"/>
      </w:pPr>
    </w:lvl>
    <w:lvl w:ilvl="6" w:tentative="0">
      <w:start w:val="1"/>
      <w:numFmt w:val="decimal"/>
      <w:lvlText w:val="%7."/>
      <w:lvlJc w:val="left"/>
      <w:pPr>
        <w:ind w:left="4980" w:hanging="360"/>
      </w:pPr>
    </w:lvl>
    <w:lvl w:ilvl="7" w:tentative="0">
      <w:start w:val="1"/>
      <w:numFmt w:val="lowerLetter"/>
      <w:lvlText w:val="%8."/>
      <w:lvlJc w:val="left"/>
      <w:pPr>
        <w:ind w:left="5700" w:hanging="360"/>
      </w:pPr>
    </w:lvl>
    <w:lvl w:ilvl="8" w:tentative="0">
      <w:start w:val="1"/>
      <w:numFmt w:val="lowerRoman"/>
      <w:lvlText w:val="%9."/>
      <w:lvlJc w:val="right"/>
      <w:pPr>
        <w:ind w:left="6420" w:hanging="180"/>
      </w:pPr>
    </w:lvl>
  </w:abstractNum>
  <w:abstractNum w:abstractNumId="64">
    <w:nsid w:val="3B9339D9"/>
    <w:multiLevelType w:val="multilevel"/>
    <w:tmpl w:val="3B9339D9"/>
    <w:lvl w:ilvl="0" w:tentative="0">
      <w:start w:val="3"/>
      <w:numFmt w:val="bullet"/>
      <w:lvlText w:val="-"/>
      <w:lvlJc w:val="left"/>
      <w:pPr>
        <w:ind w:left="720" w:hanging="360"/>
      </w:pPr>
      <w:rPr>
        <w:rFonts w:hint="default" w:ascii="Comic Sans MS" w:hAnsi="Comic Sans MS"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5">
    <w:nsid w:val="3BFC6F9F"/>
    <w:multiLevelType w:val="multilevel"/>
    <w:tmpl w:val="3BFC6F9F"/>
    <w:lvl w:ilvl="0" w:tentative="0">
      <w:start w:val="1"/>
      <w:numFmt w:val="upperLetter"/>
      <w:lvlText w:val="%1."/>
      <w:lvlJc w:val="left"/>
      <w:pPr>
        <w:ind w:left="1352" w:hanging="360"/>
      </w:pPr>
      <w:rPr>
        <w:rFonts w:hint="default"/>
      </w:rPr>
    </w:lvl>
    <w:lvl w:ilvl="1" w:tentative="0">
      <w:start w:val="1"/>
      <w:numFmt w:val="lowerLetter"/>
      <w:lvlText w:val="%2."/>
      <w:lvlJc w:val="left"/>
      <w:pPr>
        <w:ind w:left="2072" w:hanging="360"/>
      </w:pPr>
    </w:lvl>
    <w:lvl w:ilvl="2" w:tentative="0">
      <w:start w:val="1"/>
      <w:numFmt w:val="lowerRoman"/>
      <w:lvlText w:val="%3."/>
      <w:lvlJc w:val="right"/>
      <w:pPr>
        <w:ind w:left="2792" w:hanging="180"/>
      </w:pPr>
    </w:lvl>
    <w:lvl w:ilvl="3" w:tentative="0">
      <w:start w:val="1"/>
      <w:numFmt w:val="decimal"/>
      <w:lvlText w:val="%4."/>
      <w:lvlJc w:val="left"/>
      <w:pPr>
        <w:ind w:left="3512" w:hanging="360"/>
      </w:pPr>
    </w:lvl>
    <w:lvl w:ilvl="4" w:tentative="0">
      <w:start w:val="1"/>
      <w:numFmt w:val="lowerLetter"/>
      <w:lvlText w:val="%5."/>
      <w:lvlJc w:val="left"/>
      <w:pPr>
        <w:ind w:left="4232" w:hanging="360"/>
      </w:pPr>
    </w:lvl>
    <w:lvl w:ilvl="5" w:tentative="0">
      <w:start w:val="1"/>
      <w:numFmt w:val="lowerRoman"/>
      <w:lvlText w:val="%6."/>
      <w:lvlJc w:val="right"/>
      <w:pPr>
        <w:ind w:left="4952" w:hanging="180"/>
      </w:pPr>
    </w:lvl>
    <w:lvl w:ilvl="6" w:tentative="0">
      <w:start w:val="1"/>
      <w:numFmt w:val="decimal"/>
      <w:lvlText w:val="%7."/>
      <w:lvlJc w:val="left"/>
      <w:pPr>
        <w:ind w:left="5672" w:hanging="360"/>
      </w:pPr>
    </w:lvl>
    <w:lvl w:ilvl="7" w:tentative="0">
      <w:start w:val="1"/>
      <w:numFmt w:val="lowerLetter"/>
      <w:lvlText w:val="%8."/>
      <w:lvlJc w:val="left"/>
      <w:pPr>
        <w:ind w:left="6392" w:hanging="360"/>
      </w:pPr>
    </w:lvl>
    <w:lvl w:ilvl="8" w:tentative="0">
      <w:start w:val="1"/>
      <w:numFmt w:val="lowerRoman"/>
      <w:lvlText w:val="%9."/>
      <w:lvlJc w:val="right"/>
      <w:pPr>
        <w:ind w:left="7112" w:hanging="180"/>
      </w:pPr>
    </w:lvl>
  </w:abstractNum>
  <w:abstractNum w:abstractNumId="66">
    <w:nsid w:val="3D645585"/>
    <w:multiLevelType w:val="multilevel"/>
    <w:tmpl w:val="3D64558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3F0A15EA"/>
    <w:multiLevelType w:val="multilevel"/>
    <w:tmpl w:val="3F0A15EA"/>
    <w:lvl w:ilvl="0" w:tentative="0">
      <w:start w:val="1"/>
      <w:numFmt w:val="bullet"/>
      <w:lvlText w:val=""/>
      <w:lvlJc w:val="left"/>
      <w:pPr>
        <w:ind w:left="1920" w:hanging="360"/>
      </w:pPr>
      <w:rPr>
        <w:rFonts w:hint="default" w:ascii="Wingdings" w:hAnsi="Wingdings"/>
      </w:rPr>
    </w:lvl>
    <w:lvl w:ilvl="1" w:tentative="0">
      <w:start w:val="1"/>
      <w:numFmt w:val="bullet"/>
      <w:lvlText w:val="o"/>
      <w:lvlJc w:val="left"/>
      <w:pPr>
        <w:ind w:left="2580" w:hanging="360"/>
      </w:pPr>
      <w:rPr>
        <w:rFonts w:hint="default" w:ascii="Courier New" w:hAnsi="Courier New" w:cs="Courier New"/>
      </w:rPr>
    </w:lvl>
    <w:lvl w:ilvl="2" w:tentative="0">
      <w:start w:val="1"/>
      <w:numFmt w:val="bullet"/>
      <w:lvlText w:val=""/>
      <w:lvlJc w:val="left"/>
      <w:pPr>
        <w:ind w:left="3300" w:hanging="360"/>
      </w:pPr>
      <w:rPr>
        <w:rFonts w:hint="default" w:ascii="Wingdings" w:hAnsi="Wingdings"/>
      </w:rPr>
    </w:lvl>
    <w:lvl w:ilvl="3" w:tentative="0">
      <w:start w:val="1"/>
      <w:numFmt w:val="bullet"/>
      <w:lvlText w:val=""/>
      <w:lvlJc w:val="left"/>
      <w:pPr>
        <w:ind w:left="4020" w:hanging="360"/>
      </w:pPr>
      <w:rPr>
        <w:rFonts w:hint="default" w:ascii="Symbol" w:hAnsi="Symbol"/>
      </w:rPr>
    </w:lvl>
    <w:lvl w:ilvl="4" w:tentative="0">
      <w:start w:val="1"/>
      <w:numFmt w:val="bullet"/>
      <w:lvlText w:val="o"/>
      <w:lvlJc w:val="left"/>
      <w:pPr>
        <w:ind w:left="4740" w:hanging="360"/>
      </w:pPr>
      <w:rPr>
        <w:rFonts w:hint="default" w:ascii="Courier New" w:hAnsi="Courier New" w:cs="Courier New"/>
      </w:rPr>
    </w:lvl>
    <w:lvl w:ilvl="5" w:tentative="0">
      <w:start w:val="1"/>
      <w:numFmt w:val="bullet"/>
      <w:lvlText w:val=""/>
      <w:lvlJc w:val="left"/>
      <w:pPr>
        <w:ind w:left="5460" w:hanging="360"/>
      </w:pPr>
      <w:rPr>
        <w:rFonts w:hint="default" w:ascii="Wingdings" w:hAnsi="Wingdings"/>
      </w:rPr>
    </w:lvl>
    <w:lvl w:ilvl="6" w:tentative="0">
      <w:start w:val="1"/>
      <w:numFmt w:val="bullet"/>
      <w:lvlText w:val=""/>
      <w:lvlJc w:val="left"/>
      <w:pPr>
        <w:ind w:left="6180" w:hanging="360"/>
      </w:pPr>
      <w:rPr>
        <w:rFonts w:hint="default" w:ascii="Symbol" w:hAnsi="Symbol"/>
      </w:rPr>
    </w:lvl>
    <w:lvl w:ilvl="7" w:tentative="0">
      <w:start w:val="1"/>
      <w:numFmt w:val="bullet"/>
      <w:lvlText w:val="o"/>
      <w:lvlJc w:val="left"/>
      <w:pPr>
        <w:ind w:left="6900" w:hanging="360"/>
      </w:pPr>
      <w:rPr>
        <w:rFonts w:hint="default" w:ascii="Courier New" w:hAnsi="Courier New" w:cs="Courier New"/>
      </w:rPr>
    </w:lvl>
    <w:lvl w:ilvl="8" w:tentative="0">
      <w:start w:val="1"/>
      <w:numFmt w:val="bullet"/>
      <w:lvlText w:val=""/>
      <w:lvlJc w:val="left"/>
      <w:pPr>
        <w:ind w:left="7620" w:hanging="360"/>
      </w:pPr>
      <w:rPr>
        <w:rFonts w:hint="default" w:ascii="Wingdings" w:hAnsi="Wingdings"/>
      </w:rPr>
    </w:lvl>
  </w:abstractNum>
  <w:abstractNum w:abstractNumId="68">
    <w:nsid w:val="3FA60EAC"/>
    <w:multiLevelType w:val="multilevel"/>
    <w:tmpl w:val="3FA60EAC"/>
    <w:lvl w:ilvl="0" w:tentative="0">
      <w:start w:val="1"/>
      <w:numFmt w:val="decimal"/>
      <w:lvlText w:val="6.%1."/>
      <w:lvlJc w:val="left"/>
      <w:rPr>
        <w:rFonts w:hint="default" w:ascii="Times New Roman" w:hAnsi="Times New Roman" w:eastAsia="Segoe UI" w:cs="Times New Roman"/>
        <w:b/>
        <w:bCs/>
        <w:i w:val="0"/>
        <w:iCs w:val="0"/>
        <w:smallCaps w:val="0"/>
        <w:strike w:val="0"/>
        <w:color w:val="000000"/>
        <w:spacing w:val="0"/>
        <w:w w:val="100"/>
        <w:position w:val="0"/>
        <w:sz w:val="24"/>
        <w:szCs w:val="24"/>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3FF670FB"/>
    <w:multiLevelType w:val="multilevel"/>
    <w:tmpl w:val="3FF670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40E434EB"/>
    <w:multiLevelType w:val="multilevel"/>
    <w:tmpl w:val="40E434EB"/>
    <w:lvl w:ilvl="0" w:tentative="0">
      <w:start w:val="1"/>
      <w:numFmt w:val="upp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71">
    <w:nsid w:val="41C43EF3"/>
    <w:multiLevelType w:val="multilevel"/>
    <w:tmpl w:val="41C43EF3"/>
    <w:lvl w:ilvl="0" w:tentative="0">
      <w:start w:val="1"/>
      <w:numFmt w:val="decimal"/>
      <w:lvlText w:val="%1-"/>
      <w:lvlJc w:val="left"/>
      <w:pPr>
        <w:ind w:left="420" w:hanging="420"/>
      </w:pPr>
      <w:rPr>
        <w:rFonts w:hint="default"/>
      </w:rPr>
    </w:lvl>
    <w:lvl w:ilvl="1" w:tentative="0">
      <w:start w:val="3"/>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72">
    <w:nsid w:val="42142BC3"/>
    <w:multiLevelType w:val="multilevel"/>
    <w:tmpl w:val="42142BC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3">
    <w:nsid w:val="431E2B38"/>
    <w:multiLevelType w:val="multilevel"/>
    <w:tmpl w:val="431E2B38"/>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4">
    <w:nsid w:val="43A24E78"/>
    <w:multiLevelType w:val="multilevel"/>
    <w:tmpl w:val="43A24E78"/>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5">
    <w:nsid w:val="46DA6CC3"/>
    <w:multiLevelType w:val="multilevel"/>
    <w:tmpl w:val="46DA6CC3"/>
    <w:lvl w:ilvl="0" w:tentative="0">
      <w:start w:val="1"/>
      <w:numFmt w:val="upperLetter"/>
      <w:lvlText w:val="%1-"/>
      <w:lvlJc w:val="left"/>
      <w:pPr>
        <w:ind w:left="660" w:hanging="360"/>
      </w:pPr>
      <w:rPr>
        <w:rFonts w:hint="default"/>
      </w:rPr>
    </w:lvl>
    <w:lvl w:ilvl="1" w:tentative="0">
      <w:start w:val="1"/>
      <w:numFmt w:val="lowerLetter"/>
      <w:lvlText w:val="%2."/>
      <w:lvlJc w:val="left"/>
      <w:pPr>
        <w:ind w:left="1380" w:hanging="360"/>
      </w:pPr>
    </w:lvl>
    <w:lvl w:ilvl="2" w:tentative="0">
      <w:start w:val="1"/>
      <w:numFmt w:val="lowerRoman"/>
      <w:lvlText w:val="%3."/>
      <w:lvlJc w:val="right"/>
      <w:pPr>
        <w:ind w:left="2100" w:hanging="180"/>
      </w:pPr>
    </w:lvl>
    <w:lvl w:ilvl="3" w:tentative="0">
      <w:start w:val="1"/>
      <w:numFmt w:val="decimal"/>
      <w:lvlText w:val="%4."/>
      <w:lvlJc w:val="left"/>
      <w:pPr>
        <w:ind w:left="2820" w:hanging="360"/>
      </w:pPr>
    </w:lvl>
    <w:lvl w:ilvl="4" w:tentative="0">
      <w:start w:val="1"/>
      <w:numFmt w:val="lowerLetter"/>
      <w:lvlText w:val="%5."/>
      <w:lvlJc w:val="left"/>
      <w:pPr>
        <w:ind w:left="3540" w:hanging="360"/>
      </w:pPr>
    </w:lvl>
    <w:lvl w:ilvl="5" w:tentative="0">
      <w:start w:val="1"/>
      <w:numFmt w:val="lowerRoman"/>
      <w:lvlText w:val="%6."/>
      <w:lvlJc w:val="right"/>
      <w:pPr>
        <w:ind w:left="4260" w:hanging="180"/>
      </w:pPr>
    </w:lvl>
    <w:lvl w:ilvl="6" w:tentative="0">
      <w:start w:val="1"/>
      <w:numFmt w:val="decimal"/>
      <w:lvlText w:val="%7."/>
      <w:lvlJc w:val="left"/>
      <w:pPr>
        <w:ind w:left="4980" w:hanging="360"/>
      </w:pPr>
    </w:lvl>
    <w:lvl w:ilvl="7" w:tentative="0">
      <w:start w:val="1"/>
      <w:numFmt w:val="lowerLetter"/>
      <w:lvlText w:val="%8."/>
      <w:lvlJc w:val="left"/>
      <w:pPr>
        <w:ind w:left="5700" w:hanging="360"/>
      </w:pPr>
    </w:lvl>
    <w:lvl w:ilvl="8" w:tentative="0">
      <w:start w:val="1"/>
      <w:numFmt w:val="lowerRoman"/>
      <w:lvlText w:val="%9."/>
      <w:lvlJc w:val="right"/>
      <w:pPr>
        <w:ind w:left="6420" w:hanging="180"/>
      </w:pPr>
    </w:lvl>
  </w:abstractNum>
  <w:abstractNum w:abstractNumId="76">
    <w:nsid w:val="46F44591"/>
    <w:multiLevelType w:val="multilevel"/>
    <w:tmpl w:val="46F44591"/>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77">
    <w:nsid w:val="49131818"/>
    <w:multiLevelType w:val="multilevel"/>
    <w:tmpl w:val="49131818"/>
    <w:lvl w:ilvl="0" w:tentative="0">
      <w:start w:val="1"/>
      <w:numFmt w:val="decimal"/>
      <w:lvlText w:val="%1."/>
      <w:lvlJc w:val="left"/>
      <w:pPr>
        <w:ind w:left="502" w:hanging="360"/>
      </w:pPr>
      <w:rPr>
        <w:rFonts w:hint="default"/>
        <w:b w:val="0"/>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78">
    <w:nsid w:val="4AA14120"/>
    <w:multiLevelType w:val="multilevel"/>
    <w:tmpl w:val="4AA14120"/>
    <w:lvl w:ilvl="0" w:tentative="0">
      <w:start w:val="1"/>
      <w:numFmt w:val="bullet"/>
      <w:lvlText w:val=""/>
      <w:lvlJc w:val="left"/>
      <w:pPr>
        <w:ind w:left="720" w:hanging="360"/>
      </w:pPr>
      <w:rPr>
        <w:rFonts w:hint="default" w:ascii="Symbol" w:hAnsi="Symbol"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9">
    <w:nsid w:val="4BF95C8C"/>
    <w:multiLevelType w:val="multilevel"/>
    <w:tmpl w:val="4BF95C8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0">
    <w:nsid w:val="4D53373F"/>
    <w:multiLevelType w:val="multilevel"/>
    <w:tmpl w:val="4D53373F"/>
    <w:lvl w:ilvl="0" w:tentative="0">
      <w:start w:val="1"/>
      <w:numFmt w:val="upperLetter"/>
      <w:lvlText w:val="%1-"/>
      <w:lvlJc w:val="left"/>
      <w:pPr>
        <w:ind w:left="420" w:hanging="36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81">
    <w:nsid w:val="4E1B343F"/>
    <w:multiLevelType w:val="multilevel"/>
    <w:tmpl w:val="4E1B343F"/>
    <w:lvl w:ilvl="0" w:tentative="0">
      <w:start w:val="1"/>
      <w:numFmt w:val="bullet"/>
      <w:lvlText w:val="•"/>
      <w:lvlJc w:val="left"/>
      <w:pPr>
        <w:ind w:left="2000" w:hanging="360"/>
      </w:pPr>
      <w:rPr>
        <w:rFonts w:hint="default" w:ascii="Arial" w:hAnsi="Arial"/>
      </w:rPr>
    </w:lvl>
    <w:lvl w:ilvl="1" w:tentative="0">
      <w:start w:val="1"/>
      <w:numFmt w:val="bullet"/>
      <w:lvlText w:val="o"/>
      <w:lvlJc w:val="left"/>
      <w:pPr>
        <w:ind w:left="2720" w:hanging="360"/>
      </w:pPr>
      <w:rPr>
        <w:rFonts w:hint="default" w:ascii="Courier New" w:hAnsi="Courier New" w:cs="Courier New"/>
      </w:rPr>
    </w:lvl>
    <w:lvl w:ilvl="2" w:tentative="0">
      <w:start w:val="1"/>
      <w:numFmt w:val="bullet"/>
      <w:lvlText w:val=""/>
      <w:lvlJc w:val="left"/>
      <w:pPr>
        <w:ind w:left="3440" w:hanging="360"/>
      </w:pPr>
      <w:rPr>
        <w:rFonts w:hint="default" w:ascii="Wingdings" w:hAnsi="Wingdings"/>
      </w:rPr>
    </w:lvl>
    <w:lvl w:ilvl="3" w:tentative="0">
      <w:start w:val="1"/>
      <w:numFmt w:val="bullet"/>
      <w:lvlText w:val=""/>
      <w:lvlJc w:val="left"/>
      <w:pPr>
        <w:ind w:left="4160" w:hanging="360"/>
      </w:pPr>
      <w:rPr>
        <w:rFonts w:hint="default" w:ascii="Symbol" w:hAnsi="Symbol"/>
      </w:rPr>
    </w:lvl>
    <w:lvl w:ilvl="4" w:tentative="0">
      <w:start w:val="1"/>
      <w:numFmt w:val="bullet"/>
      <w:lvlText w:val="o"/>
      <w:lvlJc w:val="left"/>
      <w:pPr>
        <w:ind w:left="4880" w:hanging="360"/>
      </w:pPr>
      <w:rPr>
        <w:rFonts w:hint="default" w:ascii="Courier New" w:hAnsi="Courier New" w:cs="Courier New"/>
      </w:rPr>
    </w:lvl>
    <w:lvl w:ilvl="5" w:tentative="0">
      <w:start w:val="1"/>
      <w:numFmt w:val="bullet"/>
      <w:lvlText w:val=""/>
      <w:lvlJc w:val="left"/>
      <w:pPr>
        <w:ind w:left="5600" w:hanging="360"/>
      </w:pPr>
      <w:rPr>
        <w:rFonts w:hint="default" w:ascii="Wingdings" w:hAnsi="Wingdings"/>
      </w:rPr>
    </w:lvl>
    <w:lvl w:ilvl="6" w:tentative="0">
      <w:start w:val="1"/>
      <w:numFmt w:val="bullet"/>
      <w:lvlText w:val=""/>
      <w:lvlJc w:val="left"/>
      <w:pPr>
        <w:ind w:left="6320" w:hanging="360"/>
      </w:pPr>
      <w:rPr>
        <w:rFonts w:hint="default" w:ascii="Symbol" w:hAnsi="Symbol"/>
      </w:rPr>
    </w:lvl>
    <w:lvl w:ilvl="7" w:tentative="0">
      <w:start w:val="1"/>
      <w:numFmt w:val="bullet"/>
      <w:lvlText w:val="o"/>
      <w:lvlJc w:val="left"/>
      <w:pPr>
        <w:ind w:left="7040" w:hanging="360"/>
      </w:pPr>
      <w:rPr>
        <w:rFonts w:hint="default" w:ascii="Courier New" w:hAnsi="Courier New" w:cs="Courier New"/>
      </w:rPr>
    </w:lvl>
    <w:lvl w:ilvl="8" w:tentative="0">
      <w:start w:val="1"/>
      <w:numFmt w:val="bullet"/>
      <w:lvlText w:val=""/>
      <w:lvlJc w:val="left"/>
      <w:pPr>
        <w:ind w:left="7760" w:hanging="360"/>
      </w:pPr>
      <w:rPr>
        <w:rFonts w:hint="default" w:ascii="Wingdings" w:hAnsi="Wingdings"/>
      </w:rPr>
    </w:lvl>
  </w:abstractNum>
  <w:abstractNum w:abstractNumId="82">
    <w:nsid w:val="4E3C20DB"/>
    <w:multiLevelType w:val="multilevel"/>
    <w:tmpl w:val="4E3C20DB"/>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83">
    <w:nsid w:val="4E3D3A49"/>
    <w:multiLevelType w:val="multilevel"/>
    <w:tmpl w:val="4E3D3A49"/>
    <w:lvl w:ilvl="0" w:tentative="0">
      <w:start w:val="1"/>
      <w:numFmt w:val="bullet"/>
      <w:lvlText w:val="&gt;"/>
      <w:lvlJc w:val="left"/>
      <w:rPr>
        <w:rFonts w:ascii="Segoe UI" w:hAnsi="Segoe UI" w:eastAsia="Segoe UI" w:cs="Segoe UI"/>
        <w:b w:val="0"/>
        <w:bCs w:val="0"/>
        <w:i w:val="0"/>
        <w:iCs w:val="0"/>
        <w:smallCaps w:val="0"/>
        <w:strike w:val="0"/>
        <w:color w:val="000000"/>
        <w:spacing w:val="0"/>
        <w:w w:val="100"/>
        <w:position w:val="0"/>
        <w:sz w:val="25"/>
        <w:szCs w:val="25"/>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
    <w:nsid w:val="502E3ADB"/>
    <w:multiLevelType w:val="multilevel"/>
    <w:tmpl w:val="502E3ADB"/>
    <w:lvl w:ilvl="0" w:tentative="0">
      <w:start w:val="1"/>
      <w:numFmt w:val="upperLetter"/>
      <w:lvlText w:val="%1-"/>
      <w:lvlJc w:val="left"/>
      <w:pPr>
        <w:ind w:left="1352"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5">
    <w:nsid w:val="53C8606B"/>
    <w:multiLevelType w:val="multilevel"/>
    <w:tmpl w:val="53C8606B"/>
    <w:lvl w:ilvl="0" w:tentative="0">
      <w:start w:val="2"/>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6">
    <w:nsid w:val="576F00C1"/>
    <w:multiLevelType w:val="multilevel"/>
    <w:tmpl w:val="576F00C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7">
    <w:nsid w:val="58D941ED"/>
    <w:multiLevelType w:val="multilevel"/>
    <w:tmpl w:val="58D941ED"/>
    <w:lvl w:ilvl="0" w:tentative="0">
      <w:start w:val="2"/>
      <w:numFmt w:val="bullet"/>
      <w:lvlText w:val="-"/>
      <w:lvlJc w:val="left"/>
      <w:pPr>
        <w:ind w:left="644" w:hanging="360"/>
      </w:pPr>
      <w:rPr>
        <w:rFonts w:hint="default" w:ascii="Comic Sans MS" w:hAnsi="Comic Sans MS" w:eastAsia="Times New Roman" w:cs="Aria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8">
    <w:nsid w:val="592B21D8"/>
    <w:multiLevelType w:val="multilevel"/>
    <w:tmpl w:val="592B21D8"/>
    <w:lvl w:ilvl="0" w:tentative="0">
      <w:start w:val="1"/>
      <w:numFmt w:val="decimal"/>
      <w:lvlText w:val="4.%1."/>
      <w:lvlJc w:val="left"/>
      <w:rPr>
        <w:rFonts w:hint="default" w:ascii="Times New Roman" w:hAnsi="Times New Roman" w:eastAsia="Segoe UI" w:cs="Times New Roman"/>
        <w:b w:val="0"/>
        <w:bCs w:val="0"/>
        <w:i w:val="0"/>
        <w:iCs/>
        <w:smallCaps w:val="0"/>
        <w:strike w:val="0"/>
        <w:color w:val="000000"/>
        <w:spacing w:val="0"/>
        <w:w w:val="100"/>
        <w:position w:val="0"/>
        <w:sz w:val="25"/>
        <w:szCs w:val="25"/>
        <w:u w:val="none"/>
        <w:lang w:val="fr-FR"/>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
    <w:nsid w:val="59513649"/>
    <w:multiLevelType w:val="multilevel"/>
    <w:tmpl w:val="595136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59EA3D67"/>
    <w:multiLevelType w:val="multilevel"/>
    <w:tmpl w:val="59EA3D67"/>
    <w:lvl w:ilvl="0" w:tentative="0">
      <w:start w:val="1"/>
      <w:numFmt w:val="decimal"/>
      <w:lvlText w:val="%1."/>
      <w:lvlJc w:val="left"/>
      <w:pPr>
        <w:ind w:left="360"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91">
    <w:nsid w:val="5A123D3D"/>
    <w:multiLevelType w:val="multilevel"/>
    <w:tmpl w:val="5A123D3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5A316538"/>
    <w:multiLevelType w:val="multilevel"/>
    <w:tmpl w:val="5A316538"/>
    <w:lvl w:ilvl="0" w:tentative="0">
      <w:start w:val="1"/>
      <w:numFmt w:val="bullet"/>
      <w:lvlText w:val=""/>
      <w:lvlJc w:val="left"/>
      <w:pPr>
        <w:ind w:left="765" w:hanging="360"/>
      </w:pPr>
      <w:rPr>
        <w:rFonts w:hint="default" w:ascii="Wingdings" w:hAnsi="Wingdings"/>
      </w:rPr>
    </w:lvl>
    <w:lvl w:ilvl="1" w:tentative="0">
      <w:start w:val="1"/>
      <w:numFmt w:val="bullet"/>
      <w:lvlText w:val="o"/>
      <w:lvlJc w:val="left"/>
      <w:pPr>
        <w:ind w:left="1485" w:hanging="360"/>
      </w:pPr>
      <w:rPr>
        <w:rFonts w:hint="default" w:ascii="Courier New" w:hAnsi="Courier New" w:cs="Courier New"/>
      </w:rPr>
    </w:lvl>
    <w:lvl w:ilvl="2" w:tentative="0">
      <w:start w:val="1"/>
      <w:numFmt w:val="bullet"/>
      <w:lvlText w:val=""/>
      <w:lvlJc w:val="left"/>
      <w:pPr>
        <w:ind w:left="2205" w:hanging="360"/>
      </w:pPr>
      <w:rPr>
        <w:rFonts w:hint="default" w:ascii="Wingdings" w:hAnsi="Wingdings"/>
      </w:rPr>
    </w:lvl>
    <w:lvl w:ilvl="3" w:tentative="0">
      <w:start w:val="1"/>
      <w:numFmt w:val="bullet"/>
      <w:lvlText w:val=""/>
      <w:lvlJc w:val="left"/>
      <w:pPr>
        <w:ind w:left="2925" w:hanging="360"/>
      </w:pPr>
      <w:rPr>
        <w:rFonts w:hint="default" w:ascii="Symbol" w:hAnsi="Symbol"/>
      </w:rPr>
    </w:lvl>
    <w:lvl w:ilvl="4" w:tentative="0">
      <w:start w:val="1"/>
      <w:numFmt w:val="bullet"/>
      <w:lvlText w:val="o"/>
      <w:lvlJc w:val="left"/>
      <w:pPr>
        <w:ind w:left="3645" w:hanging="360"/>
      </w:pPr>
      <w:rPr>
        <w:rFonts w:hint="default" w:ascii="Courier New" w:hAnsi="Courier New" w:cs="Courier New"/>
      </w:rPr>
    </w:lvl>
    <w:lvl w:ilvl="5" w:tentative="0">
      <w:start w:val="1"/>
      <w:numFmt w:val="bullet"/>
      <w:lvlText w:val=""/>
      <w:lvlJc w:val="left"/>
      <w:pPr>
        <w:ind w:left="4365" w:hanging="360"/>
      </w:pPr>
      <w:rPr>
        <w:rFonts w:hint="default" w:ascii="Wingdings" w:hAnsi="Wingdings"/>
      </w:rPr>
    </w:lvl>
    <w:lvl w:ilvl="6" w:tentative="0">
      <w:start w:val="1"/>
      <w:numFmt w:val="bullet"/>
      <w:lvlText w:val=""/>
      <w:lvlJc w:val="left"/>
      <w:pPr>
        <w:ind w:left="5085" w:hanging="360"/>
      </w:pPr>
      <w:rPr>
        <w:rFonts w:hint="default" w:ascii="Symbol" w:hAnsi="Symbol"/>
      </w:rPr>
    </w:lvl>
    <w:lvl w:ilvl="7" w:tentative="0">
      <w:start w:val="1"/>
      <w:numFmt w:val="bullet"/>
      <w:lvlText w:val="o"/>
      <w:lvlJc w:val="left"/>
      <w:pPr>
        <w:ind w:left="5805" w:hanging="360"/>
      </w:pPr>
      <w:rPr>
        <w:rFonts w:hint="default" w:ascii="Courier New" w:hAnsi="Courier New" w:cs="Courier New"/>
      </w:rPr>
    </w:lvl>
    <w:lvl w:ilvl="8" w:tentative="0">
      <w:start w:val="1"/>
      <w:numFmt w:val="bullet"/>
      <w:lvlText w:val=""/>
      <w:lvlJc w:val="left"/>
      <w:pPr>
        <w:ind w:left="6525" w:hanging="360"/>
      </w:pPr>
      <w:rPr>
        <w:rFonts w:hint="default" w:ascii="Wingdings" w:hAnsi="Wingdings"/>
      </w:rPr>
    </w:lvl>
  </w:abstractNum>
  <w:abstractNum w:abstractNumId="93">
    <w:nsid w:val="5A524E4C"/>
    <w:multiLevelType w:val="multilevel"/>
    <w:tmpl w:val="5A524E4C"/>
    <w:lvl w:ilvl="0" w:tentative="0">
      <w:start w:val="1"/>
      <w:numFmt w:val="upperRoman"/>
      <w:lvlText w:val="%1."/>
      <w:lvlJc w:val="left"/>
      <w:pPr>
        <w:ind w:left="1080" w:hanging="72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94">
    <w:nsid w:val="5A856F66"/>
    <w:multiLevelType w:val="multilevel"/>
    <w:tmpl w:val="5A856F66"/>
    <w:lvl w:ilvl="0" w:tentative="0">
      <w:start w:val="1"/>
      <w:numFmt w:val="upperLetter"/>
      <w:lvlText w:val="%1-"/>
      <w:lvlJc w:val="left"/>
      <w:pPr>
        <w:ind w:left="1003" w:hanging="360"/>
      </w:pPr>
      <w:rPr>
        <w:rFonts w:hint="default"/>
      </w:rPr>
    </w:lvl>
    <w:lvl w:ilvl="1" w:tentative="0">
      <w:start w:val="1"/>
      <w:numFmt w:val="lowerLetter"/>
      <w:lvlText w:val="%2."/>
      <w:lvlJc w:val="left"/>
      <w:pPr>
        <w:ind w:left="1723" w:hanging="360"/>
      </w:pPr>
    </w:lvl>
    <w:lvl w:ilvl="2" w:tentative="0">
      <w:start w:val="1"/>
      <w:numFmt w:val="lowerRoman"/>
      <w:lvlText w:val="%3."/>
      <w:lvlJc w:val="right"/>
      <w:pPr>
        <w:ind w:left="2443" w:hanging="180"/>
      </w:pPr>
    </w:lvl>
    <w:lvl w:ilvl="3" w:tentative="0">
      <w:start w:val="1"/>
      <w:numFmt w:val="decimal"/>
      <w:lvlText w:val="%4."/>
      <w:lvlJc w:val="left"/>
      <w:pPr>
        <w:ind w:left="3163" w:hanging="360"/>
      </w:pPr>
    </w:lvl>
    <w:lvl w:ilvl="4" w:tentative="0">
      <w:start w:val="1"/>
      <w:numFmt w:val="lowerLetter"/>
      <w:lvlText w:val="%5."/>
      <w:lvlJc w:val="left"/>
      <w:pPr>
        <w:ind w:left="3883" w:hanging="360"/>
      </w:pPr>
    </w:lvl>
    <w:lvl w:ilvl="5" w:tentative="0">
      <w:start w:val="1"/>
      <w:numFmt w:val="lowerRoman"/>
      <w:lvlText w:val="%6."/>
      <w:lvlJc w:val="right"/>
      <w:pPr>
        <w:ind w:left="4603" w:hanging="180"/>
      </w:pPr>
    </w:lvl>
    <w:lvl w:ilvl="6" w:tentative="0">
      <w:start w:val="1"/>
      <w:numFmt w:val="decimal"/>
      <w:lvlText w:val="%7."/>
      <w:lvlJc w:val="left"/>
      <w:pPr>
        <w:ind w:left="5323" w:hanging="360"/>
      </w:pPr>
    </w:lvl>
    <w:lvl w:ilvl="7" w:tentative="0">
      <w:start w:val="1"/>
      <w:numFmt w:val="lowerLetter"/>
      <w:lvlText w:val="%8."/>
      <w:lvlJc w:val="left"/>
      <w:pPr>
        <w:ind w:left="6043" w:hanging="360"/>
      </w:pPr>
    </w:lvl>
    <w:lvl w:ilvl="8" w:tentative="0">
      <w:start w:val="1"/>
      <w:numFmt w:val="lowerRoman"/>
      <w:lvlText w:val="%9."/>
      <w:lvlJc w:val="right"/>
      <w:pPr>
        <w:ind w:left="6763" w:hanging="180"/>
      </w:pPr>
    </w:lvl>
  </w:abstractNum>
  <w:abstractNum w:abstractNumId="95">
    <w:nsid w:val="5A9F46DF"/>
    <w:multiLevelType w:val="multilevel"/>
    <w:tmpl w:val="5A9F46DF"/>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96">
    <w:nsid w:val="5AD31B0B"/>
    <w:multiLevelType w:val="multilevel"/>
    <w:tmpl w:val="5AD31B0B"/>
    <w:lvl w:ilvl="0" w:tentative="0">
      <w:start w:val="1"/>
      <w:numFmt w:val="decimal"/>
      <w:lvlText w:val="%1-"/>
      <w:lvlJc w:val="left"/>
      <w:pPr>
        <w:ind w:left="645" w:hanging="645"/>
      </w:pPr>
      <w:rPr>
        <w:rFonts w:hint="default"/>
        <w:u w:val="single"/>
      </w:rPr>
    </w:lvl>
    <w:lvl w:ilvl="1" w:tentative="0">
      <w:start w:val="5"/>
      <w:numFmt w:val="decimal"/>
      <w:lvlText w:val="%1-%2-"/>
      <w:lvlJc w:val="left"/>
      <w:pPr>
        <w:ind w:left="930" w:hanging="720"/>
      </w:pPr>
      <w:rPr>
        <w:rFonts w:hint="default"/>
        <w:u w:val="single"/>
      </w:rPr>
    </w:lvl>
    <w:lvl w:ilvl="2" w:tentative="0">
      <w:start w:val="1"/>
      <w:numFmt w:val="decimal"/>
      <w:lvlText w:val="%1-%2-%3."/>
      <w:lvlJc w:val="left"/>
      <w:pPr>
        <w:ind w:left="1140" w:hanging="720"/>
      </w:pPr>
      <w:rPr>
        <w:rFonts w:hint="default"/>
        <w:u w:val="none"/>
      </w:rPr>
    </w:lvl>
    <w:lvl w:ilvl="3" w:tentative="0">
      <w:start w:val="1"/>
      <w:numFmt w:val="decimal"/>
      <w:lvlText w:val="%1-%2-%3.%4."/>
      <w:lvlJc w:val="left"/>
      <w:pPr>
        <w:ind w:left="1710" w:hanging="1080"/>
      </w:pPr>
      <w:rPr>
        <w:rFonts w:hint="default"/>
        <w:u w:val="single"/>
      </w:rPr>
    </w:lvl>
    <w:lvl w:ilvl="4" w:tentative="0">
      <w:start w:val="1"/>
      <w:numFmt w:val="decimal"/>
      <w:lvlText w:val="%1-%2-%3.%4.%5."/>
      <w:lvlJc w:val="left"/>
      <w:pPr>
        <w:ind w:left="1920" w:hanging="1080"/>
      </w:pPr>
      <w:rPr>
        <w:rFonts w:hint="default"/>
        <w:u w:val="single"/>
      </w:rPr>
    </w:lvl>
    <w:lvl w:ilvl="5" w:tentative="0">
      <w:start w:val="1"/>
      <w:numFmt w:val="decimal"/>
      <w:lvlText w:val="%1-%2-%3.%4.%5.%6."/>
      <w:lvlJc w:val="left"/>
      <w:pPr>
        <w:ind w:left="2490" w:hanging="1440"/>
      </w:pPr>
      <w:rPr>
        <w:rFonts w:hint="default"/>
        <w:u w:val="single"/>
      </w:rPr>
    </w:lvl>
    <w:lvl w:ilvl="6" w:tentative="0">
      <w:start w:val="1"/>
      <w:numFmt w:val="decimal"/>
      <w:lvlText w:val="%1-%2-%3.%4.%5.%6.%7."/>
      <w:lvlJc w:val="left"/>
      <w:pPr>
        <w:ind w:left="2700" w:hanging="1440"/>
      </w:pPr>
      <w:rPr>
        <w:rFonts w:hint="default"/>
        <w:u w:val="single"/>
      </w:rPr>
    </w:lvl>
    <w:lvl w:ilvl="7" w:tentative="0">
      <w:start w:val="1"/>
      <w:numFmt w:val="decimal"/>
      <w:lvlText w:val="%1-%2-%3.%4.%5.%6.%7.%8."/>
      <w:lvlJc w:val="left"/>
      <w:pPr>
        <w:ind w:left="3270" w:hanging="1800"/>
      </w:pPr>
      <w:rPr>
        <w:rFonts w:hint="default"/>
        <w:u w:val="single"/>
      </w:rPr>
    </w:lvl>
    <w:lvl w:ilvl="8" w:tentative="0">
      <w:start w:val="1"/>
      <w:numFmt w:val="decimal"/>
      <w:lvlText w:val="%1-%2-%3.%4.%5.%6.%7.%8.%9."/>
      <w:lvlJc w:val="left"/>
      <w:pPr>
        <w:ind w:left="3480" w:hanging="1800"/>
      </w:pPr>
      <w:rPr>
        <w:rFonts w:hint="default"/>
        <w:u w:val="single"/>
      </w:rPr>
    </w:lvl>
  </w:abstractNum>
  <w:abstractNum w:abstractNumId="97">
    <w:nsid w:val="5D9859FB"/>
    <w:multiLevelType w:val="multilevel"/>
    <w:tmpl w:val="5D9859FB"/>
    <w:lvl w:ilvl="0" w:tentative="0">
      <w:start w:val="1"/>
      <w:numFmt w:val="bullet"/>
      <w:lvlText w:val=""/>
      <w:lvlJc w:val="left"/>
      <w:pPr>
        <w:ind w:left="2140" w:hanging="360"/>
      </w:pPr>
      <w:rPr>
        <w:rFonts w:hint="default" w:ascii="Wingdings" w:hAnsi="Wingdings"/>
      </w:rPr>
    </w:lvl>
    <w:lvl w:ilvl="1" w:tentative="0">
      <w:start w:val="1"/>
      <w:numFmt w:val="bullet"/>
      <w:lvlText w:val="o"/>
      <w:lvlJc w:val="left"/>
      <w:pPr>
        <w:ind w:left="2860" w:hanging="360"/>
      </w:pPr>
      <w:rPr>
        <w:rFonts w:hint="default" w:ascii="Courier New" w:hAnsi="Courier New" w:cs="Courier New"/>
      </w:rPr>
    </w:lvl>
    <w:lvl w:ilvl="2" w:tentative="0">
      <w:start w:val="1"/>
      <w:numFmt w:val="bullet"/>
      <w:lvlText w:val=""/>
      <w:lvlJc w:val="left"/>
      <w:pPr>
        <w:ind w:left="3580" w:hanging="360"/>
      </w:pPr>
      <w:rPr>
        <w:rFonts w:hint="default" w:ascii="Wingdings" w:hAnsi="Wingdings"/>
      </w:rPr>
    </w:lvl>
    <w:lvl w:ilvl="3" w:tentative="0">
      <w:start w:val="1"/>
      <w:numFmt w:val="bullet"/>
      <w:lvlText w:val=""/>
      <w:lvlJc w:val="left"/>
      <w:pPr>
        <w:ind w:left="4300" w:hanging="360"/>
      </w:pPr>
      <w:rPr>
        <w:rFonts w:hint="default" w:ascii="Symbol" w:hAnsi="Symbol"/>
      </w:rPr>
    </w:lvl>
    <w:lvl w:ilvl="4" w:tentative="0">
      <w:start w:val="1"/>
      <w:numFmt w:val="bullet"/>
      <w:lvlText w:val="o"/>
      <w:lvlJc w:val="left"/>
      <w:pPr>
        <w:ind w:left="5020" w:hanging="360"/>
      </w:pPr>
      <w:rPr>
        <w:rFonts w:hint="default" w:ascii="Courier New" w:hAnsi="Courier New" w:cs="Courier New"/>
      </w:rPr>
    </w:lvl>
    <w:lvl w:ilvl="5" w:tentative="0">
      <w:start w:val="1"/>
      <w:numFmt w:val="bullet"/>
      <w:lvlText w:val=""/>
      <w:lvlJc w:val="left"/>
      <w:pPr>
        <w:ind w:left="5740" w:hanging="360"/>
      </w:pPr>
      <w:rPr>
        <w:rFonts w:hint="default" w:ascii="Wingdings" w:hAnsi="Wingdings"/>
      </w:rPr>
    </w:lvl>
    <w:lvl w:ilvl="6" w:tentative="0">
      <w:start w:val="1"/>
      <w:numFmt w:val="bullet"/>
      <w:lvlText w:val=""/>
      <w:lvlJc w:val="left"/>
      <w:pPr>
        <w:ind w:left="6460" w:hanging="360"/>
      </w:pPr>
      <w:rPr>
        <w:rFonts w:hint="default" w:ascii="Symbol" w:hAnsi="Symbol"/>
      </w:rPr>
    </w:lvl>
    <w:lvl w:ilvl="7" w:tentative="0">
      <w:start w:val="1"/>
      <w:numFmt w:val="bullet"/>
      <w:lvlText w:val="o"/>
      <w:lvlJc w:val="left"/>
      <w:pPr>
        <w:ind w:left="7180" w:hanging="360"/>
      </w:pPr>
      <w:rPr>
        <w:rFonts w:hint="default" w:ascii="Courier New" w:hAnsi="Courier New" w:cs="Courier New"/>
      </w:rPr>
    </w:lvl>
    <w:lvl w:ilvl="8" w:tentative="0">
      <w:start w:val="1"/>
      <w:numFmt w:val="bullet"/>
      <w:lvlText w:val=""/>
      <w:lvlJc w:val="left"/>
      <w:pPr>
        <w:ind w:left="7900" w:hanging="360"/>
      </w:pPr>
      <w:rPr>
        <w:rFonts w:hint="default" w:ascii="Wingdings" w:hAnsi="Wingdings"/>
      </w:rPr>
    </w:lvl>
  </w:abstractNum>
  <w:abstractNum w:abstractNumId="98">
    <w:nsid w:val="5ED72EC2"/>
    <w:multiLevelType w:val="multilevel"/>
    <w:tmpl w:val="5ED72E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9">
    <w:nsid w:val="5F8A73F1"/>
    <w:multiLevelType w:val="multilevel"/>
    <w:tmpl w:val="5F8A73F1"/>
    <w:lvl w:ilvl="0" w:tentative="0">
      <w:start w:val="1"/>
      <w:numFmt w:val="upperRoman"/>
      <w:lvlText w:val="%1-"/>
      <w:lvlJc w:val="left"/>
      <w:pPr>
        <w:ind w:left="1080" w:hanging="720"/>
      </w:pPr>
      <w:rPr>
        <w:rFonts w:hint="default"/>
        <w:color w:val="000000"/>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0">
    <w:nsid w:val="608652D5"/>
    <w:multiLevelType w:val="multilevel"/>
    <w:tmpl w:val="608652D5"/>
    <w:lvl w:ilvl="0" w:tentative="0">
      <w:start w:val="1"/>
      <w:numFmt w:val="decimal"/>
      <w:lvlText w:val="%1)"/>
      <w:lvlJc w:val="left"/>
      <w:pPr>
        <w:ind w:left="36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1">
    <w:nsid w:val="63853D67"/>
    <w:multiLevelType w:val="multilevel"/>
    <w:tmpl w:val="63853D6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638A0259"/>
    <w:multiLevelType w:val="multilevel"/>
    <w:tmpl w:val="638A0259"/>
    <w:lvl w:ilvl="0" w:tentative="0">
      <w:start w:val="1"/>
      <w:numFmt w:val="upperLetter"/>
      <w:lvlText w:val="%1."/>
      <w:lvlJc w:val="left"/>
      <w:pPr>
        <w:ind w:left="121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3">
    <w:nsid w:val="63AD28E7"/>
    <w:multiLevelType w:val="multilevel"/>
    <w:tmpl w:val="63AD28E7"/>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04">
    <w:nsid w:val="64CD61CF"/>
    <w:multiLevelType w:val="multilevel"/>
    <w:tmpl w:val="64CD61CF"/>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05">
    <w:nsid w:val="64E14779"/>
    <w:multiLevelType w:val="multilevel"/>
    <w:tmpl w:val="64E14779"/>
    <w:lvl w:ilvl="0" w:tentative="0">
      <w:start w:val="1"/>
      <w:numFmt w:val="bullet"/>
      <w:lvlText w:val=""/>
      <w:lvlJc w:val="left"/>
      <w:pPr>
        <w:ind w:left="765" w:hanging="360"/>
      </w:pPr>
      <w:rPr>
        <w:rFonts w:hint="default" w:ascii="Wingdings" w:hAnsi="Wingdings"/>
      </w:rPr>
    </w:lvl>
    <w:lvl w:ilvl="1" w:tentative="0">
      <w:start w:val="1"/>
      <w:numFmt w:val="bullet"/>
      <w:lvlText w:val="o"/>
      <w:lvlJc w:val="left"/>
      <w:pPr>
        <w:ind w:left="1485" w:hanging="360"/>
      </w:pPr>
      <w:rPr>
        <w:rFonts w:hint="default" w:ascii="Courier New" w:hAnsi="Courier New" w:cs="Courier New"/>
      </w:rPr>
    </w:lvl>
    <w:lvl w:ilvl="2" w:tentative="0">
      <w:start w:val="1"/>
      <w:numFmt w:val="bullet"/>
      <w:lvlText w:val=""/>
      <w:lvlJc w:val="left"/>
      <w:pPr>
        <w:ind w:left="2205" w:hanging="360"/>
      </w:pPr>
      <w:rPr>
        <w:rFonts w:hint="default" w:ascii="Wingdings" w:hAnsi="Wingdings"/>
      </w:rPr>
    </w:lvl>
    <w:lvl w:ilvl="3" w:tentative="0">
      <w:start w:val="1"/>
      <w:numFmt w:val="bullet"/>
      <w:lvlText w:val=""/>
      <w:lvlJc w:val="left"/>
      <w:pPr>
        <w:ind w:left="2925" w:hanging="360"/>
      </w:pPr>
      <w:rPr>
        <w:rFonts w:hint="default" w:ascii="Symbol" w:hAnsi="Symbol"/>
      </w:rPr>
    </w:lvl>
    <w:lvl w:ilvl="4" w:tentative="0">
      <w:start w:val="1"/>
      <w:numFmt w:val="bullet"/>
      <w:lvlText w:val="o"/>
      <w:lvlJc w:val="left"/>
      <w:pPr>
        <w:ind w:left="3645" w:hanging="360"/>
      </w:pPr>
      <w:rPr>
        <w:rFonts w:hint="default" w:ascii="Courier New" w:hAnsi="Courier New" w:cs="Courier New"/>
      </w:rPr>
    </w:lvl>
    <w:lvl w:ilvl="5" w:tentative="0">
      <w:start w:val="1"/>
      <w:numFmt w:val="bullet"/>
      <w:lvlText w:val=""/>
      <w:lvlJc w:val="left"/>
      <w:pPr>
        <w:ind w:left="4365" w:hanging="360"/>
      </w:pPr>
      <w:rPr>
        <w:rFonts w:hint="default" w:ascii="Wingdings" w:hAnsi="Wingdings"/>
      </w:rPr>
    </w:lvl>
    <w:lvl w:ilvl="6" w:tentative="0">
      <w:start w:val="1"/>
      <w:numFmt w:val="bullet"/>
      <w:lvlText w:val=""/>
      <w:lvlJc w:val="left"/>
      <w:pPr>
        <w:ind w:left="5085" w:hanging="360"/>
      </w:pPr>
      <w:rPr>
        <w:rFonts w:hint="default" w:ascii="Symbol" w:hAnsi="Symbol"/>
      </w:rPr>
    </w:lvl>
    <w:lvl w:ilvl="7" w:tentative="0">
      <w:start w:val="1"/>
      <w:numFmt w:val="bullet"/>
      <w:lvlText w:val="o"/>
      <w:lvlJc w:val="left"/>
      <w:pPr>
        <w:ind w:left="5805" w:hanging="360"/>
      </w:pPr>
      <w:rPr>
        <w:rFonts w:hint="default" w:ascii="Courier New" w:hAnsi="Courier New" w:cs="Courier New"/>
      </w:rPr>
    </w:lvl>
    <w:lvl w:ilvl="8" w:tentative="0">
      <w:start w:val="1"/>
      <w:numFmt w:val="bullet"/>
      <w:lvlText w:val=""/>
      <w:lvlJc w:val="left"/>
      <w:pPr>
        <w:ind w:left="6525" w:hanging="360"/>
      </w:pPr>
      <w:rPr>
        <w:rFonts w:hint="default" w:ascii="Wingdings" w:hAnsi="Wingdings"/>
      </w:rPr>
    </w:lvl>
  </w:abstractNum>
  <w:abstractNum w:abstractNumId="106">
    <w:nsid w:val="6555483C"/>
    <w:multiLevelType w:val="multilevel"/>
    <w:tmpl w:val="6555483C"/>
    <w:lvl w:ilvl="0" w:tentative="0">
      <w:start w:val="1"/>
      <w:numFmt w:val="bullet"/>
      <w:lvlText w:val=""/>
      <w:lvlJc w:val="left"/>
      <w:pPr>
        <w:ind w:left="1140" w:hanging="360"/>
      </w:pPr>
      <w:rPr>
        <w:rFonts w:hint="default" w:ascii="Wingdings" w:hAnsi="Wingdings"/>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107">
    <w:nsid w:val="65A36A7A"/>
    <w:multiLevelType w:val="multilevel"/>
    <w:tmpl w:val="65A36A7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8">
    <w:nsid w:val="65E84545"/>
    <w:multiLevelType w:val="multilevel"/>
    <w:tmpl w:val="65E8454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09">
    <w:nsid w:val="66B2195D"/>
    <w:multiLevelType w:val="multilevel"/>
    <w:tmpl w:val="66B2195D"/>
    <w:lvl w:ilvl="0" w:tentative="0">
      <w:start w:val="1"/>
      <w:numFmt w:val="decimal"/>
      <w:lvlText w:val="%1"/>
      <w:lvlJc w:val="left"/>
      <w:pPr>
        <w:ind w:left="585" w:hanging="585"/>
      </w:pPr>
      <w:rPr>
        <w:rFonts w:hint="default"/>
      </w:rPr>
    </w:lvl>
    <w:lvl w:ilvl="1" w:tentative="0">
      <w:start w:val="1"/>
      <w:numFmt w:val="decimal"/>
      <w:lvlText w:val="%1-%2"/>
      <w:lvlJc w:val="left"/>
      <w:pPr>
        <w:ind w:left="585" w:hanging="585"/>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0">
    <w:nsid w:val="67880795"/>
    <w:multiLevelType w:val="multilevel"/>
    <w:tmpl w:val="67880795"/>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11">
    <w:nsid w:val="685435A1"/>
    <w:multiLevelType w:val="multilevel"/>
    <w:tmpl w:val="685435A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2">
    <w:nsid w:val="68820D82"/>
    <w:multiLevelType w:val="multilevel"/>
    <w:tmpl w:val="68820D82"/>
    <w:lvl w:ilvl="0" w:tentative="0">
      <w:start w:val="1"/>
      <w:numFmt w:val="bullet"/>
      <w:lvlText w:val="-"/>
      <w:lvlJc w:val="left"/>
      <w:pPr>
        <w:ind w:left="720" w:hanging="360"/>
      </w:pPr>
      <w:rPr>
        <w:rFonts w:hint="eastAsia" w:ascii="SimSun" w:hAnsi="SimSun" w:eastAsia="SimSu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3">
    <w:nsid w:val="6B3523AE"/>
    <w:multiLevelType w:val="multilevel"/>
    <w:tmpl w:val="6B3523A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14">
    <w:nsid w:val="6BC11624"/>
    <w:multiLevelType w:val="multilevel"/>
    <w:tmpl w:val="6BC116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6D7E53B6"/>
    <w:multiLevelType w:val="multilevel"/>
    <w:tmpl w:val="6D7E53B6"/>
    <w:lvl w:ilvl="0" w:tentative="0">
      <w:start w:val="1"/>
      <w:numFmt w:val="upperLetter"/>
      <w:lvlText w:val="%1."/>
      <w:lvlJc w:val="left"/>
      <w:pPr>
        <w:ind w:left="1069"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16">
    <w:nsid w:val="6DA074BB"/>
    <w:multiLevelType w:val="multilevel"/>
    <w:tmpl w:val="6DA074BB"/>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17">
    <w:nsid w:val="6F30586F"/>
    <w:multiLevelType w:val="multilevel"/>
    <w:tmpl w:val="6F30586F"/>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18">
    <w:nsid w:val="70C7516D"/>
    <w:multiLevelType w:val="multilevel"/>
    <w:tmpl w:val="70C7516D"/>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9">
    <w:nsid w:val="70F06F96"/>
    <w:multiLevelType w:val="multilevel"/>
    <w:tmpl w:val="70F06F96"/>
    <w:lvl w:ilvl="0" w:tentative="0">
      <w:start w:val="1"/>
      <w:numFmt w:val="bullet"/>
      <w:lvlText w:val=""/>
      <w:lvlJc w:val="left"/>
      <w:pPr>
        <w:ind w:left="1505" w:hanging="360"/>
      </w:pPr>
      <w:rPr>
        <w:rFonts w:hint="default" w:ascii="Wingdings" w:hAnsi="Wingdings"/>
      </w:rPr>
    </w:lvl>
    <w:lvl w:ilvl="1" w:tentative="0">
      <w:start w:val="1"/>
      <w:numFmt w:val="bullet"/>
      <w:lvlText w:val="o"/>
      <w:lvlJc w:val="left"/>
      <w:pPr>
        <w:ind w:left="2225" w:hanging="360"/>
      </w:pPr>
      <w:rPr>
        <w:rFonts w:hint="default" w:ascii="Courier New" w:hAnsi="Courier New" w:cs="Courier New"/>
      </w:rPr>
    </w:lvl>
    <w:lvl w:ilvl="2" w:tentative="0">
      <w:start w:val="1"/>
      <w:numFmt w:val="bullet"/>
      <w:lvlText w:val=""/>
      <w:lvlJc w:val="left"/>
      <w:pPr>
        <w:ind w:left="2945" w:hanging="360"/>
      </w:pPr>
      <w:rPr>
        <w:rFonts w:hint="default" w:ascii="Wingdings" w:hAnsi="Wingdings"/>
      </w:rPr>
    </w:lvl>
    <w:lvl w:ilvl="3" w:tentative="0">
      <w:start w:val="1"/>
      <w:numFmt w:val="bullet"/>
      <w:lvlText w:val=""/>
      <w:lvlJc w:val="left"/>
      <w:pPr>
        <w:ind w:left="3665" w:hanging="360"/>
      </w:pPr>
      <w:rPr>
        <w:rFonts w:hint="default" w:ascii="Symbol" w:hAnsi="Symbol"/>
      </w:rPr>
    </w:lvl>
    <w:lvl w:ilvl="4" w:tentative="0">
      <w:start w:val="1"/>
      <w:numFmt w:val="bullet"/>
      <w:lvlText w:val="o"/>
      <w:lvlJc w:val="left"/>
      <w:pPr>
        <w:ind w:left="4385" w:hanging="360"/>
      </w:pPr>
      <w:rPr>
        <w:rFonts w:hint="default" w:ascii="Courier New" w:hAnsi="Courier New" w:cs="Courier New"/>
      </w:rPr>
    </w:lvl>
    <w:lvl w:ilvl="5" w:tentative="0">
      <w:start w:val="1"/>
      <w:numFmt w:val="bullet"/>
      <w:lvlText w:val=""/>
      <w:lvlJc w:val="left"/>
      <w:pPr>
        <w:ind w:left="5105" w:hanging="360"/>
      </w:pPr>
      <w:rPr>
        <w:rFonts w:hint="default" w:ascii="Wingdings" w:hAnsi="Wingdings"/>
      </w:rPr>
    </w:lvl>
    <w:lvl w:ilvl="6" w:tentative="0">
      <w:start w:val="1"/>
      <w:numFmt w:val="bullet"/>
      <w:lvlText w:val=""/>
      <w:lvlJc w:val="left"/>
      <w:pPr>
        <w:ind w:left="5825" w:hanging="360"/>
      </w:pPr>
      <w:rPr>
        <w:rFonts w:hint="default" w:ascii="Symbol" w:hAnsi="Symbol"/>
      </w:rPr>
    </w:lvl>
    <w:lvl w:ilvl="7" w:tentative="0">
      <w:start w:val="1"/>
      <w:numFmt w:val="bullet"/>
      <w:lvlText w:val="o"/>
      <w:lvlJc w:val="left"/>
      <w:pPr>
        <w:ind w:left="6545" w:hanging="360"/>
      </w:pPr>
      <w:rPr>
        <w:rFonts w:hint="default" w:ascii="Courier New" w:hAnsi="Courier New" w:cs="Courier New"/>
      </w:rPr>
    </w:lvl>
    <w:lvl w:ilvl="8" w:tentative="0">
      <w:start w:val="1"/>
      <w:numFmt w:val="bullet"/>
      <w:lvlText w:val=""/>
      <w:lvlJc w:val="left"/>
      <w:pPr>
        <w:ind w:left="7265" w:hanging="360"/>
      </w:pPr>
      <w:rPr>
        <w:rFonts w:hint="default" w:ascii="Wingdings" w:hAnsi="Wingdings"/>
      </w:rPr>
    </w:lvl>
  </w:abstractNum>
  <w:abstractNum w:abstractNumId="120">
    <w:nsid w:val="7164659D"/>
    <w:multiLevelType w:val="multilevel"/>
    <w:tmpl w:val="7164659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1">
    <w:nsid w:val="75016F6B"/>
    <w:multiLevelType w:val="multilevel"/>
    <w:tmpl w:val="75016F6B"/>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2">
    <w:nsid w:val="77CC2646"/>
    <w:multiLevelType w:val="multilevel"/>
    <w:tmpl w:val="77CC2646"/>
    <w:lvl w:ilvl="0" w:tentative="0">
      <w:start w:val="2"/>
      <w:numFmt w:val="bullet"/>
      <w:lvlText w:val="-"/>
      <w:lvlJc w:val="left"/>
      <w:pPr>
        <w:ind w:left="786" w:hanging="360"/>
      </w:pPr>
      <w:rPr>
        <w:rFonts w:hint="default" w:ascii="Comic Sans MS" w:hAnsi="Comic Sans MS" w:eastAsia="Times New Roman" w:cs="Aria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3">
    <w:nsid w:val="797D7BF8"/>
    <w:multiLevelType w:val="multilevel"/>
    <w:tmpl w:val="797D7BF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abstractNum w:abstractNumId="124">
    <w:nsid w:val="7AEA325F"/>
    <w:multiLevelType w:val="multilevel"/>
    <w:tmpl w:val="7AEA325F"/>
    <w:lvl w:ilvl="0" w:tentative="0">
      <w:start w:val="1"/>
      <w:numFmt w:val="upperLetter"/>
      <w:lvlText w:val="%1-"/>
      <w:lvlJc w:val="left"/>
      <w:pPr>
        <w:ind w:left="465" w:hanging="360"/>
      </w:pPr>
      <w:rPr>
        <w:rFonts w:hint="default"/>
      </w:rPr>
    </w:lvl>
    <w:lvl w:ilvl="1" w:tentative="0">
      <w:start w:val="1"/>
      <w:numFmt w:val="lowerLetter"/>
      <w:lvlText w:val="%2."/>
      <w:lvlJc w:val="left"/>
      <w:pPr>
        <w:ind w:left="1185" w:hanging="360"/>
      </w:pPr>
    </w:lvl>
    <w:lvl w:ilvl="2" w:tentative="0">
      <w:start w:val="1"/>
      <w:numFmt w:val="lowerRoman"/>
      <w:lvlText w:val="%3."/>
      <w:lvlJc w:val="right"/>
      <w:pPr>
        <w:ind w:left="1905" w:hanging="180"/>
      </w:pPr>
    </w:lvl>
    <w:lvl w:ilvl="3" w:tentative="0">
      <w:start w:val="1"/>
      <w:numFmt w:val="decimal"/>
      <w:lvlText w:val="%4."/>
      <w:lvlJc w:val="left"/>
      <w:pPr>
        <w:ind w:left="2625" w:hanging="360"/>
      </w:pPr>
    </w:lvl>
    <w:lvl w:ilvl="4" w:tentative="0">
      <w:start w:val="1"/>
      <w:numFmt w:val="lowerLetter"/>
      <w:lvlText w:val="%5."/>
      <w:lvlJc w:val="left"/>
      <w:pPr>
        <w:ind w:left="3345" w:hanging="360"/>
      </w:pPr>
    </w:lvl>
    <w:lvl w:ilvl="5" w:tentative="0">
      <w:start w:val="1"/>
      <w:numFmt w:val="lowerRoman"/>
      <w:lvlText w:val="%6."/>
      <w:lvlJc w:val="right"/>
      <w:pPr>
        <w:ind w:left="4065" w:hanging="180"/>
      </w:pPr>
    </w:lvl>
    <w:lvl w:ilvl="6" w:tentative="0">
      <w:start w:val="1"/>
      <w:numFmt w:val="decimal"/>
      <w:lvlText w:val="%7."/>
      <w:lvlJc w:val="left"/>
      <w:pPr>
        <w:ind w:left="4785" w:hanging="360"/>
      </w:pPr>
    </w:lvl>
    <w:lvl w:ilvl="7" w:tentative="0">
      <w:start w:val="1"/>
      <w:numFmt w:val="lowerLetter"/>
      <w:lvlText w:val="%8."/>
      <w:lvlJc w:val="left"/>
      <w:pPr>
        <w:ind w:left="5505" w:hanging="360"/>
      </w:pPr>
    </w:lvl>
    <w:lvl w:ilvl="8" w:tentative="0">
      <w:start w:val="1"/>
      <w:numFmt w:val="lowerRoman"/>
      <w:lvlText w:val="%9."/>
      <w:lvlJc w:val="right"/>
      <w:pPr>
        <w:ind w:left="6225" w:hanging="180"/>
      </w:pPr>
    </w:lvl>
  </w:abstractNum>
  <w:abstractNum w:abstractNumId="125">
    <w:nsid w:val="7AEF726D"/>
    <w:multiLevelType w:val="multilevel"/>
    <w:tmpl w:val="7AEF726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6">
    <w:nsid w:val="7BA37DC7"/>
    <w:multiLevelType w:val="multilevel"/>
    <w:tmpl w:val="7BA37DC7"/>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7">
    <w:nsid w:val="7C162456"/>
    <w:multiLevelType w:val="multilevel"/>
    <w:tmpl w:val="7C162456"/>
    <w:lvl w:ilvl="0" w:tentative="0">
      <w:start w:val="1"/>
      <w:numFmt w:val="upperLetter"/>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28">
    <w:nsid w:val="7CC614E7"/>
    <w:multiLevelType w:val="multilevel"/>
    <w:tmpl w:val="7CC614E7"/>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9">
    <w:nsid w:val="7D243016"/>
    <w:multiLevelType w:val="multilevel"/>
    <w:tmpl w:val="7D24301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0">
    <w:nsid w:val="7D586712"/>
    <w:multiLevelType w:val="multilevel"/>
    <w:tmpl w:val="7D586712"/>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1">
    <w:nsid w:val="7FA820AD"/>
    <w:multiLevelType w:val="multilevel"/>
    <w:tmpl w:val="7FA820AD"/>
    <w:lvl w:ilvl="0" w:tentative="0">
      <w:start w:val="1"/>
      <w:numFmt w:val="bullet"/>
      <w:lvlText w:val=""/>
      <w:lvlJc w:val="left"/>
      <w:pPr>
        <w:ind w:left="1215" w:hanging="360"/>
      </w:pPr>
      <w:rPr>
        <w:rFonts w:hint="default" w:ascii="Wingdings" w:hAnsi="Wingdings"/>
      </w:rPr>
    </w:lvl>
    <w:lvl w:ilvl="1" w:tentative="0">
      <w:start w:val="1"/>
      <w:numFmt w:val="bullet"/>
      <w:lvlText w:val="o"/>
      <w:lvlJc w:val="left"/>
      <w:pPr>
        <w:ind w:left="1935" w:hanging="360"/>
      </w:pPr>
      <w:rPr>
        <w:rFonts w:hint="default" w:ascii="Courier New" w:hAnsi="Courier New" w:cs="Courier New"/>
      </w:rPr>
    </w:lvl>
    <w:lvl w:ilvl="2" w:tentative="0">
      <w:start w:val="1"/>
      <w:numFmt w:val="bullet"/>
      <w:lvlText w:val=""/>
      <w:lvlJc w:val="left"/>
      <w:pPr>
        <w:ind w:left="2655" w:hanging="360"/>
      </w:pPr>
      <w:rPr>
        <w:rFonts w:hint="default" w:ascii="Wingdings" w:hAnsi="Wingdings"/>
      </w:rPr>
    </w:lvl>
    <w:lvl w:ilvl="3" w:tentative="0">
      <w:start w:val="1"/>
      <w:numFmt w:val="bullet"/>
      <w:lvlText w:val=""/>
      <w:lvlJc w:val="left"/>
      <w:pPr>
        <w:ind w:left="3375" w:hanging="360"/>
      </w:pPr>
      <w:rPr>
        <w:rFonts w:hint="default" w:ascii="Symbol" w:hAnsi="Symbol"/>
      </w:rPr>
    </w:lvl>
    <w:lvl w:ilvl="4" w:tentative="0">
      <w:start w:val="1"/>
      <w:numFmt w:val="bullet"/>
      <w:lvlText w:val="o"/>
      <w:lvlJc w:val="left"/>
      <w:pPr>
        <w:ind w:left="4095" w:hanging="360"/>
      </w:pPr>
      <w:rPr>
        <w:rFonts w:hint="default" w:ascii="Courier New" w:hAnsi="Courier New" w:cs="Courier New"/>
      </w:rPr>
    </w:lvl>
    <w:lvl w:ilvl="5" w:tentative="0">
      <w:start w:val="1"/>
      <w:numFmt w:val="bullet"/>
      <w:lvlText w:val=""/>
      <w:lvlJc w:val="left"/>
      <w:pPr>
        <w:ind w:left="4815" w:hanging="360"/>
      </w:pPr>
      <w:rPr>
        <w:rFonts w:hint="default" w:ascii="Wingdings" w:hAnsi="Wingdings"/>
      </w:rPr>
    </w:lvl>
    <w:lvl w:ilvl="6" w:tentative="0">
      <w:start w:val="1"/>
      <w:numFmt w:val="bullet"/>
      <w:lvlText w:val=""/>
      <w:lvlJc w:val="left"/>
      <w:pPr>
        <w:ind w:left="5535" w:hanging="360"/>
      </w:pPr>
      <w:rPr>
        <w:rFonts w:hint="default" w:ascii="Symbol" w:hAnsi="Symbol"/>
      </w:rPr>
    </w:lvl>
    <w:lvl w:ilvl="7" w:tentative="0">
      <w:start w:val="1"/>
      <w:numFmt w:val="bullet"/>
      <w:lvlText w:val="o"/>
      <w:lvlJc w:val="left"/>
      <w:pPr>
        <w:ind w:left="6255" w:hanging="360"/>
      </w:pPr>
      <w:rPr>
        <w:rFonts w:hint="default" w:ascii="Courier New" w:hAnsi="Courier New" w:cs="Courier New"/>
      </w:rPr>
    </w:lvl>
    <w:lvl w:ilvl="8" w:tentative="0">
      <w:start w:val="1"/>
      <w:numFmt w:val="bullet"/>
      <w:lvlText w:val=""/>
      <w:lvlJc w:val="left"/>
      <w:pPr>
        <w:ind w:left="6975" w:hanging="360"/>
      </w:pPr>
      <w:rPr>
        <w:rFonts w:hint="default" w:ascii="Wingdings" w:hAnsi="Wingdings"/>
      </w:rPr>
    </w:lvl>
  </w:abstractNum>
  <w:num w:numId="1">
    <w:abstractNumId w:val="92"/>
  </w:num>
  <w:num w:numId="2">
    <w:abstractNumId w:val="123"/>
  </w:num>
  <w:num w:numId="3">
    <w:abstractNumId w:val="111"/>
  </w:num>
  <w:num w:numId="4">
    <w:abstractNumId w:val="31"/>
  </w:num>
  <w:num w:numId="5">
    <w:abstractNumId w:val="36"/>
  </w:num>
  <w:num w:numId="6">
    <w:abstractNumId w:val="112"/>
  </w:num>
  <w:num w:numId="7">
    <w:abstractNumId w:val="51"/>
  </w:num>
  <w:num w:numId="8">
    <w:abstractNumId w:val="25"/>
  </w:num>
  <w:num w:numId="9">
    <w:abstractNumId w:val="105"/>
  </w:num>
  <w:num w:numId="10">
    <w:abstractNumId w:val="64"/>
  </w:num>
  <w:num w:numId="11">
    <w:abstractNumId w:val="40"/>
  </w:num>
  <w:num w:numId="12">
    <w:abstractNumId w:val="89"/>
  </w:num>
  <w:num w:numId="13">
    <w:abstractNumId w:val="99"/>
  </w:num>
  <w:num w:numId="14">
    <w:abstractNumId w:val="86"/>
  </w:num>
  <w:num w:numId="15">
    <w:abstractNumId w:val="78"/>
  </w:num>
  <w:num w:numId="16">
    <w:abstractNumId w:val="109"/>
  </w:num>
  <w:num w:numId="17">
    <w:abstractNumId w:val="131"/>
  </w:num>
  <w:num w:numId="18">
    <w:abstractNumId w:val="119"/>
  </w:num>
  <w:num w:numId="19">
    <w:abstractNumId w:val="24"/>
  </w:num>
  <w:num w:numId="20">
    <w:abstractNumId w:val="26"/>
  </w:num>
  <w:num w:numId="21">
    <w:abstractNumId w:val="71"/>
  </w:num>
  <w:num w:numId="22">
    <w:abstractNumId w:val="114"/>
  </w:num>
  <w:num w:numId="23">
    <w:abstractNumId w:val="126"/>
  </w:num>
  <w:num w:numId="24">
    <w:abstractNumId w:val="129"/>
  </w:num>
  <w:num w:numId="25">
    <w:abstractNumId w:val="53"/>
  </w:num>
  <w:num w:numId="26">
    <w:abstractNumId w:val="96"/>
  </w:num>
  <w:num w:numId="27">
    <w:abstractNumId w:val="67"/>
  </w:num>
  <w:num w:numId="28">
    <w:abstractNumId w:val="106"/>
  </w:num>
  <w:num w:numId="29">
    <w:abstractNumId w:val="16"/>
  </w:num>
  <w:num w:numId="30">
    <w:abstractNumId w:val="2"/>
  </w:num>
  <w:num w:numId="31">
    <w:abstractNumId w:val="49"/>
  </w:num>
  <w:num w:numId="32">
    <w:abstractNumId w:val="23"/>
  </w:num>
  <w:num w:numId="33">
    <w:abstractNumId w:val="1"/>
  </w:num>
  <w:num w:numId="34">
    <w:abstractNumId w:val="79"/>
  </w:num>
  <w:num w:numId="35">
    <w:abstractNumId w:val="69"/>
  </w:num>
  <w:num w:numId="36">
    <w:abstractNumId w:val="85"/>
  </w:num>
  <w:num w:numId="37">
    <w:abstractNumId w:val="60"/>
  </w:num>
  <w:num w:numId="38">
    <w:abstractNumId w:val="43"/>
  </w:num>
  <w:num w:numId="39">
    <w:abstractNumId w:val="34"/>
  </w:num>
  <w:num w:numId="40">
    <w:abstractNumId w:val="56"/>
  </w:num>
  <w:num w:numId="41">
    <w:abstractNumId w:val="19"/>
  </w:num>
  <w:num w:numId="42">
    <w:abstractNumId w:val="98"/>
  </w:num>
  <w:num w:numId="43">
    <w:abstractNumId w:val="120"/>
  </w:num>
  <w:num w:numId="44">
    <w:abstractNumId w:val="74"/>
  </w:num>
  <w:num w:numId="45">
    <w:abstractNumId w:val="14"/>
  </w:num>
  <w:num w:numId="46">
    <w:abstractNumId w:val="28"/>
  </w:num>
  <w:num w:numId="47">
    <w:abstractNumId w:val="37"/>
  </w:num>
  <w:num w:numId="48">
    <w:abstractNumId w:val="83"/>
  </w:num>
  <w:num w:numId="49">
    <w:abstractNumId w:val="45"/>
  </w:num>
  <w:num w:numId="50">
    <w:abstractNumId w:val="7"/>
  </w:num>
  <w:num w:numId="51">
    <w:abstractNumId w:val="88"/>
  </w:num>
  <w:num w:numId="52">
    <w:abstractNumId w:val="81"/>
  </w:num>
  <w:num w:numId="53">
    <w:abstractNumId w:val="52"/>
  </w:num>
  <w:num w:numId="54">
    <w:abstractNumId w:val="10"/>
  </w:num>
  <w:num w:numId="55">
    <w:abstractNumId w:val="97"/>
  </w:num>
  <w:num w:numId="56">
    <w:abstractNumId w:val="35"/>
  </w:num>
  <w:num w:numId="57">
    <w:abstractNumId w:val="5"/>
  </w:num>
  <w:num w:numId="58">
    <w:abstractNumId w:val="68"/>
  </w:num>
  <w:num w:numId="59">
    <w:abstractNumId w:val="113"/>
  </w:num>
  <w:num w:numId="60">
    <w:abstractNumId w:val="33"/>
  </w:num>
  <w:num w:numId="61">
    <w:abstractNumId w:val="117"/>
  </w:num>
  <w:num w:numId="62">
    <w:abstractNumId w:val="108"/>
  </w:num>
  <w:num w:numId="63">
    <w:abstractNumId w:val="47"/>
  </w:num>
  <w:num w:numId="64">
    <w:abstractNumId w:val="58"/>
  </w:num>
  <w:num w:numId="65">
    <w:abstractNumId w:val="100"/>
  </w:num>
  <w:num w:numId="66">
    <w:abstractNumId w:val="30"/>
  </w:num>
  <w:num w:numId="67">
    <w:abstractNumId w:val="61"/>
  </w:num>
  <w:num w:numId="68">
    <w:abstractNumId w:val="32"/>
  </w:num>
  <w:num w:numId="69">
    <w:abstractNumId w:val="122"/>
  </w:num>
  <w:num w:numId="70">
    <w:abstractNumId w:val="90"/>
  </w:num>
  <w:num w:numId="71">
    <w:abstractNumId w:val="87"/>
  </w:num>
  <w:num w:numId="72">
    <w:abstractNumId w:val="93"/>
  </w:num>
  <w:num w:numId="73">
    <w:abstractNumId w:val="17"/>
  </w:num>
  <w:num w:numId="74">
    <w:abstractNumId w:val="77"/>
  </w:num>
  <w:num w:numId="75">
    <w:abstractNumId w:val="101"/>
  </w:num>
  <w:num w:numId="76">
    <w:abstractNumId w:val="27"/>
  </w:num>
  <w:num w:numId="77">
    <w:abstractNumId w:val="9"/>
  </w:num>
  <w:num w:numId="78">
    <w:abstractNumId w:val="128"/>
  </w:num>
  <w:num w:numId="79">
    <w:abstractNumId w:val="12"/>
  </w:num>
  <w:num w:numId="80">
    <w:abstractNumId w:val="107"/>
  </w:num>
  <w:num w:numId="81">
    <w:abstractNumId w:val="72"/>
  </w:num>
  <w:num w:numId="82">
    <w:abstractNumId w:val="66"/>
  </w:num>
  <w:num w:numId="83">
    <w:abstractNumId w:val="6"/>
  </w:num>
  <w:num w:numId="84">
    <w:abstractNumId w:val="73"/>
  </w:num>
  <w:num w:numId="85">
    <w:abstractNumId w:val="125"/>
  </w:num>
  <w:num w:numId="86">
    <w:abstractNumId w:val="22"/>
  </w:num>
  <w:num w:numId="87">
    <w:abstractNumId w:val="121"/>
  </w:num>
  <w:num w:numId="88">
    <w:abstractNumId w:val="29"/>
  </w:num>
  <w:num w:numId="89">
    <w:abstractNumId w:val="76"/>
  </w:num>
  <w:num w:numId="90">
    <w:abstractNumId w:val="116"/>
  </w:num>
  <w:num w:numId="91">
    <w:abstractNumId w:val="104"/>
  </w:num>
  <w:num w:numId="92">
    <w:abstractNumId w:val="46"/>
  </w:num>
  <w:num w:numId="93">
    <w:abstractNumId w:val="95"/>
  </w:num>
  <w:num w:numId="94">
    <w:abstractNumId w:val="110"/>
  </w:num>
  <w:num w:numId="95">
    <w:abstractNumId w:val="4"/>
  </w:num>
  <w:num w:numId="96">
    <w:abstractNumId w:val="11"/>
  </w:num>
  <w:num w:numId="97">
    <w:abstractNumId w:val="127"/>
  </w:num>
  <w:num w:numId="98">
    <w:abstractNumId w:val="62"/>
  </w:num>
  <w:num w:numId="99">
    <w:abstractNumId w:val="82"/>
  </w:num>
  <w:num w:numId="100">
    <w:abstractNumId w:val="103"/>
  </w:num>
  <w:num w:numId="101">
    <w:abstractNumId w:val="3"/>
  </w:num>
  <w:num w:numId="102">
    <w:abstractNumId w:val="42"/>
  </w:num>
  <w:num w:numId="103">
    <w:abstractNumId w:val="8"/>
  </w:num>
  <w:num w:numId="104">
    <w:abstractNumId w:val="15"/>
  </w:num>
  <w:num w:numId="105">
    <w:abstractNumId w:val="80"/>
  </w:num>
  <w:num w:numId="106">
    <w:abstractNumId w:val="50"/>
  </w:num>
  <w:num w:numId="107">
    <w:abstractNumId w:val="57"/>
  </w:num>
  <w:num w:numId="108">
    <w:abstractNumId w:val="13"/>
  </w:num>
  <w:num w:numId="109">
    <w:abstractNumId w:val="63"/>
  </w:num>
  <w:num w:numId="110">
    <w:abstractNumId w:val="75"/>
  </w:num>
  <w:num w:numId="111">
    <w:abstractNumId w:val="55"/>
  </w:num>
  <w:num w:numId="112">
    <w:abstractNumId w:val="124"/>
  </w:num>
  <w:num w:numId="113">
    <w:abstractNumId w:val="20"/>
  </w:num>
  <w:num w:numId="114">
    <w:abstractNumId w:val="21"/>
  </w:num>
  <w:num w:numId="115">
    <w:abstractNumId w:val="91"/>
  </w:num>
  <w:num w:numId="116">
    <w:abstractNumId w:val="59"/>
  </w:num>
  <w:num w:numId="117">
    <w:abstractNumId w:val="54"/>
  </w:num>
  <w:num w:numId="118">
    <w:abstractNumId w:val="44"/>
  </w:num>
  <w:num w:numId="119">
    <w:abstractNumId w:val="0"/>
  </w:num>
  <w:num w:numId="120">
    <w:abstractNumId w:val="39"/>
  </w:num>
  <w:num w:numId="121">
    <w:abstractNumId w:val="130"/>
  </w:num>
  <w:num w:numId="122">
    <w:abstractNumId w:val="70"/>
  </w:num>
  <w:num w:numId="123">
    <w:abstractNumId w:val="94"/>
  </w:num>
  <w:num w:numId="124">
    <w:abstractNumId w:val="118"/>
  </w:num>
  <w:num w:numId="125">
    <w:abstractNumId w:val="38"/>
  </w:num>
  <w:num w:numId="126">
    <w:abstractNumId w:val="41"/>
  </w:num>
  <w:num w:numId="127">
    <w:abstractNumId w:val="115"/>
  </w:num>
  <w:num w:numId="128">
    <w:abstractNumId w:val="48"/>
  </w:num>
  <w:num w:numId="129">
    <w:abstractNumId w:val="102"/>
  </w:num>
  <w:num w:numId="130">
    <w:abstractNumId w:val="65"/>
  </w:num>
  <w:num w:numId="131">
    <w:abstractNumId w:val="84"/>
  </w:num>
  <w:num w:numId="1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8FB"/>
    <w:rsid w:val="001A76F1"/>
    <w:rsid w:val="00287BA8"/>
    <w:rsid w:val="002E79E9"/>
    <w:rsid w:val="004E6CF6"/>
    <w:rsid w:val="00654352"/>
    <w:rsid w:val="006723E5"/>
    <w:rsid w:val="00A758FB"/>
    <w:rsid w:val="00AC6A86"/>
    <w:rsid w:val="00EB43D0"/>
    <w:rsid w:val="00F86D8F"/>
    <w:rsid w:val="3548726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sdException w:qFormat="1" w:unhideWhenUsed="0" w:uiPriority="59" w:semiHidden="0" w:name="Table Grid"/>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widowControl w:val="0"/>
      <w:spacing w:after="0" w:line="240" w:lineRule="auto"/>
      <w:jc w:val="both"/>
    </w:pPr>
    <w:rPr>
      <w:rFonts w:ascii="Courier New" w:hAnsi="Courier New" w:eastAsia="Courier New" w:cs="Courier New"/>
      <w:color w:val="000000"/>
      <w:kern w:val="0"/>
      <w:sz w:val="24"/>
      <w:szCs w:val="24"/>
      <w:lang w:val="fr-FR" w:eastAsia="fr-FR" w:bidi="ar-SA"/>
      <w14:ligatures w14:val="none"/>
    </w:rPr>
  </w:style>
  <w:style w:type="paragraph" w:styleId="2">
    <w:name w:val="heading 1"/>
    <w:basedOn w:val="1"/>
    <w:next w:val="1"/>
    <w:link w:val="28"/>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unhideWhenUsed/>
    <w:qFormat/>
    <w:uiPriority w:val="0"/>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unhideWhenUsed/>
    <w:qFormat/>
    <w:uiPriority w:val="0"/>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unhideWhenUsed/>
    <w:qFormat/>
    <w:uiPriority w:val="0"/>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unhideWhenUsed/>
    <w:qFormat/>
    <w:uiPriority w:val="0"/>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27">
    <w:name w:val="Normal Table"/>
    <w:semiHidden/>
    <w:unhideWhenUsed/>
    <w:uiPriority w:val="99"/>
    <w:tblPr>
      <w:tblCellMar>
        <w:top w:w="0" w:type="dxa"/>
        <w:left w:w="108" w:type="dxa"/>
        <w:bottom w:w="0" w:type="dxa"/>
        <w:right w:w="108" w:type="dxa"/>
      </w:tblCellMar>
    </w:tblPr>
  </w:style>
  <w:style w:type="character" w:styleId="12">
    <w:name w:val="Hyperlink"/>
    <w:basedOn w:val="11"/>
    <w:uiPriority w:val="0"/>
    <w:rPr>
      <w:color w:val="0066CC"/>
      <w:u w:val="single"/>
    </w:rPr>
  </w:style>
  <w:style w:type="character" w:styleId="13">
    <w:name w:val="Strong"/>
    <w:basedOn w:val="11"/>
    <w:qFormat/>
    <w:uiPriority w:val="0"/>
    <w:rPr>
      <w:b/>
      <w:bCs/>
    </w:rPr>
  </w:style>
  <w:style w:type="character" w:styleId="14">
    <w:name w:val="page number"/>
    <w:basedOn w:val="11"/>
    <w:uiPriority w:val="0"/>
  </w:style>
  <w:style w:type="character" w:styleId="15">
    <w:name w:val="Emphasis"/>
    <w:qFormat/>
    <w:uiPriority w:val="20"/>
    <w:rPr>
      <w:i/>
      <w:iCs/>
    </w:rPr>
  </w:style>
  <w:style w:type="character" w:styleId="16">
    <w:name w:val="FollowedHyperlink"/>
    <w:basedOn w:val="11"/>
    <w:qFormat/>
    <w:uiPriority w:val="0"/>
    <w:rPr>
      <w:color w:val="800080"/>
      <w:u w:val="single"/>
    </w:rPr>
  </w:style>
  <w:style w:type="paragraph" w:styleId="17">
    <w:name w:val="Document Map"/>
    <w:basedOn w:val="1"/>
    <w:link w:val="46"/>
    <w:semiHidden/>
    <w:unhideWhenUsed/>
    <w:qFormat/>
    <w:uiPriority w:val="99"/>
    <w:pPr>
      <w:widowControl/>
      <w:jc w:val="left"/>
    </w:pPr>
    <w:rPr>
      <w:rFonts w:ascii="Tahoma" w:hAnsi="Tahoma" w:eastAsia="Times New Roman" w:cs="Tahoma"/>
      <w:color w:val="auto"/>
      <w:sz w:val="16"/>
      <w:szCs w:val="16"/>
      <w:lang w:eastAsia="en-US"/>
    </w:rPr>
  </w:style>
  <w:style w:type="paragraph" w:styleId="18">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Body Text 3"/>
    <w:basedOn w:val="1"/>
    <w:link w:val="47"/>
    <w:qFormat/>
    <w:uiPriority w:val="0"/>
    <w:pPr>
      <w:widowControl/>
      <w:spacing w:after="120"/>
      <w:jc w:val="left"/>
    </w:pPr>
    <w:rPr>
      <w:rFonts w:ascii="Times New Roman" w:hAnsi="Times New Roman" w:eastAsia="Times New Roman" w:cs="Times New Roman"/>
      <w:color w:val="auto"/>
      <w:sz w:val="16"/>
      <w:szCs w:val="16"/>
    </w:rPr>
  </w:style>
  <w:style w:type="paragraph" w:styleId="20">
    <w:name w:val="Body Text"/>
    <w:basedOn w:val="1"/>
    <w:link w:val="48"/>
    <w:qFormat/>
    <w:uiPriority w:val="0"/>
    <w:pPr>
      <w:widowControl/>
      <w:spacing w:line="360" w:lineRule="auto"/>
    </w:pPr>
    <w:rPr>
      <w:rFonts w:ascii="Times New Roman" w:hAnsi="Times New Roman" w:eastAsia="Times New Roman" w:cs="Times New Roman"/>
      <w:color w:val="auto"/>
      <w:sz w:val="28"/>
      <w:szCs w:val="20"/>
    </w:rPr>
  </w:style>
  <w:style w:type="paragraph" w:styleId="21">
    <w:name w:val="Balloon Text"/>
    <w:basedOn w:val="1"/>
    <w:link w:val="49"/>
    <w:semiHidden/>
    <w:unhideWhenUsed/>
    <w:uiPriority w:val="99"/>
    <w:pPr>
      <w:widowControl/>
      <w:jc w:val="left"/>
    </w:pPr>
    <w:rPr>
      <w:rFonts w:ascii="Tahoma" w:hAnsi="Tahoma" w:cs="Tahoma" w:eastAsiaTheme="minorHAnsi"/>
      <w:color w:val="auto"/>
      <w:sz w:val="16"/>
      <w:szCs w:val="16"/>
      <w:lang w:eastAsia="en-US"/>
    </w:rPr>
  </w:style>
  <w:style w:type="paragraph" w:styleId="22">
    <w:name w:val="Body Text 2"/>
    <w:basedOn w:val="1"/>
    <w:link w:val="50"/>
    <w:uiPriority w:val="0"/>
    <w:pPr>
      <w:widowControl/>
      <w:spacing w:line="360" w:lineRule="auto"/>
    </w:pPr>
    <w:rPr>
      <w:rFonts w:ascii="Times New Roman" w:hAnsi="Times New Roman" w:eastAsia="Times New Roman" w:cs="Times New Roman"/>
      <w:b/>
      <w:i/>
      <w:color w:val="auto"/>
      <w:sz w:val="28"/>
      <w:szCs w:val="20"/>
    </w:rPr>
  </w:style>
  <w:style w:type="paragraph" w:styleId="23">
    <w:name w:val="Normal (Web)"/>
    <w:basedOn w:val="1"/>
    <w:unhideWhenUsed/>
    <w:uiPriority w:val="99"/>
    <w:pPr>
      <w:widowControl/>
      <w:spacing w:before="100" w:beforeAutospacing="1" w:after="100" w:afterAutospacing="1"/>
      <w:jc w:val="left"/>
    </w:pPr>
    <w:rPr>
      <w:rFonts w:ascii="Times New Roman" w:hAnsi="Times New Roman" w:eastAsia="Times New Roman" w:cs="Times New Roman"/>
      <w:color w:val="auto"/>
    </w:rPr>
  </w:style>
  <w:style w:type="paragraph" w:styleId="24">
    <w:name w:val="footer"/>
    <w:basedOn w:val="1"/>
    <w:link w:val="51"/>
    <w:unhideWhenUsed/>
    <w:qFormat/>
    <w:uiPriority w:val="0"/>
    <w:pPr>
      <w:tabs>
        <w:tab w:val="center" w:pos="4536"/>
        <w:tab w:val="right" w:pos="9072"/>
      </w:tabs>
    </w:pPr>
  </w:style>
  <w:style w:type="paragraph" w:styleId="25">
    <w:name w:val="header"/>
    <w:basedOn w:val="1"/>
    <w:link w:val="52"/>
    <w:unhideWhenUsed/>
    <w:qFormat/>
    <w:uiPriority w:val="99"/>
    <w:pPr>
      <w:tabs>
        <w:tab w:val="center" w:pos="4536"/>
        <w:tab w:val="right" w:pos="9072"/>
      </w:tabs>
    </w:pPr>
  </w:style>
  <w:style w:type="paragraph" w:styleId="26">
    <w:name w:val="Title"/>
    <w:basedOn w:val="1"/>
    <w:next w:val="1"/>
    <w:link w:val="37"/>
    <w:qFormat/>
    <w:uiPriority w:val="0"/>
    <w:pPr>
      <w:spacing w:after="80"/>
      <w:contextualSpacing/>
    </w:pPr>
    <w:rPr>
      <w:rFonts w:asciiTheme="majorHAnsi" w:hAnsiTheme="majorHAnsi" w:eastAsiaTheme="majorEastAsia" w:cstheme="majorBidi"/>
      <w:spacing w:val="-10"/>
      <w:kern w:val="28"/>
      <w:sz w:val="56"/>
      <w:szCs w:val="56"/>
    </w:rPr>
  </w:style>
  <w:style w:type="character" w:customStyle="1" w:styleId="28">
    <w:name w:val="Titre 1 Car"/>
    <w:basedOn w:val="11"/>
    <w:link w:val="2"/>
    <w:uiPriority w:val="0"/>
    <w:rPr>
      <w:rFonts w:asciiTheme="majorHAnsi" w:hAnsiTheme="majorHAnsi" w:eastAsiaTheme="majorEastAsia" w:cstheme="majorBidi"/>
      <w:color w:val="104862" w:themeColor="accent1" w:themeShade="BF"/>
      <w:sz w:val="40"/>
      <w:szCs w:val="40"/>
    </w:rPr>
  </w:style>
  <w:style w:type="character" w:customStyle="1" w:styleId="29">
    <w:name w:val="Titre 2 Car"/>
    <w:basedOn w:val="11"/>
    <w:link w:val="3"/>
    <w:uiPriority w:val="0"/>
    <w:rPr>
      <w:rFonts w:asciiTheme="majorHAnsi" w:hAnsiTheme="majorHAnsi" w:eastAsiaTheme="majorEastAsia" w:cstheme="majorBidi"/>
      <w:color w:val="104862" w:themeColor="accent1" w:themeShade="BF"/>
      <w:sz w:val="32"/>
      <w:szCs w:val="32"/>
    </w:rPr>
  </w:style>
  <w:style w:type="character" w:customStyle="1" w:styleId="30">
    <w:name w:val="Titre 3 Car"/>
    <w:basedOn w:val="11"/>
    <w:link w:val="4"/>
    <w:uiPriority w:val="0"/>
    <w:rPr>
      <w:rFonts w:eastAsiaTheme="majorEastAsia" w:cstheme="majorBidi"/>
      <w:color w:val="104862" w:themeColor="accent1" w:themeShade="BF"/>
      <w:sz w:val="28"/>
      <w:szCs w:val="28"/>
    </w:rPr>
  </w:style>
  <w:style w:type="character" w:customStyle="1" w:styleId="31">
    <w:name w:val="Titre 4 Car"/>
    <w:basedOn w:val="11"/>
    <w:link w:val="5"/>
    <w:uiPriority w:val="0"/>
    <w:rPr>
      <w:rFonts w:eastAsiaTheme="majorEastAsia" w:cstheme="majorBidi"/>
      <w:i/>
      <w:iCs/>
      <w:color w:val="104862" w:themeColor="accent1" w:themeShade="BF"/>
    </w:rPr>
  </w:style>
  <w:style w:type="character" w:customStyle="1" w:styleId="32">
    <w:name w:val="Titre 5 Car"/>
    <w:basedOn w:val="11"/>
    <w:link w:val="6"/>
    <w:uiPriority w:val="0"/>
    <w:rPr>
      <w:rFonts w:eastAsiaTheme="majorEastAsia" w:cstheme="majorBidi"/>
      <w:color w:val="104862" w:themeColor="accent1" w:themeShade="BF"/>
    </w:rPr>
  </w:style>
  <w:style w:type="character" w:customStyle="1" w:styleId="33">
    <w:name w:val="Titre 6 Car"/>
    <w:basedOn w:val="11"/>
    <w:link w:val="7"/>
    <w:uiPriority w:val="0"/>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Titre 7 Car"/>
    <w:basedOn w:val="11"/>
    <w:link w:val="8"/>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Titre 8 Car"/>
    <w:basedOn w:val="11"/>
    <w:link w:val="9"/>
    <w:uiPriority w:val="0"/>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Titre 9 Car"/>
    <w:basedOn w:val="11"/>
    <w:link w:val="10"/>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re Car"/>
    <w:basedOn w:val="11"/>
    <w:link w:val="26"/>
    <w:uiPriority w:val="0"/>
    <w:rPr>
      <w:rFonts w:asciiTheme="majorHAnsi" w:hAnsiTheme="majorHAnsi" w:eastAsiaTheme="majorEastAsia" w:cstheme="majorBidi"/>
      <w:spacing w:val="-10"/>
      <w:kern w:val="28"/>
      <w:sz w:val="56"/>
      <w:szCs w:val="56"/>
    </w:rPr>
  </w:style>
  <w:style w:type="character" w:customStyle="1" w:styleId="38">
    <w:name w:val="Sous-titre C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Citation Car"/>
    <w:basedOn w:val="11"/>
    <w:link w:val="39"/>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Citation intense Car"/>
    <w:basedOn w:val="11"/>
    <w:link w:val="43"/>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character" w:customStyle="1" w:styleId="46">
    <w:name w:val="Explorateur de documents Car"/>
    <w:basedOn w:val="11"/>
    <w:link w:val="17"/>
    <w:semiHidden/>
    <w:uiPriority w:val="99"/>
    <w:rPr>
      <w:rFonts w:ascii="Tahoma" w:hAnsi="Tahoma" w:eastAsia="Times New Roman" w:cs="Tahoma"/>
      <w:kern w:val="0"/>
      <w:sz w:val="16"/>
      <w:szCs w:val="16"/>
      <w14:ligatures w14:val="none"/>
    </w:rPr>
  </w:style>
  <w:style w:type="character" w:customStyle="1" w:styleId="47">
    <w:name w:val="Corps de texte 3 Car"/>
    <w:basedOn w:val="11"/>
    <w:link w:val="19"/>
    <w:qFormat/>
    <w:uiPriority w:val="0"/>
    <w:rPr>
      <w:rFonts w:ascii="Times New Roman" w:hAnsi="Times New Roman" w:eastAsia="Times New Roman" w:cs="Times New Roman"/>
      <w:kern w:val="0"/>
      <w:sz w:val="16"/>
      <w:szCs w:val="16"/>
      <w:lang w:eastAsia="fr-FR"/>
      <w14:ligatures w14:val="none"/>
    </w:rPr>
  </w:style>
  <w:style w:type="character" w:customStyle="1" w:styleId="48">
    <w:name w:val="Corps de texte Car"/>
    <w:basedOn w:val="11"/>
    <w:link w:val="20"/>
    <w:qFormat/>
    <w:uiPriority w:val="0"/>
    <w:rPr>
      <w:rFonts w:ascii="Times New Roman" w:hAnsi="Times New Roman" w:eastAsia="Times New Roman" w:cs="Times New Roman"/>
      <w:kern w:val="0"/>
      <w:sz w:val="28"/>
      <w:szCs w:val="20"/>
      <w:lang w:eastAsia="fr-FR"/>
      <w14:ligatures w14:val="none"/>
    </w:rPr>
  </w:style>
  <w:style w:type="character" w:customStyle="1" w:styleId="49">
    <w:name w:val="Texte de bulles Car"/>
    <w:basedOn w:val="11"/>
    <w:link w:val="21"/>
    <w:semiHidden/>
    <w:uiPriority w:val="99"/>
    <w:rPr>
      <w:rFonts w:ascii="Tahoma" w:hAnsi="Tahoma" w:cs="Tahoma"/>
      <w:kern w:val="0"/>
      <w:sz w:val="16"/>
      <w:szCs w:val="16"/>
      <w14:ligatures w14:val="none"/>
    </w:rPr>
  </w:style>
  <w:style w:type="character" w:customStyle="1" w:styleId="50">
    <w:name w:val="Corps de texte 2 Car"/>
    <w:basedOn w:val="11"/>
    <w:link w:val="22"/>
    <w:uiPriority w:val="0"/>
    <w:rPr>
      <w:rFonts w:ascii="Times New Roman" w:hAnsi="Times New Roman" w:eastAsia="Times New Roman" w:cs="Times New Roman"/>
      <w:b/>
      <w:i/>
      <w:kern w:val="0"/>
      <w:sz w:val="28"/>
      <w:szCs w:val="20"/>
      <w:lang w:eastAsia="fr-FR"/>
      <w14:ligatures w14:val="none"/>
    </w:rPr>
  </w:style>
  <w:style w:type="character" w:customStyle="1" w:styleId="51">
    <w:name w:val="Pied de page Car"/>
    <w:basedOn w:val="11"/>
    <w:link w:val="24"/>
    <w:qFormat/>
    <w:uiPriority w:val="0"/>
    <w:rPr>
      <w:rFonts w:ascii="Courier New" w:hAnsi="Courier New" w:eastAsia="Courier New" w:cs="Courier New"/>
      <w:color w:val="000000"/>
      <w:kern w:val="0"/>
      <w:sz w:val="24"/>
      <w:szCs w:val="24"/>
      <w:lang w:eastAsia="fr-FR"/>
      <w14:ligatures w14:val="none"/>
    </w:rPr>
  </w:style>
  <w:style w:type="character" w:customStyle="1" w:styleId="52">
    <w:name w:val="En-tête Car"/>
    <w:basedOn w:val="11"/>
    <w:link w:val="25"/>
    <w:uiPriority w:val="99"/>
    <w:rPr>
      <w:rFonts w:ascii="Courier New" w:hAnsi="Courier New" w:eastAsia="Courier New" w:cs="Courier New"/>
      <w:color w:val="000000"/>
      <w:kern w:val="0"/>
      <w:sz w:val="24"/>
      <w:szCs w:val="24"/>
      <w:lang w:eastAsia="fr-FR"/>
      <w14:ligatures w14:val="none"/>
    </w:rPr>
  </w:style>
  <w:style w:type="character" w:customStyle="1" w:styleId="53">
    <w:name w:val="En-tête #1_"/>
    <w:basedOn w:val="11"/>
    <w:link w:val="54"/>
    <w:qFormat/>
    <w:uiPriority w:val="0"/>
    <w:rPr>
      <w:rFonts w:ascii="Times New Roman" w:hAnsi="Times New Roman" w:eastAsia="Times New Roman" w:cs="Times New Roman"/>
      <w:sz w:val="51"/>
      <w:szCs w:val="51"/>
      <w:shd w:val="clear" w:color="auto" w:fill="FFFFFF"/>
    </w:rPr>
  </w:style>
  <w:style w:type="paragraph" w:customStyle="1" w:styleId="54">
    <w:name w:val="En-tête #1"/>
    <w:basedOn w:val="1"/>
    <w:link w:val="53"/>
    <w:qFormat/>
    <w:uiPriority w:val="0"/>
    <w:pPr>
      <w:shd w:val="clear" w:color="auto" w:fill="FFFFFF"/>
      <w:spacing w:after="1140" w:line="0" w:lineRule="atLeast"/>
      <w:jc w:val="left"/>
      <w:outlineLvl w:val="0"/>
    </w:pPr>
    <w:rPr>
      <w:rFonts w:ascii="Times New Roman" w:hAnsi="Times New Roman" w:eastAsia="Times New Roman" w:cs="Times New Roman"/>
      <w:color w:val="auto"/>
      <w:kern w:val="2"/>
      <w:sz w:val="51"/>
      <w:szCs w:val="51"/>
      <w:lang w:eastAsia="en-US"/>
      <w14:ligatures w14:val="standardContextual"/>
    </w:rPr>
  </w:style>
  <w:style w:type="character" w:customStyle="1" w:styleId="55">
    <w:name w:val="Corps du texte"/>
    <w:basedOn w:val="11"/>
    <w:qFormat/>
    <w:uiPriority w:val="0"/>
    <w:rPr>
      <w:rFonts w:ascii="Times New Roman" w:hAnsi="Times New Roman" w:eastAsia="Times New Roman" w:cs="Times New Roman"/>
      <w:b/>
      <w:bCs/>
      <w:color w:val="000000"/>
      <w:spacing w:val="0"/>
      <w:w w:val="100"/>
      <w:position w:val="0"/>
      <w:sz w:val="22"/>
      <w:szCs w:val="22"/>
      <w:u w:val="single"/>
      <w:lang w:val="fr-FR"/>
    </w:rPr>
  </w:style>
  <w:style w:type="character" w:customStyle="1" w:styleId="56">
    <w:name w:val="Corps du texte (2)"/>
    <w:basedOn w:val="11"/>
    <w:qFormat/>
    <w:uiPriority w:val="0"/>
    <w:rPr>
      <w:rFonts w:ascii="Times New Roman" w:hAnsi="Times New Roman" w:eastAsia="Times New Roman" w:cs="Times New Roman"/>
      <w:color w:val="000000"/>
      <w:spacing w:val="0"/>
      <w:w w:val="100"/>
      <w:position w:val="0"/>
      <w:sz w:val="21"/>
      <w:szCs w:val="21"/>
      <w:u w:val="single"/>
      <w:lang w:val="fr-FR"/>
    </w:rPr>
  </w:style>
  <w:style w:type="character" w:customStyle="1" w:styleId="57">
    <w:name w:val="Corps du texte + Batang;10;5 pt;Non Gras;Italique;Espacement 0 pt"/>
    <w:basedOn w:val="11"/>
    <w:uiPriority w:val="0"/>
    <w:rPr>
      <w:rFonts w:ascii="Batang" w:hAnsi="Batang" w:eastAsia="Batang" w:cs="Batang"/>
      <w:b/>
      <w:bCs/>
      <w:i/>
      <w:iCs/>
      <w:color w:val="000000"/>
      <w:spacing w:val="-10"/>
      <w:w w:val="100"/>
      <w:position w:val="0"/>
      <w:sz w:val="21"/>
      <w:szCs w:val="21"/>
      <w:u w:val="none"/>
      <w:lang w:val="fr-FR"/>
    </w:rPr>
  </w:style>
  <w:style w:type="character" w:customStyle="1" w:styleId="58">
    <w:name w:val="En-tête #4_"/>
    <w:basedOn w:val="11"/>
    <w:link w:val="59"/>
    <w:uiPriority w:val="0"/>
    <w:rPr>
      <w:rFonts w:ascii="Times New Roman" w:hAnsi="Times New Roman" w:eastAsia="Times New Roman" w:cs="Times New Roman"/>
      <w:b/>
      <w:bCs/>
      <w:spacing w:val="-10"/>
      <w:sz w:val="47"/>
      <w:szCs w:val="47"/>
      <w:shd w:val="clear" w:color="auto" w:fill="FFFFFF"/>
    </w:rPr>
  </w:style>
  <w:style w:type="paragraph" w:customStyle="1" w:styleId="59">
    <w:name w:val="En-tête #4"/>
    <w:basedOn w:val="1"/>
    <w:link w:val="58"/>
    <w:qFormat/>
    <w:uiPriority w:val="0"/>
    <w:pPr>
      <w:shd w:val="clear" w:color="auto" w:fill="FFFFFF"/>
      <w:spacing w:after="960" w:line="0" w:lineRule="atLeast"/>
      <w:jc w:val="left"/>
      <w:outlineLvl w:val="3"/>
    </w:pPr>
    <w:rPr>
      <w:rFonts w:ascii="Times New Roman" w:hAnsi="Times New Roman" w:eastAsia="Times New Roman" w:cs="Times New Roman"/>
      <w:b/>
      <w:bCs/>
      <w:color w:val="auto"/>
      <w:spacing w:val="-10"/>
      <w:kern w:val="2"/>
      <w:sz w:val="47"/>
      <w:szCs w:val="47"/>
      <w:lang w:eastAsia="en-US"/>
      <w14:ligatures w14:val="standardContextual"/>
    </w:rPr>
  </w:style>
  <w:style w:type="character" w:customStyle="1" w:styleId="60">
    <w:name w:val="Corps du texte (13)"/>
    <w:basedOn w:val="11"/>
    <w:qFormat/>
    <w:uiPriority w:val="0"/>
    <w:rPr>
      <w:rFonts w:ascii="Batang" w:hAnsi="Batang" w:eastAsia="Batang" w:cs="Batang"/>
      <w:color w:val="000000"/>
      <w:spacing w:val="-20"/>
      <w:w w:val="100"/>
      <w:position w:val="0"/>
      <w:sz w:val="31"/>
      <w:szCs w:val="31"/>
      <w:u w:val="single"/>
      <w:lang w:val="fr-FR"/>
    </w:rPr>
  </w:style>
  <w:style w:type="character" w:customStyle="1" w:styleId="61">
    <w:name w:val="Corps du texte (14)_"/>
    <w:basedOn w:val="11"/>
    <w:link w:val="62"/>
    <w:qFormat/>
    <w:uiPriority w:val="0"/>
    <w:rPr>
      <w:rFonts w:ascii="AngsanaUPC" w:hAnsi="AngsanaUPC" w:eastAsia="AngsanaUPC" w:cs="AngsanaUPC"/>
      <w:sz w:val="50"/>
      <w:szCs w:val="50"/>
      <w:shd w:val="clear" w:color="auto" w:fill="FFFFFF"/>
    </w:rPr>
  </w:style>
  <w:style w:type="paragraph" w:customStyle="1" w:styleId="62">
    <w:name w:val="Corps du texte (14)"/>
    <w:basedOn w:val="1"/>
    <w:link w:val="61"/>
    <w:qFormat/>
    <w:uiPriority w:val="0"/>
    <w:pPr>
      <w:shd w:val="clear" w:color="auto" w:fill="FFFFFF"/>
      <w:spacing w:after="1380" w:line="0" w:lineRule="atLeast"/>
      <w:jc w:val="left"/>
    </w:pPr>
    <w:rPr>
      <w:rFonts w:ascii="AngsanaUPC" w:hAnsi="AngsanaUPC" w:eastAsia="AngsanaUPC" w:cs="AngsanaUPC"/>
      <w:color w:val="auto"/>
      <w:kern w:val="2"/>
      <w:sz w:val="50"/>
      <w:szCs w:val="50"/>
      <w:lang w:eastAsia="en-US"/>
      <w14:ligatures w14:val="standardContextual"/>
    </w:rPr>
  </w:style>
  <w:style w:type="character" w:customStyle="1" w:styleId="63">
    <w:name w:val="En-tête #8"/>
    <w:basedOn w:val="11"/>
    <w:qFormat/>
    <w:uiPriority w:val="0"/>
    <w:rPr>
      <w:rFonts w:ascii="Times New Roman" w:hAnsi="Times New Roman" w:eastAsia="Times New Roman" w:cs="Times New Roman"/>
      <w:b/>
      <w:bCs/>
      <w:color w:val="000000"/>
      <w:spacing w:val="0"/>
      <w:w w:val="100"/>
      <w:position w:val="0"/>
      <w:sz w:val="22"/>
      <w:szCs w:val="22"/>
      <w:u w:val="single"/>
      <w:lang w:val="fr-FR"/>
    </w:rPr>
  </w:style>
  <w:style w:type="character" w:customStyle="1" w:styleId="64">
    <w:name w:val="Corps du texte (3)"/>
    <w:basedOn w:val="11"/>
    <w:uiPriority w:val="0"/>
    <w:rPr>
      <w:rFonts w:ascii="Times New Roman" w:hAnsi="Times New Roman" w:eastAsia="Times New Roman" w:cs="Times New Roman"/>
      <w:color w:val="000000"/>
      <w:spacing w:val="0"/>
      <w:w w:val="100"/>
      <w:position w:val="0"/>
      <w:sz w:val="21"/>
      <w:szCs w:val="21"/>
      <w:u w:val="single"/>
      <w:lang w:val="fr-FR"/>
    </w:rPr>
  </w:style>
  <w:style w:type="character" w:customStyle="1" w:styleId="65">
    <w:name w:val="Corps du texte + Batang;10 pt;Non Gras;Espacement 0 pt"/>
    <w:basedOn w:val="11"/>
    <w:uiPriority w:val="0"/>
    <w:rPr>
      <w:rFonts w:ascii="Batang" w:hAnsi="Batang" w:eastAsia="Batang" w:cs="Batang"/>
      <w:b/>
      <w:bCs/>
      <w:color w:val="000000"/>
      <w:spacing w:val="-10"/>
      <w:w w:val="100"/>
      <w:position w:val="0"/>
      <w:sz w:val="20"/>
      <w:szCs w:val="20"/>
      <w:u w:val="none"/>
      <w:lang w:val="fr-FR"/>
    </w:rPr>
  </w:style>
  <w:style w:type="character" w:customStyle="1" w:styleId="66">
    <w:name w:val="En-tête #7"/>
    <w:basedOn w:val="11"/>
    <w:qFormat/>
    <w:uiPriority w:val="0"/>
    <w:rPr>
      <w:rFonts w:ascii="AngsanaUPC" w:hAnsi="AngsanaUPC" w:eastAsia="AngsanaUPC" w:cs="AngsanaUPC"/>
      <w:color w:val="000000"/>
      <w:spacing w:val="0"/>
      <w:w w:val="100"/>
      <w:position w:val="0"/>
      <w:sz w:val="50"/>
      <w:szCs w:val="50"/>
      <w:u w:val="single"/>
      <w:lang w:val="fr-FR"/>
    </w:rPr>
  </w:style>
  <w:style w:type="character" w:customStyle="1" w:styleId="67">
    <w:name w:val="Corps du texte + Espacement 1 pt"/>
    <w:basedOn w:val="11"/>
    <w:uiPriority w:val="0"/>
    <w:rPr>
      <w:rFonts w:ascii="Times New Roman" w:hAnsi="Times New Roman" w:eastAsia="Times New Roman" w:cs="Times New Roman"/>
      <w:b/>
      <w:bCs/>
      <w:color w:val="000000"/>
      <w:spacing w:val="20"/>
      <w:w w:val="100"/>
      <w:position w:val="0"/>
      <w:sz w:val="22"/>
      <w:szCs w:val="22"/>
      <w:u w:val="none"/>
      <w:lang w:val="fr-FR"/>
    </w:rPr>
  </w:style>
  <w:style w:type="character" w:customStyle="1" w:styleId="68">
    <w:name w:val="En-tête #2_"/>
    <w:basedOn w:val="11"/>
    <w:link w:val="69"/>
    <w:uiPriority w:val="0"/>
    <w:rPr>
      <w:rFonts w:ascii="Times New Roman" w:hAnsi="Times New Roman" w:eastAsia="Times New Roman" w:cs="Times New Roman"/>
      <w:b/>
      <w:bCs/>
      <w:spacing w:val="-10"/>
      <w:sz w:val="47"/>
      <w:szCs w:val="47"/>
      <w:shd w:val="clear" w:color="auto" w:fill="FFFFFF"/>
    </w:rPr>
  </w:style>
  <w:style w:type="paragraph" w:customStyle="1" w:styleId="69">
    <w:name w:val="En-tête #2"/>
    <w:basedOn w:val="1"/>
    <w:link w:val="68"/>
    <w:uiPriority w:val="0"/>
    <w:pPr>
      <w:shd w:val="clear" w:color="auto" w:fill="FFFFFF"/>
      <w:spacing w:after="660" w:line="598" w:lineRule="exact"/>
      <w:jc w:val="left"/>
      <w:outlineLvl w:val="1"/>
    </w:pPr>
    <w:rPr>
      <w:rFonts w:ascii="Times New Roman" w:hAnsi="Times New Roman" w:eastAsia="Times New Roman" w:cs="Times New Roman"/>
      <w:b/>
      <w:bCs/>
      <w:color w:val="auto"/>
      <w:spacing w:val="-10"/>
      <w:kern w:val="2"/>
      <w:sz w:val="47"/>
      <w:szCs w:val="47"/>
      <w:lang w:eastAsia="en-US"/>
      <w14:ligatures w14:val="standardContextual"/>
    </w:rPr>
  </w:style>
  <w:style w:type="character" w:customStyle="1" w:styleId="70">
    <w:name w:val="Corps du texte + Georgia;10 pt;Non Gras"/>
    <w:basedOn w:val="11"/>
    <w:qFormat/>
    <w:uiPriority w:val="0"/>
    <w:rPr>
      <w:rFonts w:ascii="Georgia" w:hAnsi="Georgia" w:eastAsia="Georgia" w:cs="Georgia"/>
      <w:b/>
      <w:bCs/>
      <w:color w:val="000000"/>
      <w:spacing w:val="0"/>
      <w:w w:val="100"/>
      <w:position w:val="0"/>
      <w:sz w:val="20"/>
      <w:szCs w:val="20"/>
      <w:u w:val="none"/>
    </w:rPr>
  </w:style>
  <w:style w:type="character" w:customStyle="1" w:styleId="71">
    <w:name w:val="En-tête #6"/>
    <w:basedOn w:val="11"/>
    <w:uiPriority w:val="0"/>
    <w:rPr>
      <w:rFonts w:ascii="AngsanaUPC" w:hAnsi="AngsanaUPC" w:eastAsia="AngsanaUPC" w:cs="AngsanaUPC"/>
      <w:color w:val="000000"/>
      <w:spacing w:val="0"/>
      <w:w w:val="100"/>
      <w:position w:val="0"/>
      <w:sz w:val="50"/>
      <w:szCs w:val="50"/>
      <w:u w:val="single"/>
      <w:lang w:val="fr-FR"/>
    </w:rPr>
  </w:style>
  <w:style w:type="character" w:customStyle="1" w:styleId="72">
    <w:name w:val="Corps du texte (6) Exact"/>
    <w:basedOn w:val="11"/>
    <w:link w:val="73"/>
    <w:uiPriority w:val="0"/>
    <w:rPr>
      <w:rFonts w:ascii="AngsanaUPC" w:hAnsi="AngsanaUPC" w:eastAsia="AngsanaUPC" w:cs="AngsanaUPC"/>
      <w:b/>
      <w:bCs/>
      <w:spacing w:val="-4"/>
      <w:sz w:val="51"/>
      <w:szCs w:val="51"/>
      <w:shd w:val="clear" w:color="auto" w:fill="FFFFFF"/>
    </w:rPr>
  </w:style>
  <w:style w:type="paragraph" w:customStyle="1" w:styleId="73">
    <w:name w:val="Corps du texte (6)"/>
    <w:basedOn w:val="1"/>
    <w:link w:val="72"/>
    <w:uiPriority w:val="0"/>
    <w:pPr>
      <w:shd w:val="clear" w:color="auto" w:fill="FFFFFF"/>
      <w:spacing w:line="0" w:lineRule="atLeast"/>
      <w:jc w:val="left"/>
    </w:pPr>
    <w:rPr>
      <w:rFonts w:ascii="AngsanaUPC" w:hAnsi="AngsanaUPC" w:eastAsia="AngsanaUPC" w:cs="AngsanaUPC"/>
      <w:b/>
      <w:bCs/>
      <w:color w:val="auto"/>
      <w:spacing w:val="-4"/>
      <w:kern w:val="2"/>
      <w:sz w:val="51"/>
      <w:szCs w:val="51"/>
      <w:lang w:eastAsia="en-US"/>
      <w14:ligatures w14:val="standardContextual"/>
    </w:rPr>
  </w:style>
  <w:style w:type="character" w:customStyle="1" w:styleId="74">
    <w:name w:val="Corps du texte (7)_"/>
    <w:basedOn w:val="11"/>
    <w:link w:val="75"/>
    <w:uiPriority w:val="0"/>
    <w:rPr>
      <w:rFonts w:ascii="AngsanaUPC" w:hAnsi="AngsanaUPC" w:eastAsia="AngsanaUPC" w:cs="AngsanaUPC"/>
      <w:sz w:val="57"/>
      <w:szCs w:val="57"/>
      <w:shd w:val="clear" w:color="auto" w:fill="FFFFFF"/>
    </w:rPr>
  </w:style>
  <w:style w:type="paragraph" w:customStyle="1" w:styleId="75">
    <w:name w:val="Corps du texte (7)"/>
    <w:basedOn w:val="1"/>
    <w:link w:val="74"/>
    <w:qFormat/>
    <w:uiPriority w:val="0"/>
    <w:pPr>
      <w:shd w:val="clear" w:color="auto" w:fill="FFFFFF"/>
      <w:spacing w:after="720" w:line="0" w:lineRule="atLeast"/>
      <w:jc w:val="left"/>
    </w:pPr>
    <w:rPr>
      <w:rFonts w:ascii="AngsanaUPC" w:hAnsi="AngsanaUPC" w:eastAsia="AngsanaUPC" w:cs="AngsanaUPC"/>
      <w:color w:val="auto"/>
      <w:kern w:val="2"/>
      <w:sz w:val="57"/>
      <w:szCs w:val="57"/>
      <w:lang w:eastAsia="en-US"/>
      <w14:ligatures w14:val="standardContextual"/>
    </w:rPr>
  </w:style>
  <w:style w:type="character" w:customStyle="1" w:styleId="76">
    <w:name w:val="Corps du texte (7) + Petites majuscules"/>
    <w:basedOn w:val="74"/>
    <w:uiPriority w:val="0"/>
    <w:rPr>
      <w:rFonts w:ascii="AngsanaUPC" w:hAnsi="AngsanaUPC" w:eastAsia="AngsanaUPC" w:cs="AngsanaUPC"/>
      <w:smallCaps/>
      <w:color w:val="000000"/>
      <w:spacing w:val="0"/>
      <w:w w:val="100"/>
      <w:position w:val="0"/>
      <w:sz w:val="57"/>
      <w:szCs w:val="57"/>
      <w:shd w:val="clear" w:color="auto" w:fill="FFFFFF"/>
      <w:lang w:val="fr-FR"/>
    </w:rPr>
  </w:style>
  <w:style w:type="character" w:customStyle="1" w:styleId="77">
    <w:name w:val="Corps du texte (8)"/>
    <w:basedOn w:val="11"/>
    <w:uiPriority w:val="0"/>
    <w:rPr>
      <w:rFonts w:ascii="Times New Roman" w:hAnsi="Times New Roman" w:eastAsia="Times New Roman" w:cs="Times New Roman"/>
      <w:b/>
      <w:bCs/>
      <w:color w:val="000000"/>
      <w:spacing w:val="0"/>
      <w:w w:val="100"/>
      <w:position w:val="0"/>
      <w:sz w:val="22"/>
      <w:szCs w:val="22"/>
      <w:u w:val="single"/>
      <w:lang w:val="fr-FR"/>
    </w:rPr>
  </w:style>
  <w:style w:type="character" w:customStyle="1" w:styleId="78">
    <w:name w:val="Corps du texte (10)_"/>
    <w:basedOn w:val="11"/>
    <w:link w:val="79"/>
    <w:uiPriority w:val="0"/>
    <w:rPr>
      <w:rFonts w:ascii="Times New Roman" w:hAnsi="Times New Roman" w:eastAsia="Times New Roman" w:cs="Times New Roman"/>
      <w:sz w:val="23"/>
      <w:szCs w:val="23"/>
      <w:shd w:val="clear" w:color="auto" w:fill="FFFFFF"/>
    </w:rPr>
  </w:style>
  <w:style w:type="paragraph" w:customStyle="1" w:styleId="79">
    <w:name w:val="Corps du texte (10)"/>
    <w:basedOn w:val="1"/>
    <w:link w:val="78"/>
    <w:qFormat/>
    <w:uiPriority w:val="0"/>
    <w:pPr>
      <w:shd w:val="clear" w:color="auto" w:fill="FFFFFF"/>
      <w:spacing w:line="310" w:lineRule="exact"/>
      <w:ind w:hanging="340"/>
      <w:jc w:val="left"/>
    </w:pPr>
    <w:rPr>
      <w:rFonts w:ascii="Times New Roman" w:hAnsi="Times New Roman" w:eastAsia="Times New Roman" w:cs="Times New Roman"/>
      <w:color w:val="auto"/>
      <w:kern w:val="2"/>
      <w:sz w:val="23"/>
      <w:szCs w:val="23"/>
      <w:lang w:eastAsia="en-US"/>
      <w14:ligatures w14:val="standardContextual"/>
    </w:rPr>
  </w:style>
  <w:style w:type="character" w:customStyle="1" w:styleId="80">
    <w:name w:val="Corps du texte (2)_"/>
    <w:basedOn w:val="11"/>
    <w:uiPriority w:val="0"/>
    <w:rPr>
      <w:rFonts w:ascii="Segoe UI" w:hAnsi="Segoe UI" w:eastAsia="Segoe UI" w:cs="Segoe UI"/>
      <w:b/>
      <w:bCs/>
      <w:sz w:val="25"/>
      <w:szCs w:val="25"/>
      <w:shd w:val="clear" w:color="auto" w:fill="FFFFFF"/>
    </w:rPr>
  </w:style>
  <w:style w:type="character" w:customStyle="1" w:styleId="81">
    <w:name w:val="Corps du texte (2) Exact"/>
    <w:basedOn w:val="11"/>
    <w:qFormat/>
    <w:uiPriority w:val="0"/>
    <w:rPr>
      <w:rFonts w:ascii="Segoe UI" w:hAnsi="Segoe UI" w:eastAsia="Segoe UI" w:cs="Segoe UI"/>
      <w:b/>
      <w:bCs/>
      <w:spacing w:val="1"/>
      <w:sz w:val="23"/>
      <w:szCs w:val="23"/>
      <w:u w:val="none"/>
    </w:rPr>
  </w:style>
  <w:style w:type="character" w:customStyle="1" w:styleId="82">
    <w:name w:val="Corps du texte Exact"/>
    <w:basedOn w:val="11"/>
    <w:qFormat/>
    <w:uiPriority w:val="0"/>
    <w:rPr>
      <w:rFonts w:ascii="Segoe UI" w:hAnsi="Segoe UI" w:eastAsia="Segoe UI" w:cs="Segoe UI"/>
      <w:sz w:val="23"/>
      <w:szCs w:val="23"/>
      <w:u w:val="none"/>
    </w:rPr>
  </w:style>
  <w:style w:type="character" w:customStyle="1" w:styleId="83">
    <w:name w:val="Corps du texte_"/>
    <w:basedOn w:val="11"/>
    <w:uiPriority w:val="0"/>
    <w:rPr>
      <w:rFonts w:ascii="Segoe UI" w:hAnsi="Segoe UI" w:eastAsia="Segoe UI" w:cs="Segoe UI"/>
      <w:sz w:val="25"/>
      <w:szCs w:val="25"/>
      <w:shd w:val="clear" w:color="auto" w:fill="FFFFFF"/>
    </w:rPr>
  </w:style>
  <w:style w:type="character" w:customStyle="1" w:styleId="84">
    <w:name w:val="En-tête #3_"/>
    <w:basedOn w:val="11"/>
    <w:link w:val="85"/>
    <w:uiPriority w:val="0"/>
    <w:rPr>
      <w:rFonts w:ascii="Segoe UI" w:hAnsi="Segoe UI" w:eastAsia="Segoe UI" w:cs="Segoe UI"/>
      <w:b/>
      <w:bCs/>
      <w:sz w:val="25"/>
      <w:szCs w:val="25"/>
      <w:shd w:val="clear" w:color="auto" w:fill="FFFFFF"/>
    </w:rPr>
  </w:style>
  <w:style w:type="paragraph" w:customStyle="1" w:styleId="85">
    <w:name w:val="En-tête #3"/>
    <w:basedOn w:val="1"/>
    <w:link w:val="84"/>
    <w:qFormat/>
    <w:uiPriority w:val="0"/>
    <w:pPr>
      <w:shd w:val="clear" w:color="auto" w:fill="FFFFFF"/>
      <w:spacing w:line="439" w:lineRule="exact"/>
      <w:jc w:val="left"/>
      <w:outlineLvl w:val="2"/>
    </w:pPr>
    <w:rPr>
      <w:rFonts w:ascii="Segoe UI" w:hAnsi="Segoe UI" w:eastAsia="Segoe UI" w:cs="Segoe UI"/>
      <w:b/>
      <w:bCs/>
      <w:color w:val="auto"/>
      <w:kern w:val="2"/>
      <w:sz w:val="25"/>
      <w:szCs w:val="25"/>
      <w:lang w:eastAsia="en-US"/>
      <w14:ligatures w14:val="standardContextual"/>
    </w:rPr>
  </w:style>
  <w:style w:type="character" w:customStyle="1" w:styleId="86">
    <w:name w:val="En-tête #3 (2)_"/>
    <w:basedOn w:val="11"/>
    <w:link w:val="87"/>
    <w:qFormat/>
    <w:uiPriority w:val="0"/>
    <w:rPr>
      <w:rFonts w:ascii="Segoe UI" w:hAnsi="Segoe UI" w:eastAsia="Segoe UI" w:cs="Segoe UI"/>
      <w:b/>
      <w:bCs/>
      <w:i/>
      <w:iCs/>
      <w:sz w:val="25"/>
      <w:szCs w:val="25"/>
      <w:shd w:val="clear" w:color="auto" w:fill="FFFFFF"/>
    </w:rPr>
  </w:style>
  <w:style w:type="paragraph" w:customStyle="1" w:styleId="87">
    <w:name w:val="En-tête #3 (2)"/>
    <w:basedOn w:val="1"/>
    <w:link w:val="86"/>
    <w:qFormat/>
    <w:uiPriority w:val="0"/>
    <w:pPr>
      <w:shd w:val="clear" w:color="auto" w:fill="FFFFFF"/>
      <w:spacing w:after="120" w:line="439" w:lineRule="exact"/>
      <w:ind w:hanging="280"/>
      <w:outlineLvl w:val="2"/>
    </w:pPr>
    <w:rPr>
      <w:rFonts w:ascii="Segoe UI" w:hAnsi="Segoe UI" w:eastAsia="Segoe UI" w:cs="Segoe UI"/>
      <w:b/>
      <w:bCs/>
      <w:i/>
      <w:iCs/>
      <w:color w:val="auto"/>
      <w:kern w:val="2"/>
      <w:sz w:val="25"/>
      <w:szCs w:val="25"/>
      <w:lang w:eastAsia="en-US"/>
      <w14:ligatures w14:val="standardContextual"/>
    </w:rPr>
  </w:style>
  <w:style w:type="character" w:customStyle="1" w:styleId="88">
    <w:name w:val="Corps du texte (3)_"/>
    <w:basedOn w:val="11"/>
    <w:qFormat/>
    <w:uiPriority w:val="0"/>
    <w:rPr>
      <w:rFonts w:ascii="Segoe UI" w:hAnsi="Segoe UI" w:eastAsia="Segoe UI" w:cs="Segoe UI"/>
      <w:i/>
      <w:iCs/>
      <w:sz w:val="21"/>
      <w:szCs w:val="21"/>
      <w:shd w:val="clear" w:color="auto" w:fill="FFFFFF"/>
    </w:rPr>
  </w:style>
  <w:style w:type="character" w:customStyle="1" w:styleId="89">
    <w:name w:val="Corps du texte (4)_"/>
    <w:basedOn w:val="11"/>
    <w:link w:val="90"/>
    <w:qFormat/>
    <w:uiPriority w:val="0"/>
    <w:rPr>
      <w:rFonts w:ascii="Segoe UI" w:hAnsi="Segoe UI" w:eastAsia="Segoe UI" w:cs="Segoe UI"/>
      <w:i/>
      <w:iCs/>
      <w:sz w:val="25"/>
      <w:szCs w:val="25"/>
      <w:shd w:val="clear" w:color="auto" w:fill="FFFFFF"/>
    </w:rPr>
  </w:style>
  <w:style w:type="paragraph" w:customStyle="1" w:styleId="90">
    <w:name w:val="Corps du texte (4)"/>
    <w:basedOn w:val="1"/>
    <w:link w:val="89"/>
    <w:qFormat/>
    <w:uiPriority w:val="0"/>
    <w:pPr>
      <w:shd w:val="clear" w:color="auto" w:fill="FFFFFF"/>
      <w:spacing w:before="60" w:after="600" w:line="0" w:lineRule="atLeast"/>
      <w:ind w:hanging="360"/>
    </w:pPr>
    <w:rPr>
      <w:rFonts w:ascii="Segoe UI" w:hAnsi="Segoe UI" w:eastAsia="Segoe UI" w:cs="Segoe UI"/>
      <w:i/>
      <w:iCs/>
      <w:color w:val="auto"/>
      <w:kern w:val="2"/>
      <w:sz w:val="25"/>
      <w:szCs w:val="25"/>
      <w:lang w:eastAsia="en-US"/>
      <w14:ligatures w14:val="standardContextual"/>
    </w:rPr>
  </w:style>
  <w:style w:type="character" w:customStyle="1" w:styleId="91">
    <w:name w:val="Corps du texte (4) + Gras;Non Italique"/>
    <w:basedOn w:val="89"/>
    <w:qFormat/>
    <w:uiPriority w:val="0"/>
    <w:rPr>
      <w:rFonts w:ascii="Segoe UI" w:hAnsi="Segoe UI" w:eastAsia="Segoe UI" w:cs="Segoe UI"/>
      <w:b/>
      <w:bCs/>
      <w:color w:val="000000"/>
      <w:spacing w:val="0"/>
      <w:w w:val="100"/>
      <w:position w:val="0"/>
      <w:sz w:val="25"/>
      <w:szCs w:val="25"/>
      <w:shd w:val="clear" w:color="auto" w:fill="FFFFFF"/>
      <w:lang w:val="fr-FR"/>
    </w:rPr>
  </w:style>
  <w:style w:type="character" w:customStyle="1" w:styleId="92">
    <w:name w:val="Corps du texte (5)_"/>
    <w:basedOn w:val="11"/>
    <w:link w:val="93"/>
    <w:qFormat/>
    <w:uiPriority w:val="0"/>
    <w:rPr>
      <w:rFonts w:ascii="Arial Unicode MS" w:hAnsi="Arial Unicode MS" w:eastAsia="Arial Unicode MS" w:cs="Arial Unicode MS"/>
      <w:sz w:val="20"/>
      <w:szCs w:val="20"/>
      <w:shd w:val="clear" w:color="auto" w:fill="FFFFFF"/>
    </w:rPr>
  </w:style>
  <w:style w:type="paragraph" w:customStyle="1" w:styleId="93">
    <w:name w:val="Corps du texte (5)"/>
    <w:basedOn w:val="1"/>
    <w:link w:val="92"/>
    <w:qFormat/>
    <w:uiPriority w:val="0"/>
    <w:pPr>
      <w:shd w:val="clear" w:color="auto" w:fill="FFFFFF"/>
      <w:spacing w:before="600" w:after="600" w:line="230" w:lineRule="exact"/>
    </w:pPr>
    <w:rPr>
      <w:rFonts w:ascii="Arial Unicode MS" w:hAnsi="Arial Unicode MS" w:eastAsia="Arial Unicode MS" w:cs="Arial Unicode MS"/>
      <w:color w:val="auto"/>
      <w:kern w:val="2"/>
      <w:sz w:val="20"/>
      <w:szCs w:val="20"/>
      <w:lang w:eastAsia="en-US"/>
      <w14:ligatures w14:val="standardContextual"/>
    </w:rPr>
  </w:style>
  <w:style w:type="character" w:customStyle="1" w:styleId="94">
    <w:name w:val="Corps du texte (2) + Non Gras;Italique"/>
    <w:basedOn w:val="80"/>
    <w:qFormat/>
    <w:uiPriority w:val="0"/>
    <w:rPr>
      <w:rFonts w:ascii="Segoe UI" w:hAnsi="Segoe UI" w:eastAsia="Segoe UI" w:cs="Segoe UI"/>
      <w:i/>
      <w:iCs/>
      <w:color w:val="000000"/>
      <w:spacing w:val="0"/>
      <w:w w:val="100"/>
      <w:position w:val="0"/>
      <w:sz w:val="25"/>
      <w:szCs w:val="25"/>
      <w:shd w:val="clear" w:color="auto" w:fill="FFFFFF"/>
      <w:lang w:val="fr-FR"/>
    </w:rPr>
  </w:style>
  <w:style w:type="character" w:customStyle="1" w:styleId="95">
    <w:name w:val="Corps du texte + Gras;Italique"/>
    <w:basedOn w:val="83"/>
    <w:qFormat/>
    <w:uiPriority w:val="0"/>
    <w:rPr>
      <w:rFonts w:ascii="Segoe UI" w:hAnsi="Segoe UI" w:eastAsia="Segoe UI" w:cs="Segoe UI"/>
      <w:b/>
      <w:bCs/>
      <w:i/>
      <w:iCs/>
      <w:color w:val="000000"/>
      <w:spacing w:val="0"/>
      <w:w w:val="100"/>
      <w:position w:val="0"/>
      <w:sz w:val="25"/>
      <w:szCs w:val="25"/>
      <w:shd w:val="clear" w:color="auto" w:fill="FFFFFF"/>
      <w:lang w:val="fr-FR"/>
    </w:rPr>
  </w:style>
  <w:style w:type="character" w:customStyle="1" w:styleId="96">
    <w:name w:val="Corps du texte + Gras"/>
    <w:basedOn w:val="83"/>
    <w:qFormat/>
    <w:uiPriority w:val="0"/>
    <w:rPr>
      <w:rFonts w:ascii="Segoe UI" w:hAnsi="Segoe UI" w:eastAsia="Segoe UI" w:cs="Segoe UI"/>
      <w:b/>
      <w:bCs/>
      <w:color w:val="000000"/>
      <w:spacing w:val="0"/>
      <w:w w:val="100"/>
      <w:position w:val="0"/>
      <w:sz w:val="25"/>
      <w:szCs w:val="25"/>
      <w:shd w:val="clear" w:color="auto" w:fill="FFFFFF"/>
      <w:lang w:val="fr-FR"/>
    </w:rPr>
  </w:style>
  <w:style w:type="character" w:customStyle="1" w:styleId="97">
    <w:name w:val="Corps du texte + 9 pt"/>
    <w:basedOn w:val="83"/>
    <w:qFormat/>
    <w:uiPriority w:val="0"/>
    <w:rPr>
      <w:rFonts w:ascii="Segoe UI" w:hAnsi="Segoe UI" w:eastAsia="Segoe UI" w:cs="Segoe UI"/>
      <w:color w:val="000000"/>
      <w:spacing w:val="0"/>
      <w:w w:val="100"/>
      <w:position w:val="0"/>
      <w:sz w:val="18"/>
      <w:szCs w:val="18"/>
      <w:shd w:val="clear" w:color="auto" w:fill="FFFFFF"/>
      <w:lang w:val="fr-FR"/>
    </w:rPr>
  </w:style>
  <w:style w:type="character" w:customStyle="1" w:styleId="98">
    <w:name w:val="Corps du texte (6)_"/>
    <w:basedOn w:val="11"/>
    <w:qFormat/>
    <w:uiPriority w:val="0"/>
    <w:rPr>
      <w:rFonts w:ascii="Segoe UI" w:hAnsi="Segoe UI" w:eastAsia="Segoe UI" w:cs="Segoe UI"/>
      <w:b/>
      <w:bCs/>
      <w:i/>
      <w:iCs/>
      <w:sz w:val="25"/>
      <w:szCs w:val="25"/>
      <w:shd w:val="clear" w:color="auto" w:fill="FFFFFF"/>
    </w:rPr>
  </w:style>
  <w:style w:type="character" w:customStyle="1" w:styleId="99">
    <w:name w:val="Corps du texte (6) + Non Gras;Non Italique"/>
    <w:basedOn w:val="98"/>
    <w:qFormat/>
    <w:uiPriority w:val="0"/>
    <w:rPr>
      <w:rFonts w:ascii="Segoe UI" w:hAnsi="Segoe UI" w:eastAsia="Segoe UI" w:cs="Segoe UI"/>
      <w:color w:val="000000"/>
      <w:spacing w:val="0"/>
      <w:w w:val="100"/>
      <w:position w:val="0"/>
      <w:sz w:val="25"/>
      <w:szCs w:val="25"/>
      <w:shd w:val="clear" w:color="auto" w:fill="FFFFFF"/>
      <w:lang w:val="fr-FR"/>
    </w:rPr>
  </w:style>
  <w:style w:type="character" w:customStyle="1" w:styleId="100">
    <w:name w:val="Corps du texte (2) + Non Gras"/>
    <w:basedOn w:val="80"/>
    <w:qFormat/>
    <w:uiPriority w:val="0"/>
    <w:rPr>
      <w:rFonts w:ascii="Segoe UI" w:hAnsi="Segoe UI" w:eastAsia="Segoe UI" w:cs="Segoe UI"/>
      <w:color w:val="000000"/>
      <w:spacing w:val="0"/>
      <w:w w:val="100"/>
      <w:position w:val="0"/>
      <w:sz w:val="25"/>
      <w:szCs w:val="25"/>
      <w:shd w:val="clear" w:color="auto" w:fill="FFFFFF"/>
      <w:lang w:val="fr-FR"/>
    </w:rPr>
  </w:style>
  <w:style w:type="character" w:customStyle="1" w:styleId="101">
    <w:name w:val="Légende de l'image (2)_"/>
    <w:basedOn w:val="11"/>
    <w:link w:val="102"/>
    <w:qFormat/>
    <w:uiPriority w:val="0"/>
    <w:rPr>
      <w:rFonts w:ascii="Gungsuh" w:hAnsi="Gungsuh" w:eastAsia="Gungsuh" w:cs="Gungsuh"/>
      <w:i/>
      <w:iCs/>
      <w:sz w:val="8"/>
      <w:szCs w:val="8"/>
      <w:shd w:val="clear" w:color="auto" w:fill="FFFFFF"/>
    </w:rPr>
  </w:style>
  <w:style w:type="paragraph" w:customStyle="1" w:styleId="102">
    <w:name w:val="Légende de l'image (2)"/>
    <w:basedOn w:val="1"/>
    <w:link w:val="101"/>
    <w:qFormat/>
    <w:uiPriority w:val="0"/>
    <w:pPr>
      <w:shd w:val="clear" w:color="auto" w:fill="FFFFFF"/>
      <w:spacing w:line="0" w:lineRule="atLeast"/>
      <w:jc w:val="left"/>
    </w:pPr>
    <w:rPr>
      <w:rFonts w:ascii="Gungsuh" w:hAnsi="Gungsuh" w:eastAsia="Gungsuh" w:cs="Gungsuh"/>
      <w:i/>
      <w:iCs/>
      <w:color w:val="auto"/>
      <w:kern w:val="2"/>
      <w:sz w:val="8"/>
      <w:szCs w:val="8"/>
      <w:lang w:eastAsia="en-US"/>
      <w14:ligatures w14:val="standardContextual"/>
    </w:rPr>
  </w:style>
  <w:style w:type="character" w:customStyle="1" w:styleId="103">
    <w:name w:val="Corps du texte (4) + Non Italique"/>
    <w:basedOn w:val="89"/>
    <w:qFormat/>
    <w:uiPriority w:val="0"/>
    <w:rPr>
      <w:rFonts w:ascii="Segoe UI" w:hAnsi="Segoe UI" w:eastAsia="Segoe UI" w:cs="Segoe UI"/>
      <w:color w:val="000000"/>
      <w:spacing w:val="0"/>
      <w:w w:val="100"/>
      <w:position w:val="0"/>
      <w:sz w:val="25"/>
      <w:szCs w:val="25"/>
      <w:u w:val="single"/>
      <w:shd w:val="clear" w:color="auto" w:fill="FFFFFF"/>
      <w:lang w:val="fr-FR"/>
    </w:rPr>
  </w:style>
  <w:style w:type="character" w:customStyle="1" w:styleId="104">
    <w:name w:val="Corps du texte (2) + Italique"/>
    <w:basedOn w:val="80"/>
    <w:qFormat/>
    <w:uiPriority w:val="0"/>
    <w:rPr>
      <w:rFonts w:ascii="Segoe UI" w:hAnsi="Segoe UI" w:eastAsia="Segoe UI" w:cs="Segoe UI"/>
      <w:i/>
      <w:iCs/>
      <w:color w:val="000000"/>
      <w:spacing w:val="0"/>
      <w:w w:val="100"/>
      <w:position w:val="0"/>
      <w:sz w:val="25"/>
      <w:szCs w:val="25"/>
      <w:shd w:val="clear" w:color="auto" w:fill="FFFFFF"/>
      <w:lang w:val="fr-FR"/>
    </w:rPr>
  </w:style>
  <w:style w:type="character" w:customStyle="1" w:styleId="105">
    <w:name w:val="Corps du texte + Italique"/>
    <w:basedOn w:val="83"/>
    <w:qFormat/>
    <w:uiPriority w:val="0"/>
    <w:rPr>
      <w:rFonts w:ascii="Segoe UI" w:hAnsi="Segoe UI" w:eastAsia="Segoe UI" w:cs="Segoe UI"/>
      <w:i/>
      <w:iCs/>
      <w:color w:val="000000"/>
      <w:spacing w:val="0"/>
      <w:w w:val="100"/>
      <w:position w:val="0"/>
      <w:sz w:val="25"/>
      <w:szCs w:val="25"/>
      <w:shd w:val="clear" w:color="auto" w:fill="FFFFFF"/>
      <w:lang w:val="fr-FR"/>
    </w:rPr>
  </w:style>
  <w:style w:type="table" w:styleId="106">
    <w:name w:val="Table Grid"/>
    <w:basedOn w:val="27"/>
    <w:qFormat/>
    <w:uiPriority w:val="59"/>
    <w:pPr>
      <w:spacing w:after="0" w:line="240" w:lineRule="auto"/>
    </w:pPr>
    <w:rPr>
      <w:kern w:val="0"/>
      <w:sz w:val="20"/>
      <w:szCs w:val="20"/>
      <w:lang w:eastAsia="fr-F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7">
    <w:name w:val="Corps du texte + 13 pt;Gras Exact"/>
    <w:basedOn w:val="83"/>
    <w:qFormat/>
    <w:uiPriority w:val="0"/>
    <w:rPr>
      <w:rFonts w:ascii="Segoe UI" w:hAnsi="Segoe UI" w:eastAsia="Segoe UI" w:cs="Segoe UI"/>
      <w:b/>
      <w:bCs/>
      <w:sz w:val="26"/>
      <w:szCs w:val="26"/>
      <w:shd w:val="clear" w:color="auto" w:fill="FFFFFF"/>
    </w:rPr>
  </w:style>
  <w:style w:type="character" w:customStyle="1" w:styleId="108">
    <w:name w:val="Corps du texte + Arial Unicode MS;18 pt Exact"/>
    <w:basedOn w:val="83"/>
    <w:qFormat/>
    <w:uiPriority w:val="0"/>
    <w:rPr>
      <w:rFonts w:ascii="Arial Unicode MS" w:hAnsi="Arial Unicode MS" w:eastAsia="Arial Unicode MS" w:cs="Arial Unicode MS"/>
      <w:sz w:val="36"/>
      <w:szCs w:val="36"/>
      <w:shd w:val="clear" w:color="auto" w:fill="FFFFFF"/>
    </w:rPr>
  </w:style>
  <w:style w:type="character" w:customStyle="1" w:styleId="109">
    <w:name w:val="En-tête ou pied de page_"/>
    <w:basedOn w:val="11"/>
    <w:link w:val="110"/>
    <w:qFormat/>
    <w:uiPriority w:val="0"/>
    <w:rPr>
      <w:rFonts w:ascii="Segoe UI" w:hAnsi="Segoe UI" w:eastAsia="Segoe UI" w:cs="Segoe UI"/>
      <w:sz w:val="25"/>
      <w:szCs w:val="25"/>
      <w:shd w:val="clear" w:color="auto" w:fill="FFFFFF"/>
    </w:rPr>
  </w:style>
  <w:style w:type="paragraph" w:customStyle="1" w:styleId="110">
    <w:name w:val="En-tête ou pied de page"/>
    <w:basedOn w:val="1"/>
    <w:link w:val="109"/>
    <w:qFormat/>
    <w:uiPriority w:val="0"/>
    <w:pPr>
      <w:shd w:val="clear" w:color="auto" w:fill="FFFFFF"/>
      <w:spacing w:line="0" w:lineRule="atLeast"/>
      <w:jc w:val="left"/>
    </w:pPr>
    <w:rPr>
      <w:rFonts w:ascii="Segoe UI" w:hAnsi="Segoe UI" w:eastAsia="Segoe UI" w:cs="Segoe UI"/>
      <w:color w:val="auto"/>
      <w:kern w:val="2"/>
      <w:sz w:val="25"/>
      <w:szCs w:val="25"/>
      <w:lang w:eastAsia="en-US"/>
      <w14:ligatures w14:val="standardContextual"/>
    </w:rPr>
  </w:style>
  <w:style w:type="character" w:customStyle="1" w:styleId="111">
    <w:name w:val="Légende de l'image_"/>
    <w:basedOn w:val="11"/>
    <w:link w:val="112"/>
    <w:qFormat/>
    <w:uiPriority w:val="0"/>
    <w:rPr>
      <w:rFonts w:ascii="Segoe UI" w:hAnsi="Segoe UI" w:eastAsia="Segoe UI" w:cs="Segoe UI"/>
      <w:b/>
      <w:bCs/>
      <w:sz w:val="18"/>
      <w:szCs w:val="18"/>
      <w:shd w:val="clear" w:color="auto" w:fill="FFFFFF"/>
    </w:rPr>
  </w:style>
  <w:style w:type="paragraph" w:customStyle="1" w:styleId="112">
    <w:name w:val="Légende de l'image"/>
    <w:basedOn w:val="1"/>
    <w:link w:val="111"/>
    <w:qFormat/>
    <w:uiPriority w:val="0"/>
    <w:pPr>
      <w:shd w:val="clear" w:color="auto" w:fill="FFFFFF"/>
      <w:spacing w:line="0" w:lineRule="atLeast"/>
      <w:jc w:val="left"/>
    </w:pPr>
    <w:rPr>
      <w:rFonts w:ascii="Segoe UI" w:hAnsi="Segoe UI" w:eastAsia="Segoe UI" w:cs="Segoe UI"/>
      <w:b/>
      <w:bCs/>
      <w:color w:val="auto"/>
      <w:kern w:val="2"/>
      <w:sz w:val="18"/>
      <w:szCs w:val="18"/>
      <w:lang w:eastAsia="en-US"/>
      <w14:ligatures w14:val="standardContextual"/>
    </w:rPr>
  </w:style>
  <w:style w:type="character" w:customStyle="1" w:styleId="113">
    <w:name w:val="En-tête #3 + 15 pt"/>
    <w:basedOn w:val="84"/>
    <w:qFormat/>
    <w:uiPriority w:val="0"/>
    <w:rPr>
      <w:rFonts w:ascii="Segoe UI" w:hAnsi="Segoe UI" w:eastAsia="Segoe UI" w:cs="Segoe UI"/>
      <w:color w:val="000000"/>
      <w:spacing w:val="0"/>
      <w:w w:val="100"/>
      <w:position w:val="0"/>
      <w:sz w:val="30"/>
      <w:szCs w:val="30"/>
      <w:shd w:val="clear" w:color="auto" w:fill="FFFFFF"/>
    </w:rPr>
  </w:style>
  <w:style w:type="character" w:customStyle="1" w:styleId="114">
    <w:name w:val="En-tête #3 + Arial Unicode MS;20 pt;Non Gras"/>
    <w:basedOn w:val="84"/>
    <w:qFormat/>
    <w:uiPriority w:val="0"/>
    <w:rPr>
      <w:rFonts w:ascii="Arial Unicode MS" w:hAnsi="Arial Unicode MS" w:eastAsia="Arial Unicode MS" w:cs="Arial Unicode MS"/>
      <w:color w:val="000000"/>
      <w:spacing w:val="0"/>
      <w:w w:val="100"/>
      <w:position w:val="0"/>
      <w:sz w:val="40"/>
      <w:szCs w:val="40"/>
      <w:shd w:val="clear" w:color="auto" w:fill="FFFFFF"/>
      <w:lang w:val="fr-FR"/>
    </w:rPr>
  </w:style>
  <w:style w:type="character" w:customStyle="1" w:styleId="115">
    <w:name w:val="En-tête #3 (2) + Non Gras;Non Italique"/>
    <w:basedOn w:val="86"/>
    <w:qFormat/>
    <w:uiPriority w:val="0"/>
    <w:rPr>
      <w:rFonts w:ascii="Segoe UI" w:hAnsi="Segoe UI" w:eastAsia="Segoe UI" w:cs="Segoe UI"/>
      <w:color w:val="000000"/>
      <w:spacing w:val="0"/>
      <w:w w:val="100"/>
      <w:position w:val="0"/>
      <w:sz w:val="25"/>
      <w:szCs w:val="25"/>
      <w:shd w:val="clear" w:color="auto" w:fill="FFFFFF"/>
      <w:lang w:val="fr-FR"/>
    </w:rPr>
  </w:style>
  <w:style w:type="character" w:customStyle="1" w:styleId="116">
    <w:name w:val="En-tête ou pied de page + 9;5 pt;Gras"/>
    <w:basedOn w:val="109"/>
    <w:qFormat/>
    <w:uiPriority w:val="0"/>
    <w:rPr>
      <w:rFonts w:ascii="Segoe UI" w:hAnsi="Segoe UI" w:eastAsia="Segoe UI" w:cs="Segoe UI"/>
      <w:b/>
      <w:bCs/>
      <w:color w:val="000000"/>
      <w:spacing w:val="0"/>
      <w:w w:val="100"/>
      <w:position w:val="0"/>
      <w:sz w:val="19"/>
      <w:szCs w:val="19"/>
      <w:shd w:val="clear" w:color="auto" w:fill="FFFFFF"/>
      <w:lang w:val="es-ES"/>
    </w:rPr>
  </w:style>
  <w:style w:type="character" w:customStyle="1" w:styleId="117">
    <w:name w:val="Corps du texte + Petites majuscules"/>
    <w:basedOn w:val="83"/>
    <w:qFormat/>
    <w:uiPriority w:val="0"/>
    <w:rPr>
      <w:rFonts w:ascii="Segoe UI" w:hAnsi="Segoe UI" w:eastAsia="Segoe UI" w:cs="Segoe UI"/>
      <w:smallCaps/>
      <w:color w:val="000000"/>
      <w:spacing w:val="0"/>
      <w:w w:val="100"/>
      <w:position w:val="0"/>
      <w:sz w:val="25"/>
      <w:szCs w:val="25"/>
      <w:shd w:val="clear" w:color="auto" w:fill="FFFFFF"/>
    </w:rPr>
  </w:style>
  <w:style w:type="character" w:customStyle="1" w:styleId="118">
    <w:name w:val="Légende de l'image (2) + 12 pt;Non Italique"/>
    <w:basedOn w:val="101"/>
    <w:qFormat/>
    <w:uiPriority w:val="0"/>
    <w:rPr>
      <w:rFonts w:ascii="Gungsuh" w:hAnsi="Gungsuh" w:eastAsia="Gungsuh" w:cs="Gungsuh"/>
      <w:color w:val="000000"/>
      <w:spacing w:val="0"/>
      <w:w w:val="100"/>
      <w:position w:val="0"/>
      <w:sz w:val="24"/>
      <w:szCs w:val="24"/>
      <w:shd w:val="clear" w:color="auto" w:fill="FFFFFF"/>
      <w:lang w:val="fr-FR"/>
    </w:rPr>
  </w:style>
  <w:style w:type="character" w:customStyle="1" w:styleId="119">
    <w:name w:val="Corps du texte + 15 pt;Gras"/>
    <w:basedOn w:val="83"/>
    <w:qFormat/>
    <w:uiPriority w:val="0"/>
    <w:rPr>
      <w:rFonts w:ascii="Segoe UI" w:hAnsi="Segoe UI" w:eastAsia="Segoe UI" w:cs="Segoe UI"/>
      <w:b/>
      <w:bCs/>
      <w:color w:val="000000"/>
      <w:spacing w:val="0"/>
      <w:w w:val="100"/>
      <w:position w:val="0"/>
      <w:sz w:val="30"/>
      <w:szCs w:val="30"/>
      <w:shd w:val="clear" w:color="auto" w:fill="FFFFFF"/>
    </w:rPr>
  </w:style>
  <w:style w:type="character" w:customStyle="1" w:styleId="120">
    <w:name w:val="Corps du texte + Arial Unicode MS;20 pt"/>
    <w:basedOn w:val="83"/>
    <w:qFormat/>
    <w:uiPriority w:val="0"/>
    <w:rPr>
      <w:rFonts w:ascii="Arial Unicode MS" w:hAnsi="Arial Unicode MS" w:eastAsia="Arial Unicode MS" w:cs="Arial Unicode MS"/>
      <w:color w:val="000000"/>
      <w:spacing w:val="0"/>
      <w:w w:val="100"/>
      <w:position w:val="0"/>
      <w:sz w:val="40"/>
      <w:szCs w:val="40"/>
      <w:shd w:val="clear" w:color="auto" w:fill="FFFFFF"/>
      <w:lang w:val="fr-FR"/>
    </w:rPr>
  </w:style>
  <w:style w:type="character" w:customStyle="1" w:styleId="121">
    <w:name w:val="Corps du texte + Espacement -2 pt"/>
    <w:basedOn w:val="83"/>
    <w:qFormat/>
    <w:uiPriority w:val="0"/>
    <w:rPr>
      <w:rFonts w:ascii="Segoe UI" w:hAnsi="Segoe UI" w:eastAsia="Segoe UI" w:cs="Segoe UI"/>
      <w:color w:val="000000"/>
      <w:spacing w:val="-40"/>
      <w:w w:val="100"/>
      <w:position w:val="0"/>
      <w:sz w:val="25"/>
      <w:szCs w:val="25"/>
      <w:shd w:val="clear" w:color="auto" w:fill="FFFFFF"/>
      <w:lang w:val="fr-FR"/>
    </w:rPr>
  </w:style>
  <w:style w:type="character" w:customStyle="1" w:styleId="122">
    <w:name w:val="Corps du texte (6) + Espacement 2 pt"/>
    <w:basedOn w:val="98"/>
    <w:qFormat/>
    <w:uiPriority w:val="0"/>
    <w:rPr>
      <w:rFonts w:ascii="Segoe UI" w:hAnsi="Segoe UI" w:eastAsia="Segoe UI" w:cs="Segoe UI"/>
      <w:color w:val="000000"/>
      <w:spacing w:val="40"/>
      <w:w w:val="100"/>
      <w:position w:val="0"/>
      <w:sz w:val="25"/>
      <w:szCs w:val="25"/>
      <w:u w:val="single"/>
      <w:shd w:val="clear" w:color="auto" w:fill="FFFFFF"/>
      <w:lang w:val="fr-FR"/>
    </w:rPr>
  </w:style>
  <w:style w:type="character" w:customStyle="1" w:styleId="123">
    <w:name w:val="inline_title"/>
    <w:basedOn w:val="11"/>
    <w:qFormat/>
    <w:uiPriority w:val="0"/>
  </w:style>
  <w:style w:type="character" w:customStyle="1" w:styleId="124">
    <w:name w:val="Explorateur de documents Car1"/>
    <w:basedOn w:val="11"/>
    <w:semiHidden/>
    <w:qFormat/>
    <w:uiPriority w:val="99"/>
    <w:rPr>
      <w:rFonts w:ascii="Segoe UI" w:hAnsi="Segoe UI" w:eastAsia="Courier New" w:cs="Segoe UI"/>
      <w:color w:val="000000"/>
      <w:sz w:val="16"/>
      <w:szCs w:val="16"/>
      <w:lang w:eastAsia="fr-FR"/>
    </w:rPr>
  </w:style>
  <w:style w:type="paragraph" w:customStyle="1" w:styleId="125">
    <w:name w:val="Default"/>
    <w:qFormat/>
    <w:uiPriority w:val="0"/>
    <w:pPr>
      <w:autoSpaceDE w:val="0"/>
      <w:autoSpaceDN w:val="0"/>
      <w:adjustRightInd w:val="0"/>
      <w:spacing w:after="0" w:line="240" w:lineRule="auto"/>
    </w:pPr>
    <w:rPr>
      <w:rFonts w:ascii="Gotham Bold" w:hAnsi="Gotham Bold" w:cs="Gotham Bold" w:eastAsiaTheme="minorHAnsi"/>
      <w:color w:val="000000"/>
      <w:kern w:val="0"/>
      <w:sz w:val="24"/>
      <w:szCs w:val="24"/>
      <w:lang w:val="fr-FR" w:eastAsia="en-US" w:bidi="ar-SA"/>
      <w14:ligatures w14:val="none"/>
    </w:rPr>
  </w:style>
  <w:style w:type="paragraph" w:customStyle="1" w:styleId="126">
    <w:name w:val="Pa1"/>
    <w:basedOn w:val="125"/>
    <w:next w:val="125"/>
    <w:qFormat/>
    <w:uiPriority w:val="99"/>
    <w:pPr>
      <w:spacing w:line="241" w:lineRule="atLeast"/>
    </w:pPr>
    <w:rPr>
      <w:rFonts w:cstheme="minorBidi"/>
      <w:color w:val="auto"/>
    </w:rPr>
  </w:style>
  <w:style w:type="character" w:customStyle="1" w:styleId="127">
    <w:name w:val="A2"/>
    <w:qFormat/>
    <w:uiPriority w:val="99"/>
    <w:rPr>
      <w:rFonts w:ascii="Gotham Book" w:hAnsi="Gotham Book" w:cs="Gotham Book"/>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284</Words>
  <Characters>1782</Characters>
  <Lines>677</Lines>
  <Paragraphs>191</Paragraphs>
  <TotalTime>19</TotalTime>
  <ScaleCrop>false</ScaleCrop>
  <LinksUpToDate>false</LinksUpToDate>
  <CharactersWithSpaces>2063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2026-03-03T11:02:00Z</dcterms:created>
  <dc:creator>FELIX DOMBRODA KOBENAN</dc:creator>
  <cp:lastModifiedBy>USER</cp:lastModifiedBy>
  <dcterms:modified xsi:type="dcterms:W3CDTF">2026-05-02T10:54:37Z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eyJoZGlkIjoiNGM2NDg3YmViMTI4YjFmNzhkYjZkZjFkOTNjMzkwOTEifQ==</vt:lpwstr>
  </property>
  <property fmtid="{D5CDD505-2E9C-101B-9397-08002B2CF9AE}" pid="3" name="KSOProductBuildVer">
    <vt:lpwstr>1036-12.1.0.25242</vt:lpwstr>
  </property>
  <property fmtid="{D5CDD505-2E9C-101B-9397-08002B2CF9AE}" pid="4" name="ICV">
    <vt:lpwstr>089F29FB18D64C4A9CD6EEF31F23D9F0_12</vt:lpwstr>
  </property>
</Properties>
</file>