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C9C" w:rsidRDefault="00921C9C" w:rsidP="00921C9C">
      <w:pPr>
        <w:pStyle w:val="2"/>
      </w:pPr>
      <w:r>
        <w:t>Контроль фактического состояния и использования сельскохозяйственных земель</w:t>
      </w:r>
    </w:p>
    <w:p w:rsidR="00FF1EEF" w:rsidRDefault="00A467C8" w:rsidP="0088104B">
      <w:pPr>
        <w:pStyle w:val="2"/>
        <w:numPr>
          <w:ilvl w:val="0"/>
          <w:numId w:val="6"/>
        </w:numPr>
      </w:pPr>
      <w:r>
        <w:t>Описание кейса</w:t>
      </w:r>
    </w:p>
    <w:p w:rsidR="00A467C8" w:rsidRDefault="00A467C8" w:rsidP="00A467C8"/>
    <w:p w:rsidR="00A467C8" w:rsidRDefault="00A467C8" w:rsidP="00DB7A27">
      <w:pPr>
        <w:spacing w:after="240"/>
      </w:pPr>
      <w:r>
        <w:t xml:space="preserve">Для Российской Федерации остро стоит проблема рационального использования земельных ресурсов. Применительно к сельскохозяйственным землям актуальность проблемы возрастает вдвойне ввиду стратегического характера земель как средства производства сельскохозяйственной продукции. К сожалению, в настоящее время структура сельскохозяйственного землепользования в России далека </w:t>
      </w:r>
      <w:proofErr w:type="gramStart"/>
      <w:r>
        <w:t>от</w:t>
      </w:r>
      <w:proofErr w:type="gramEnd"/>
      <w:r>
        <w:t xml:space="preserve"> оптимальной. По данным Всероссийской сельскохозяйственной переписи 2016 года общая площадь неиспользуемых угодий в стране составила 87,2 млн. га (44% всех сельскохозяйственных угодий страны). </w:t>
      </w:r>
    </w:p>
    <w:p w:rsidR="005D7F1B" w:rsidRDefault="005D7F1B" w:rsidP="00DB7A27">
      <w:pPr>
        <w:spacing w:after="240"/>
      </w:pPr>
      <w:r>
        <w:t xml:space="preserve">Контрольно-надзорную деятельность за соблюдением земельного законодательства в части рационального использования </w:t>
      </w:r>
      <w:r w:rsidR="00DB7A27">
        <w:t xml:space="preserve">и охраны земель сельскохозяйственного назначения осуществляет </w:t>
      </w:r>
      <w:r w:rsidR="00DB7A27" w:rsidRPr="00DB7A27">
        <w:t>Федеральная служба по ветеринарному и фитосанитарному надзору</w:t>
      </w:r>
      <w:r w:rsidR="00DB7A27">
        <w:t xml:space="preserve"> (</w:t>
      </w:r>
      <w:proofErr w:type="spellStart"/>
      <w:r w:rsidR="00DB7A27">
        <w:t>Россельхознадзор</w:t>
      </w:r>
      <w:proofErr w:type="spellEnd"/>
      <w:r w:rsidR="00DB7A27">
        <w:t xml:space="preserve">). </w:t>
      </w:r>
      <w:r w:rsidR="00921C9C">
        <w:t>Выявление неиспользуемых и используемых не по целевому назначению сельскохозяйственных земель – одно из основных направлений Государственного земельного надзора. Определение степени зарастания земель древесно-кустарниковой растительности является индикатором деградации сельскохозяйственных угодий, снижающим их качество.</w:t>
      </w:r>
    </w:p>
    <w:p w:rsidR="00A467C8" w:rsidRDefault="0089228F" w:rsidP="00DB7A27">
      <w:pPr>
        <w:spacing w:after="240"/>
      </w:pPr>
      <w:r>
        <w:t xml:space="preserve">Одним из главных источников актуальной информации о состоянии и использовании сельскохозяйственных угодий </w:t>
      </w:r>
      <w:r w:rsidR="003E01AE">
        <w:t xml:space="preserve">являются космические снимки. </w:t>
      </w:r>
    </w:p>
    <w:p w:rsidR="003E01AE" w:rsidRDefault="003E01AE" w:rsidP="00DB7A27">
      <w:pPr>
        <w:spacing w:after="240"/>
        <w:rPr>
          <w:b/>
        </w:rPr>
      </w:pPr>
      <w:r w:rsidRPr="003E01AE">
        <w:rPr>
          <w:b/>
        </w:rPr>
        <w:t xml:space="preserve">Цель: </w:t>
      </w:r>
    </w:p>
    <w:p w:rsidR="003E01AE" w:rsidRDefault="003E01AE" w:rsidP="00DB7A27">
      <w:pPr>
        <w:spacing w:after="240"/>
      </w:pPr>
      <w:r>
        <w:t xml:space="preserve">Определение фактического состояния и использования сельскохозяйственных угодий </w:t>
      </w:r>
      <w:r w:rsidR="005D7F1B">
        <w:t>(на примере муниципального района)</w:t>
      </w:r>
      <w:r w:rsidR="00DB7A27">
        <w:t>, выявление нарушений землепользования</w:t>
      </w:r>
    </w:p>
    <w:p w:rsidR="005D7F1B" w:rsidRPr="005D7F1B" w:rsidRDefault="005D7F1B" w:rsidP="00DB7A27">
      <w:pPr>
        <w:spacing w:after="240"/>
        <w:rPr>
          <w:b/>
        </w:rPr>
      </w:pPr>
      <w:r w:rsidRPr="005D7F1B">
        <w:rPr>
          <w:b/>
        </w:rPr>
        <w:t>Задачи:</w:t>
      </w:r>
    </w:p>
    <w:p w:rsidR="00DB7A27" w:rsidRDefault="00DB7A27" w:rsidP="00DB7A27">
      <w:pPr>
        <w:pStyle w:val="a7"/>
        <w:numPr>
          <w:ilvl w:val="0"/>
          <w:numId w:val="3"/>
        </w:numPr>
        <w:spacing w:after="240"/>
      </w:pPr>
      <w:r>
        <w:t>Разработать алгоритм поиска и выделения участков произрастания древесно-кустарниковой растительности на полях;</w:t>
      </w:r>
    </w:p>
    <w:p w:rsidR="005D7F1B" w:rsidRDefault="005D7F1B" w:rsidP="00DB7A27">
      <w:pPr>
        <w:pStyle w:val="a7"/>
        <w:numPr>
          <w:ilvl w:val="0"/>
          <w:numId w:val="3"/>
        </w:numPr>
        <w:spacing w:after="240"/>
      </w:pPr>
      <w:r>
        <w:t xml:space="preserve">Разработать алгоритм обнаружения используемых и неиспользуемых сельскохозяйственных земель на основе анализа вегетационного состояний полей по данным разновременной космической съёмки (временной ряд данных </w:t>
      </w:r>
      <w:r>
        <w:rPr>
          <w:lang w:val="en-US"/>
        </w:rPr>
        <w:t>Landsat</w:t>
      </w:r>
      <w:r w:rsidRPr="005D7F1B">
        <w:t xml:space="preserve"> 8 </w:t>
      </w:r>
      <w:r>
        <w:t xml:space="preserve">и </w:t>
      </w:r>
      <w:r>
        <w:rPr>
          <w:lang w:val="en-US"/>
        </w:rPr>
        <w:t>Sentinel</w:t>
      </w:r>
      <w:r w:rsidRPr="005D7F1B">
        <w:t xml:space="preserve"> 2)</w:t>
      </w:r>
      <w:r>
        <w:t>;</w:t>
      </w:r>
    </w:p>
    <w:p w:rsidR="005D7F1B" w:rsidRPr="003E01AE" w:rsidRDefault="00DB7A27" w:rsidP="00DB7A27">
      <w:pPr>
        <w:pStyle w:val="a7"/>
        <w:numPr>
          <w:ilvl w:val="0"/>
          <w:numId w:val="3"/>
        </w:numPr>
        <w:spacing w:after="240"/>
      </w:pPr>
      <w:r>
        <w:t>Разработать алгоритм обнаружения фактов нецелевого использования сельскохозяйственных земель.</w:t>
      </w:r>
    </w:p>
    <w:p w:rsidR="003E01AE" w:rsidRDefault="00DB7A27" w:rsidP="00DB7A27">
      <w:pPr>
        <w:spacing w:after="240"/>
      </w:pPr>
      <w:r>
        <w:rPr>
          <w:b/>
        </w:rPr>
        <w:t xml:space="preserve">Сегмент рынка:  </w:t>
      </w:r>
      <w:r w:rsidRPr="00DB7A27">
        <w:rPr>
          <w:lang w:val="en-US"/>
        </w:rPr>
        <w:t>b2g</w:t>
      </w:r>
    </w:p>
    <w:p w:rsidR="00DB7A27" w:rsidRPr="00DB7A27" w:rsidRDefault="00DB7A27" w:rsidP="00DB7A27">
      <w:pPr>
        <w:spacing w:after="240"/>
        <w:rPr>
          <w:b/>
        </w:rPr>
      </w:pPr>
      <w:r w:rsidRPr="00DB7A27">
        <w:rPr>
          <w:b/>
        </w:rPr>
        <w:t>Способы реализации решений:</w:t>
      </w:r>
    </w:p>
    <w:p w:rsidR="00DB7A27" w:rsidRDefault="00DB7A27" w:rsidP="00DB7A27">
      <w:pPr>
        <w:pStyle w:val="a7"/>
        <w:numPr>
          <w:ilvl w:val="0"/>
          <w:numId w:val="4"/>
        </w:numPr>
        <w:spacing w:after="240"/>
      </w:pPr>
      <w:r>
        <w:t>Алгоритмы и коды программ;</w:t>
      </w:r>
    </w:p>
    <w:p w:rsidR="00DB7A27" w:rsidRPr="00DB7A27" w:rsidRDefault="00DB7A27" w:rsidP="00DB7A27">
      <w:pPr>
        <w:pStyle w:val="a7"/>
        <w:numPr>
          <w:ilvl w:val="0"/>
          <w:numId w:val="4"/>
        </w:numPr>
        <w:spacing w:after="240"/>
      </w:pPr>
      <w:r>
        <w:t>Динамические модели</w:t>
      </w:r>
      <w:r>
        <w:t>;</w:t>
      </w:r>
    </w:p>
    <w:p w:rsidR="00DB7A27" w:rsidRDefault="00DB7A27" w:rsidP="00DB7A27">
      <w:pPr>
        <w:pStyle w:val="a7"/>
        <w:numPr>
          <w:ilvl w:val="0"/>
          <w:numId w:val="4"/>
        </w:numPr>
        <w:spacing w:after="240"/>
      </w:pPr>
      <w:r>
        <w:t>Веб-приложения.</w:t>
      </w:r>
    </w:p>
    <w:p w:rsidR="00DB7A27" w:rsidRPr="00DB7A27" w:rsidRDefault="00DB7A27" w:rsidP="00DB7A27">
      <w:pPr>
        <w:spacing w:after="240"/>
        <w:rPr>
          <w:b/>
        </w:rPr>
      </w:pPr>
      <w:r w:rsidRPr="00DB7A27">
        <w:rPr>
          <w:b/>
        </w:rPr>
        <w:t>Краткое описание задач</w:t>
      </w:r>
    </w:p>
    <w:p w:rsidR="00DB7A27" w:rsidRPr="00CD60A3" w:rsidRDefault="00DB7A27" w:rsidP="00DB7A27">
      <w:pPr>
        <w:pStyle w:val="a7"/>
        <w:numPr>
          <w:ilvl w:val="0"/>
          <w:numId w:val="5"/>
        </w:numPr>
      </w:pPr>
      <w:r w:rsidRPr="00DB7A27">
        <w:t xml:space="preserve">Для решения задачи </w:t>
      </w:r>
      <w:r w:rsidR="00CD60A3" w:rsidRPr="00DB7A27">
        <w:t>выявления</w:t>
      </w:r>
      <w:r w:rsidRPr="00DB7A27">
        <w:t xml:space="preserve"> древесно-кустарниковой растительности на полях </w:t>
      </w:r>
      <w:r>
        <w:t xml:space="preserve"> возможно использовани</w:t>
      </w:r>
      <w:r w:rsidR="00CD60A3">
        <w:t xml:space="preserve">е методов машинного обучения (обучение </w:t>
      </w:r>
      <w:proofErr w:type="spellStart"/>
      <w:r w:rsidR="00CD60A3">
        <w:t>нейросети</w:t>
      </w:r>
      <w:proofErr w:type="spellEnd"/>
      <w:r w:rsidR="00CD60A3">
        <w:t xml:space="preserve"> с целью распознавания графических образов). Данные для разметки при обучении (</w:t>
      </w:r>
      <w:proofErr w:type="spellStart"/>
      <w:r w:rsidR="00CD60A3">
        <w:rPr>
          <w:lang w:val="en-US"/>
        </w:rPr>
        <w:t>shrub.shp</w:t>
      </w:r>
      <w:proofErr w:type="spellEnd"/>
      <w:r w:rsidR="00CD60A3">
        <w:rPr>
          <w:lang w:val="en-US"/>
        </w:rPr>
        <w:t>)</w:t>
      </w:r>
    </w:p>
    <w:p w:rsidR="00CD60A3" w:rsidRPr="00CD60A3" w:rsidRDefault="00CD60A3" w:rsidP="00DB7A27">
      <w:pPr>
        <w:pStyle w:val="a7"/>
        <w:numPr>
          <w:ilvl w:val="0"/>
          <w:numId w:val="5"/>
        </w:numPr>
      </w:pPr>
      <w:r>
        <w:lastRenderedPageBreak/>
        <w:t xml:space="preserve">Для обнаружения </w:t>
      </w:r>
      <w:r>
        <w:t>используемых и неиспользуемых сельскохозяйственных земель</w:t>
      </w:r>
      <w:r>
        <w:t xml:space="preserve"> требуется оценить характер использования земельных участков по разновременным снимкам. Использование разновременных снимков позволяет обнаружить сезонную динамику растительности и выявить паттерны, соответствующие культурной растительности или открытой почвы  (поле используется) или естественной (сорной) растительности (поле заброшено/не используется). Для обучения могут быть использованы данные о видах угодий (поле </w:t>
      </w:r>
      <w:r>
        <w:rPr>
          <w:lang w:val="en-US"/>
        </w:rPr>
        <w:t>Type</w:t>
      </w:r>
      <w:r w:rsidRPr="00CD60A3">
        <w:t xml:space="preserve">2017 </w:t>
      </w:r>
      <w:r>
        <w:t xml:space="preserve">набора данных </w:t>
      </w:r>
      <w:r>
        <w:rPr>
          <w:lang w:val="en-US"/>
        </w:rPr>
        <w:t>fields</w:t>
      </w:r>
      <w:r w:rsidRPr="00CD60A3">
        <w:t>.</w:t>
      </w:r>
      <w:proofErr w:type="spellStart"/>
      <w:r>
        <w:rPr>
          <w:lang w:val="en-US"/>
        </w:rPr>
        <w:t>shp</w:t>
      </w:r>
      <w:proofErr w:type="spellEnd"/>
      <w:r w:rsidRPr="00CD60A3">
        <w:t xml:space="preserve">). </w:t>
      </w:r>
    </w:p>
    <w:p w:rsidR="0088104B" w:rsidRPr="0088104B" w:rsidRDefault="00CD60A3" w:rsidP="0088104B">
      <w:pPr>
        <w:pStyle w:val="a7"/>
        <w:numPr>
          <w:ilvl w:val="0"/>
          <w:numId w:val="5"/>
        </w:numPr>
      </w:pPr>
      <w:r>
        <w:t xml:space="preserve">Для обнаружения фактов нецелевого использования сельскохозяйственных земель требуется обнаружить на снимках объекты, не имеющие отношения к сельскохозяйственной деятельности (карьеры, участки строительства и снятия грунта, участки складирования отходов, водоёмы) и сопоставить их с векторными данными о границах сельскохозяйственных угодий (набор данных </w:t>
      </w:r>
      <w:r w:rsidRPr="0088104B">
        <w:rPr>
          <w:lang w:val="en-US"/>
        </w:rPr>
        <w:t>fields</w:t>
      </w:r>
      <w:r w:rsidRPr="00CD60A3">
        <w:t>.</w:t>
      </w:r>
      <w:proofErr w:type="spellStart"/>
      <w:r w:rsidRPr="0088104B">
        <w:rPr>
          <w:lang w:val="en-US"/>
        </w:rPr>
        <w:t>shp</w:t>
      </w:r>
      <w:proofErr w:type="spellEnd"/>
      <w:r w:rsidRPr="00CD60A3">
        <w:t>)</w:t>
      </w:r>
      <w:r w:rsidR="0088104B" w:rsidRPr="0088104B">
        <w:t xml:space="preserve">. Для обучения могут быть использованы данные о видах угодий (поле Type2017 набора данных NoPermit_2). </w:t>
      </w:r>
    </w:p>
    <w:p w:rsidR="003E01AE" w:rsidRDefault="003E01AE" w:rsidP="00A467C8">
      <w:pPr>
        <w:rPr>
          <w:b/>
        </w:rPr>
      </w:pPr>
    </w:p>
    <w:p w:rsidR="003E01AE" w:rsidRPr="003E01AE" w:rsidRDefault="003E01AE" w:rsidP="00A467C8">
      <w:pPr>
        <w:rPr>
          <w:b/>
        </w:rPr>
      </w:pPr>
    </w:p>
    <w:p w:rsidR="000005DA" w:rsidRDefault="00653DF0" w:rsidP="0088104B">
      <w:pPr>
        <w:pStyle w:val="2"/>
        <w:numPr>
          <w:ilvl w:val="0"/>
          <w:numId w:val="6"/>
        </w:numPr>
      </w:pPr>
      <w:r>
        <w:t xml:space="preserve">Описание </w:t>
      </w:r>
      <w:r w:rsidR="003E2701">
        <w:t>наборов данных</w:t>
      </w:r>
      <w:r w:rsidR="000005DA">
        <w:t xml:space="preserve"> </w:t>
      </w:r>
    </w:p>
    <w:p w:rsidR="000005DA" w:rsidRDefault="000005DA" w:rsidP="000005DA">
      <w:pPr>
        <w:rPr>
          <w:color w:val="1F497D"/>
        </w:rPr>
      </w:pPr>
    </w:p>
    <w:tbl>
      <w:tblPr>
        <w:tblW w:w="96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21"/>
        <w:gridCol w:w="2835"/>
        <w:gridCol w:w="1559"/>
        <w:gridCol w:w="1134"/>
        <w:gridCol w:w="2835"/>
      </w:tblGrid>
      <w:tr w:rsidR="00216A3E" w:rsidRPr="000005DA" w:rsidTr="0088104B">
        <w:trPr>
          <w:trHeight w:val="315"/>
        </w:trPr>
        <w:tc>
          <w:tcPr>
            <w:tcW w:w="13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16A3E" w:rsidRPr="000005DA" w:rsidRDefault="00216A3E" w:rsidP="003E2701">
            <w:pPr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</w:pPr>
            <w:r w:rsidRPr="000005DA"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  <w:t xml:space="preserve">Наименование </w:t>
            </w:r>
            <w:r w:rsidR="003E2701"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  <w:t>наборов данных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16A3E" w:rsidRPr="000005DA" w:rsidRDefault="00216A3E" w:rsidP="00725218">
            <w:pPr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</w:pPr>
            <w:r w:rsidRPr="000005DA"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  <w:t>Содержание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16A3E" w:rsidRPr="000005DA" w:rsidRDefault="00216A3E" w:rsidP="00725218">
            <w:pPr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</w:pPr>
            <w:r w:rsidRPr="000005DA"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  <w:t xml:space="preserve">Территория 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216A3E" w:rsidRPr="000005DA" w:rsidRDefault="00BC7A3C" w:rsidP="00725218">
            <w:pPr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  <w:t>Актуальность данных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216A3E" w:rsidRPr="00216A3E" w:rsidRDefault="00216A3E" w:rsidP="00725218">
            <w:pPr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eastAsia="ru-RU"/>
              </w:rPr>
              <w:t>Расположение</w:t>
            </w:r>
          </w:p>
        </w:tc>
      </w:tr>
      <w:tr w:rsidR="00216A3E" w:rsidRPr="000005DA" w:rsidTr="0088104B">
        <w:trPr>
          <w:trHeight w:val="315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653DF0" w:rsidRDefault="00216A3E" w:rsidP="00725218">
            <w:r>
              <w:t xml:space="preserve">Космические снимки </w:t>
            </w:r>
            <w:r>
              <w:rPr>
                <w:lang w:val="en-US"/>
              </w:rPr>
              <w:t>Planet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216A3E" w:rsidRDefault="00216A3E" w:rsidP="00725218">
            <w:r>
              <w:t xml:space="preserve">Исходный набор космических снимков </w:t>
            </w:r>
            <w:r>
              <w:rPr>
                <w:lang w:val="en-US"/>
              </w:rPr>
              <w:t>Planet</w:t>
            </w:r>
            <w:r w:rsidRPr="00216A3E">
              <w:t xml:space="preserve"> </w:t>
            </w:r>
            <w:r>
              <w:t>(пространственное разрешение 3,5 м)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Default="00216A3E" w:rsidP="00725218">
            <w:r>
              <w:t>Сухиничский район, Калужская область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Default="00216A3E" w:rsidP="00725218">
            <w:r>
              <w:t>21.06.2018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6A3E" w:rsidRDefault="00514533" w:rsidP="00725218">
            <w:r w:rsidRPr="00514533">
              <w:t>\</w:t>
            </w:r>
            <w:proofErr w:type="spellStart"/>
            <w:r w:rsidRPr="00514533">
              <w:t>CtrlHack</w:t>
            </w:r>
            <w:proofErr w:type="spellEnd"/>
            <w:r w:rsidRPr="00514533">
              <w:t xml:space="preserve"> </w:t>
            </w:r>
            <w:proofErr w:type="spellStart"/>
            <w:r w:rsidRPr="00514533">
              <w:t>datasets</w:t>
            </w:r>
            <w:proofErr w:type="spellEnd"/>
            <w:r w:rsidRPr="00514533">
              <w:t>\planet_order_217987</w:t>
            </w:r>
          </w:p>
        </w:tc>
      </w:tr>
      <w:tr w:rsidR="00216A3E" w:rsidRPr="00514533" w:rsidTr="0088104B">
        <w:trPr>
          <w:trHeight w:val="315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216A3E" w:rsidP="00725218">
            <w:r>
              <w:t xml:space="preserve">Космические снимки </w:t>
            </w:r>
            <w:r>
              <w:rPr>
                <w:lang w:val="en-US"/>
              </w:rPr>
              <w:t>Planet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1A30B5" w:rsidRDefault="00216A3E" w:rsidP="00725218">
            <w:r>
              <w:t xml:space="preserve">Мозаика космических снимков </w:t>
            </w:r>
            <w:r>
              <w:rPr>
                <w:lang w:val="en-US"/>
              </w:rPr>
              <w:t>Planet</w:t>
            </w:r>
            <w:r w:rsidR="001A30B5">
              <w:t xml:space="preserve">. Система координат </w:t>
            </w:r>
            <w:r w:rsidR="001A30B5">
              <w:rPr>
                <w:lang w:val="en-US"/>
              </w:rPr>
              <w:t>WGS</w:t>
            </w:r>
            <w:r w:rsidR="001A30B5" w:rsidRPr="001A30B5">
              <w:t xml:space="preserve">84 </w:t>
            </w:r>
            <w:r w:rsidR="001A30B5">
              <w:rPr>
                <w:lang w:val="en-US"/>
              </w:rPr>
              <w:t>Pseudo</w:t>
            </w:r>
            <w:r w:rsidR="001A30B5" w:rsidRPr="001A30B5">
              <w:t xml:space="preserve"> </w:t>
            </w:r>
            <w:r w:rsidR="001A30B5">
              <w:rPr>
                <w:lang w:val="en-US"/>
              </w:rPr>
              <w:t>Mercator</w:t>
            </w:r>
            <w:r w:rsidR="001A30B5" w:rsidRPr="001A30B5">
              <w:t xml:space="preserve"> (</w:t>
            </w:r>
            <w:r w:rsidR="001A30B5">
              <w:rPr>
                <w:lang w:val="en-US"/>
              </w:rPr>
              <w:t>EPSG</w:t>
            </w:r>
            <w:r w:rsidR="001A30B5" w:rsidRPr="001A30B5">
              <w:t xml:space="preserve"> 3857)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Default="00216A3E" w:rsidP="00725218">
            <w:r>
              <w:t>Сухиничский район, Калужская область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Default="00216A3E" w:rsidP="00725218">
            <w:r>
              <w:t>21.06.2018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6A3E" w:rsidRPr="00514533" w:rsidRDefault="00514533" w:rsidP="00725218">
            <w:pPr>
              <w:rPr>
                <w:lang w:val="en-US"/>
              </w:rPr>
            </w:pPr>
            <w:r w:rsidRPr="00514533">
              <w:rPr>
                <w:lang w:val="en-US"/>
              </w:rPr>
              <w:t>\</w:t>
            </w:r>
            <w:proofErr w:type="spellStart"/>
            <w:r w:rsidRPr="00514533">
              <w:rPr>
                <w:lang w:val="en-US"/>
              </w:rPr>
              <w:t>CtrlHack</w:t>
            </w:r>
            <w:proofErr w:type="spellEnd"/>
            <w:r w:rsidRPr="00514533">
              <w:rPr>
                <w:lang w:val="en-US"/>
              </w:rPr>
              <w:t xml:space="preserve"> datasets\Planet_mosaic_Sukhinichi_3857.tif</w:t>
            </w:r>
          </w:p>
        </w:tc>
      </w:tr>
      <w:tr w:rsidR="00216A3E" w:rsidRPr="00514533" w:rsidTr="0088104B">
        <w:trPr>
          <w:trHeight w:val="315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1A30B5" w:rsidRDefault="00216A3E" w:rsidP="00725218">
            <w:r>
              <w:t xml:space="preserve">Космические снимки </w:t>
            </w:r>
            <w:r>
              <w:rPr>
                <w:lang w:val="en-US"/>
              </w:rPr>
              <w:t>Sentinel</w:t>
            </w:r>
            <w:r w:rsidRPr="001A30B5">
              <w:t xml:space="preserve"> 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216A3E" w:rsidP="00725218">
            <w:r>
              <w:t xml:space="preserve">Исходный набор космических снимков </w:t>
            </w:r>
            <w:r>
              <w:rPr>
                <w:lang w:val="en-US"/>
              </w:rPr>
              <w:t>Sentinel</w:t>
            </w:r>
            <w:r w:rsidRPr="00216A3E">
              <w:t xml:space="preserve"> 2</w:t>
            </w:r>
            <w:r w:rsidRPr="00216A3E">
              <w:t xml:space="preserve"> </w:t>
            </w:r>
            <w:r>
              <w:t xml:space="preserve">(пространственное разрешение </w:t>
            </w:r>
            <w:r w:rsidRPr="00216A3E">
              <w:t>30</w:t>
            </w:r>
            <w:r>
              <w:t xml:space="preserve"> м)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Default="00216A3E" w:rsidP="00725218">
            <w:r>
              <w:t>Калужская область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Default="00216A3E" w:rsidP="00725218">
            <w:r>
              <w:t>Апрель – сентябрь 2018 г.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6A3E" w:rsidRPr="00514533" w:rsidRDefault="00074BB2" w:rsidP="00725218">
            <w:pPr>
              <w:rPr>
                <w:lang w:val="en-US"/>
              </w:rPr>
            </w:pPr>
            <w:r w:rsidRPr="00074BB2">
              <w:rPr>
                <w:lang w:val="en-US"/>
              </w:rPr>
              <w:t>\</w:t>
            </w:r>
            <w:proofErr w:type="spellStart"/>
            <w:r w:rsidRPr="00074BB2">
              <w:rPr>
                <w:lang w:val="en-US"/>
              </w:rPr>
              <w:t>CtrlHack</w:t>
            </w:r>
            <w:proofErr w:type="spellEnd"/>
            <w:r w:rsidRPr="00074BB2">
              <w:rPr>
                <w:lang w:val="en-US"/>
              </w:rPr>
              <w:t xml:space="preserve"> datasets\Bulk Order 944029\Sentinel-2</w:t>
            </w:r>
            <w:bookmarkStart w:id="0" w:name="_GoBack"/>
            <w:bookmarkEnd w:id="0"/>
          </w:p>
        </w:tc>
      </w:tr>
      <w:tr w:rsidR="00216A3E" w:rsidRPr="00514533" w:rsidTr="0088104B">
        <w:trPr>
          <w:trHeight w:val="315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216A3E" w:rsidRDefault="00216A3E" w:rsidP="00725218">
            <w:pPr>
              <w:rPr>
                <w:lang w:val="en-US"/>
              </w:rPr>
            </w:pPr>
            <w:r>
              <w:t xml:space="preserve">Космические снимки </w:t>
            </w:r>
            <w:r>
              <w:rPr>
                <w:lang w:val="en-US"/>
              </w:rPr>
              <w:t>Landsat 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216A3E" w:rsidP="00725218">
            <w:r>
              <w:t xml:space="preserve">Исходный набор космических снимков </w:t>
            </w:r>
            <w:r>
              <w:rPr>
                <w:lang w:val="en-US"/>
              </w:rPr>
              <w:t>Landsat</w:t>
            </w:r>
            <w:r w:rsidRPr="00216A3E">
              <w:t xml:space="preserve"> 8</w:t>
            </w:r>
            <w:r w:rsidRPr="00216A3E">
              <w:t xml:space="preserve"> </w:t>
            </w:r>
            <w:r>
              <w:t xml:space="preserve">(пространственное разрешение </w:t>
            </w:r>
            <w:r w:rsidRPr="00216A3E">
              <w:t>30</w:t>
            </w:r>
            <w:r>
              <w:t xml:space="preserve"> м)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Default="00216A3E" w:rsidP="00725218">
            <w:r>
              <w:t>Калужская область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Default="00216A3E" w:rsidP="00725218">
            <w:r>
              <w:t>Апрель – сентябрь 2018 г.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6A3E" w:rsidRPr="00514533" w:rsidRDefault="00514533" w:rsidP="00725218">
            <w:pPr>
              <w:rPr>
                <w:lang w:val="en-US"/>
              </w:rPr>
            </w:pPr>
            <w:r w:rsidRPr="00514533">
              <w:rPr>
                <w:lang w:val="en-US"/>
              </w:rPr>
              <w:t>\</w:t>
            </w:r>
            <w:proofErr w:type="spellStart"/>
            <w:r w:rsidRPr="00514533">
              <w:rPr>
                <w:lang w:val="en-US"/>
              </w:rPr>
              <w:t>CtrlHack</w:t>
            </w:r>
            <w:proofErr w:type="spellEnd"/>
            <w:r w:rsidRPr="00514533">
              <w:rPr>
                <w:lang w:val="en-US"/>
              </w:rPr>
              <w:t xml:space="preserve"> datasets\Bulk Order 944026\Landsat 8 OLI_TIRS C1 Level-1</w:t>
            </w:r>
          </w:p>
        </w:tc>
      </w:tr>
      <w:tr w:rsidR="00216A3E" w:rsidRPr="00514533" w:rsidTr="0088104B">
        <w:trPr>
          <w:trHeight w:val="315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653DF0" w:rsidRDefault="00653DF0" w:rsidP="00725218">
            <w:r>
              <w:t>Сельскохозяйственные угодья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216A3E" w:rsidP="0088104B">
            <w:r>
              <w:t>Векторны</w:t>
            </w:r>
            <w:r w:rsidR="00725218">
              <w:t>е</w:t>
            </w:r>
            <w:r>
              <w:t xml:space="preserve"> </w:t>
            </w:r>
            <w:r w:rsidR="00725218">
              <w:t>данные</w:t>
            </w:r>
            <w:r>
              <w:t xml:space="preserve"> с границами </w:t>
            </w:r>
            <w:r w:rsidR="00653DF0">
              <w:t xml:space="preserve">и описанием </w:t>
            </w:r>
            <w:r>
              <w:t>сельскохозяйственных угодий</w:t>
            </w:r>
            <w:r w:rsidR="00653DF0">
              <w:t xml:space="preserve">, Описание модели данных см. в </w:t>
            </w:r>
            <w:r w:rsidR="0088104B">
              <w:t>таблицах 1, 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725218" w:rsidP="00725218">
            <w:r>
              <w:t>Сухиничский район, Калужская область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BC7A3C" w:rsidRDefault="00BC7A3C" w:rsidP="00BC7A3C">
            <w:r>
              <w:rPr>
                <w:lang w:val="en-US"/>
              </w:rPr>
              <w:t xml:space="preserve">2017 </w:t>
            </w:r>
            <w:r>
              <w:t>г.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6A3E" w:rsidRPr="00514533" w:rsidRDefault="00514533" w:rsidP="00725218">
            <w:pPr>
              <w:rPr>
                <w:lang w:val="en-US"/>
              </w:rPr>
            </w:pPr>
            <w:r w:rsidRPr="00514533">
              <w:rPr>
                <w:lang w:val="en-US"/>
              </w:rPr>
              <w:t>\</w:t>
            </w:r>
            <w:proofErr w:type="spellStart"/>
            <w:r w:rsidRPr="00514533">
              <w:rPr>
                <w:lang w:val="en-US"/>
              </w:rPr>
              <w:t>CtrlHack</w:t>
            </w:r>
            <w:proofErr w:type="spellEnd"/>
            <w:r w:rsidRPr="00514533">
              <w:rPr>
                <w:lang w:val="en-US"/>
              </w:rPr>
              <w:t xml:space="preserve"> datasets\Vector data\</w:t>
            </w:r>
            <w:proofErr w:type="spellStart"/>
            <w:r w:rsidRPr="00514533">
              <w:rPr>
                <w:lang w:val="en-US"/>
              </w:rPr>
              <w:t>Fields.shp</w:t>
            </w:r>
            <w:proofErr w:type="spellEnd"/>
          </w:p>
        </w:tc>
      </w:tr>
      <w:tr w:rsidR="00216A3E" w:rsidRPr="00514533" w:rsidTr="0088104B">
        <w:trPr>
          <w:trHeight w:val="315"/>
        </w:trPr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725218" w:rsidP="00725218">
            <w:r>
              <w:t>Зарастание сельскохозяйственных земель древесно-кустарниковой растительностью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725218" w:rsidP="00725218">
            <w:r>
              <w:t>Растровые данные о расположении древесно-кустарниковой растительности на сельскохозяйственных землях.</w:t>
            </w:r>
            <w:r w:rsidR="001A30B5">
              <w:t xml:space="preserve"> Можно использовать для обучения в качестве разметки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BC7A3C" w:rsidP="00725218">
            <w:r>
              <w:t>Сухиничский район, Калужская область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216A3E" w:rsidRPr="000005DA" w:rsidRDefault="00BC7A3C" w:rsidP="00725218">
            <w:r>
              <w:rPr>
                <w:lang w:val="en-US"/>
              </w:rPr>
              <w:t xml:space="preserve">2017 </w:t>
            </w:r>
            <w:r>
              <w:t>г.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16A3E" w:rsidRPr="00514533" w:rsidRDefault="00514533" w:rsidP="00725218">
            <w:pPr>
              <w:rPr>
                <w:lang w:val="en-US"/>
              </w:rPr>
            </w:pPr>
            <w:r w:rsidRPr="00514533">
              <w:rPr>
                <w:lang w:val="en-US"/>
              </w:rPr>
              <w:t>\</w:t>
            </w:r>
            <w:proofErr w:type="spellStart"/>
            <w:r w:rsidRPr="00514533">
              <w:rPr>
                <w:lang w:val="en-US"/>
              </w:rPr>
              <w:t>CtrlHack</w:t>
            </w:r>
            <w:proofErr w:type="spellEnd"/>
            <w:r w:rsidRPr="00514533">
              <w:rPr>
                <w:lang w:val="en-US"/>
              </w:rPr>
              <w:t xml:space="preserve"> datasets\Vector data\</w:t>
            </w:r>
            <w:proofErr w:type="spellStart"/>
            <w:r w:rsidRPr="00514533">
              <w:rPr>
                <w:lang w:val="en-US"/>
              </w:rPr>
              <w:t>Shrubs.shp</w:t>
            </w:r>
            <w:proofErr w:type="spellEnd"/>
          </w:p>
        </w:tc>
      </w:tr>
    </w:tbl>
    <w:p w:rsidR="000005DA" w:rsidRDefault="000005DA" w:rsidP="000005DA">
      <w:pPr>
        <w:rPr>
          <w:color w:val="1F497D"/>
        </w:rPr>
      </w:pPr>
    </w:p>
    <w:p w:rsidR="0088104B" w:rsidRPr="0088104B" w:rsidRDefault="0088104B" w:rsidP="000005DA">
      <w:pPr>
        <w:rPr>
          <w:color w:val="1F497D"/>
        </w:rPr>
      </w:pPr>
    </w:p>
    <w:p w:rsidR="000005DA" w:rsidRPr="0088104B" w:rsidRDefault="00653DF0" w:rsidP="0088104B">
      <w:pPr>
        <w:spacing w:after="240"/>
        <w:rPr>
          <w:b/>
        </w:rPr>
      </w:pPr>
      <w:r w:rsidRPr="0088104B">
        <w:rPr>
          <w:b/>
        </w:rPr>
        <w:t>Модель данных «Сельскохозяйственные угодья» (набор данных Fields.</w:t>
      </w:r>
      <w:proofErr w:type="spellStart"/>
      <w:r w:rsidRPr="0088104B">
        <w:rPr>
          <w:b/>
        </w:rPr>
        <w:t>shp</w:t>
      </w:r>
      <w:proofErr w:type="spellEnd"/>
      <w:r w:rsidRPr="0088104B">
        <w:rPr>
          <w:b/>
        </w:rPr>
        <w:t>)</w:t>
      </w:r>
    </w:p>
    <w:p w:rsidR="000005DA" w:rsidRPr="0088104B" w:rsidRDefault="00E16A56" w:rsidP="000005DA">
      <w:pPr>
        <w:rPr>
          <w:i/>
        </w:rPr>
      </w:pPr>
      <w:r w:rsidRPr="0088104B">
        <w:rPr>
          <w:i/>
        </w:rPr>
        <w:t xml:space="preserve">Таблица 1 – Описание полей атрибутивной таблицы </w:t>
      </w:r>
      <w:r w:rsidRPr="0088104B">
        <w:rPr>
          <w:i/>
          <w:lang w:val="en-US"/>
        </w:rPr>
        <w:t>Fields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39"/>
        <w:gridCol w:w="6550"/>
        <w:gridCol w:w="1382"/>
      </w:tblGrid>
      <w:tr w:rsidR="00E16A56" w:rsidRPr="004E0BE6" w:rsidTr="0088104B">
        <w:trPr>
          <w:trHeight w:val="300"/>
        </w:trPr>
        <w:tc>
          <w:tcPr>
            <w:tcW w:w="856" w:type="pct"/>
            <w:noWrap/>
          </w:tcPr>
          <w:p w:rsidR="00E16A56" w:rsidRPr="008854E3" w:rsidRDefault="00E16A56" w:rsidP="00E16A56">
            <w:pPr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b/>
                <w:sz w:val="22"/>
                <w:szCs w:val="22"/>
                <w:lang w:eastAsia="en-US"/>
              </w:rPr>
              <w:t>Название поля</w:t>
            </w:r>
          </w:p>
        </w:tc>
        <w:tc>
          <w:tcPr>
            <w:tcW w:w="3421" w:type="pct"/>
          </w:tcPr>
          <w:p w:rsidR="00E16A56" w:rsidRPr="008854E3" w:rsidRDefault="00E16A56" w:rsidP="00E16A56">
            <w:pPr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b/>
                <w:sz w:val="22"/>
                <w:szCs w:val="22"/>
                <w:lang w:eastAsia="en-US"/>
              </w:rPr>
              <w:t>Описание</w:t>
            </w:r>
          </w:p>
        </w:tc>
        <w:tc>
          <w:tcPr>
            <w:tcW w:w="722" w:type="pct"/>
          </w:tcPr>
          <w:p w:rsidR="00E16A56" w:rsidRPr="008854E3" w:rsidRDefault="00E16A56" w:rsidP="00E16A56">
            <w:pPr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b/>
                <w:sz w:val="22"/>
                <w:szCs w:val="22"/>
                <w:lang w:eastAsia="en-US"/>
              </w:rPr>
              <w:t>Тип поля</w:t>
            </w:r>
          </w:p>
        </w:tc>
      </w:tr>
      <w:tr w:rsidR="00E16A56" w:rsidRPr="004E0BE6" w:rsidTr="0088104B">
        <w:trPr>
          <w:trHeight w:val="300"/>
        </w:trPr>
        <w:tc>
          <w:tcPr>
            <w:tcW w:w="856" w:type="pct"/>
            <w:noWrap/>
          </w:tcPr>
          <w:p w:rsidR="00E16A56" w:rsidRPr="008854E3" w:rsidRDefault="00E16A56" w:rsidP="00F45B0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OBJECTID</w:t>
            </w:r>
          </w:p>
        </w:tc>
        <w:tc>
          <w:tcPr>
            <w:tcW w:w="3421" w:type="pct"/>
          </w:tcPr>
          <w:p w:rsidR="00E16A56" w:rsidRPr="008854E3" w:rsidRDefault="00E16A56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Уникальный идентификатор объекта</w:t>
            </w:r>
          </w:p>
        </w:tc>
        <w:tc>
          <w:tcPr>
            <w:tcW w:w="722" w:type="pct"/>
          </w:tcPr>
          <w:p w:rsidR="00E16A56" w:rsidRPr="008854E3" w:rsidRDefault="00C16E8A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Integer</w:t>
            </w:r>
          </w:p>
        </w:tc>
      </w:tr>
      <w:tr w:rsidR="00C16E8A" w:rsidRPr="00C16E8A" w:rsidTr="0088104B">
        <w:trPr>
          <w:trHeight w:val="300"/>
        </w:trPr>
        <w:tc>
          <w:tcPr>
            <w:tcW w:w="856" w:type="pct"/>
            <w:noWrap/>
          </w:tcPr>
          <w:p w:rsidR="00C16E8A" w:rsidRPr="008854E3" w:rsidRDefault="00C16E8A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Type_2017</w:t>
            </w:r>
          </w:p>
        </w:tc>
        <w:tc>
          <w:tcPr>
            <w:tcW w:w="3421" w:type="pct"/>
          </w:tcPr>
          <w:p w:rsidR="00C16E8A" w:rsidRPr="008854E3" w:rsidRDefault="00C16E8A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Вид угодья. Описание см. в таблице 2</w:t>
            </w:r>
          </w:p>
        </w:tc>
        <w:tc>
          <w:tcPr>
            <w:tcW w:w="722" w:type="pct"/>
          </w:tcPr>
          <w:p w:rsidR="00C16E8A" w:rsidRPr="008854E3" w:rsidRDefault="00C16E8A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Reference</w:t>
            </w:r>
          </w:p>
        </w:tc>
      </w:tr>
      <w:tr w:rsidR="00C16E8A" w:rsidRPr="00C16E8A" w:rsidTr="0088104B">
        <w:trPr>
          <w:trHeight w:val="300"/>
        </w:trPr>
        <w:tc>
          <w:tcPr>
            <w:tcW w:w="856" w:type="pct"/>
            <w:noWrap/>
          </w:tcPr>
          <w:p w:rsidR="00C16E8A" w:rsidRPr="008854E3" w:rsidRDefault="00C16E8A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NAME_MO</w:t>
            </w:r>
          </w:p>
        </w:tc>
        <w:tc>
          <w:tcPr>
            <w:tcW w:w="3421" w:type="pct"/>
          </w:tcPr>
          <w:p w:rsidR="00C16E8A" w:rsidRPr="008854E3" w:rsidRDefault="00C16E8A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Наименование муниципального образования</w:t>
            </w:r>
          </w:p>
        </w:tc>
        <w:tc>
          <w:tcPr>
            <w:tcW w:w="722" w:type="pct"/>
          </w:tcPr>
          <w:p w:rsidR="00C16E8A" w:rsidRPr="008854E3" w:rsidRDefault="008854E3" w:rsidP="00E16A56">
            <w:pPr>
              <w:rPr>
                <w:rFonts w:eastAsiaTheme="minorHAnsi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Text</w:t>
            </w:r>
          </w:p>
        </w:tc>
      </w:tr>
      <w:tr w:rsidR="00C16E8A" w:rsidRPr="00C16E8A" w:rsidTr="0088104B">
        <w:trPr>
          <w:trHeight w:val="300"/>
        </w:trPr>
        <w:tc>
          <w:tcPr>
            <w:tcW w:w="856" w:type="pct"/>
            <w:noWrap/>
          </w:tcPr>
          <w:p w:rsidR="00C16E8A" w:rsidRPr="008854E3" w:rsidRDefault="00C16E8A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NAME_FARM</w:t>
            </w:r>
          </w:p>
        </w:tc>
        <w:tc>
          <w:tcPr>
            <w:tcW w:w="3421" w:type="pct"/>
          </w:tcPr>
          <w:p w:rsidR="00C16E8A" w:rsidRPr="008854E3" w:rsidRDefault="00C16E8A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Наименование землепользователя</w:t>
            </w:r>
          </w:p>
        </w:tc>
        <w:tc>
          <w:tcPr>
            <w:tcW w:w="722" w:type="pct"/>
          </w:tcPr>
          <w:p w:rsidR="00C16E8A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Text</w:t>
            </w:r>
          </w:p>
        </w:tc>
      </w:tr>
      <w:tr w:rsidR="00C16E8A" w:rsidRPr="00C16E8A" w:rsidTr="0088104B">
        <w:trPr>
          <w:trHeight w:val="300"/>
        </w:trPr>
        <w:tc>
          <w:tcPr>
            <w:tcW w:w="856" w:type="pct"/>
            <w:noWrap/>
          </w:tcPr>
          <w:p w:rsidR="00C16E8A" w:rsidRPr="008854E3" w:rsidRDefault="00C16E8A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KAD_NUM_ZU</w:t>
            </w:r>
          </w:p>
        </w:tc>
        <w:tc>
          <w:tcPr>
            <w:tcW w:w="3421" w:type="pct"/>
          </w:tcPr>
          <w:p w:rsidR="00C16E8A" w:rsidRPr="008854E3" w:rsidRDefault="00C16E8A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Кадастровый номер земельного участка</w:t>
            </w:r>
          </w:p>
        </w:tc>
        <w:tc>
          <w:tcPr>
            <w:tcW w:w="722" w:type="pct"/>
          </w:tcPr>
          <w:p w:rsidR="00C16E8A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Text</w:t>
            </w:r>
          </w:p>
        </w:tc>
      </w:tr>
      <w:tr w:rsidR="00C16E8A" w:rsidRPr="00C16E8A" w:rsidTr="0088104B">
        <w:trPr>
          <w:trHeight w:val="300"/>
        </w:trPr>
        <w:tc>
          <w:tcPr>
            <w:tcW w:w="856" w:type="pct"/>
            <w:noWrap/>
          </w:tcPr>
          <w:p w:rsidR="00C16E8A" w:rsidRPr="008854E3" w:rsidRDefault="00C16E8A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PERMIT_</w:t>
            </w:r>
          </w:p>
        </w:tc>
        <w:tc>
          <w:tcPr>
            <w:tcW w:w="3421" w:type="pct"/>
          </w:tcPr>
          <w:p w:rsidR="00C16E8A" w:rsidRPr="008854E3" w:rsidRDefault="00C16E8A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Вид разрешённого использования участка</w:t>
            </w:r>
          </w:p>
        </w:tc>
        <w:tc>
          <w:tcPr>
            <w:tcW w:w="722" w:type="pct"/>
          </w:tcPr>
          <w:p w:rsidR="00C16E8A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Text</w:t>
            </w:r>
          </w:p>
        </w:tc>
      </w:tr>
      <w:tr w:rsidR="008854E3" w:rsidRPr="00C16E8A" w:rsidTr="0088104B">
        <w:trPr>
          <w:trHeight w:val="300"/>
        </w:trPr>
        <w:tc>
          <w:tcPr>
            <w:tcW w:w="856" w:type="pct"/>
            <w:noWrap/>
          </w:tcPr>
          <w:p w:rsidR="008854E3" w:rsidRPr="008854E3" w:rsidRDefault="008854E3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DYNAMICS_2</w:t>
            </w:r>
          </w:p>
        </w:tc>
        <w:tc>
          <w:tcPr>
            <w:tcW w:w="3421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Динамика сельскохозяйственных угодий в 2016-2017 году</w:t>
            </w:r>
          </w:p>
        </w:tc>
        <w:tc>
          <w:tcPr>
            <w:tcW w:w="722" w:type="pct"/>
          </w:tcPr>
          <w:p w:rsidR="008854E3" w:rsidRPr="008854E3" w:rsidRDefault="008854E3" w:rsidP="00907EF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Text</w:t>
            </w:r>
          </w:p>
        </w:tc>
      </w:tr>
      <w:tr w:rsidR="008854E3" w:rsidRPr="00C16E8A" w:rsidTr="0088104B">
        <w:trPr>
          <w:trHeight w:val="300"/>
        </w:trPr>
        <w:tc>
          <w:tcPr>
            <w:tcW w:w="856" w:type="pct"/>
            <w:noWrap/>
          </w:tcPr>
          <w:p w:rsidR="008854E3" w:rsidRPr="008854E3" w:rsidRDefault="008854E3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NEW_ARABLE</w:t>
            </w:r>
          </w:p>
        </w:tc>
        <w:tc>
          <w:tcPr>
            <w:tcW w:w="3421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Был ли участок освоен в 2017 году</w:t>
            </w:r>
          </w:p>
        </w:tc>
        <w:tc>
          <w:tcPr>
            <w:tcW w:w="722" w:type="pct"/>
          </w:tcPr>
          <w:p w:rsidR="008854E3" w:rsidRPr="008854E3" w:rsidRDefault="008854E3" w:rsidP="00907EF4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Text</w:t>
            </w:r>
          </w:p>
        </w:tc>
      </w:tr>
      <w:tr w:rsidR="008854E3" w:rsidRPr="00C16E8A" w:rsidTr="0088104B">
        <w:trPr>
          <w:trHeight w:val="300"/>
        </w:trPr>
        <w:tc>
          <w:tcPr>
            <w:tcW w:w="856" w:type="pct"/>
            <w:noWrap/>
          </w:tcPr>
          <w:p w:rsidR="008854E3" w:rsidRPr="008854E3" w:rsidRDefault="008854E3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NoPermit_2</w:t>
            </w:r>
          </w:p>
        </w:tc>
        <w:tc>
          <w:tcPr>
            <w:tcW w:w="3421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 xml:space="preserve">Нецелевое использование участка. </w:t>
            </w: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Описание см. в таблице 2</w:t>
            </w:r>
          </w:p>
        </w:tc>
        <w:tc>
          <w:tcPr>
            <w:tcW w:w="722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8854E3">
              <w:rPr>
                <w:rFonts w:eastAsiaTheme="minorHAnsi"/>
                <w:sz w:val="22"/>
                <w:szCs w:val="22"/>
                <w:lang w:eastAsia="en-US"/>
              </w:rPr>
              <w:t>Reference</w:t>
            </w:r>
            <w:proofErr w:type="spellEnd"/>
          </w:p>
        </w:tc>
      </w:tr>
      <w:tr w:rsidR="008854E3" w:rsidRPr="00C16E8A" w:rsidTr="0088104B">
        <w:trPr>
          <w:trHeight w:val="300"/>
        </w:trPr>
        <w:tc>
          <w:tcPr>
            <w:tcW w:w="856" w:type="pct"/>
            <w:noWrap/>
          </w:tcPr>
          <w:p w:rsidR="008854E3" w:rsidRPr="008854E3" w:rsidRDefault="008854E3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8854E3">
              <w:rPr>
                <w:rFonts w:eastAsiaTheme="minorHAnsi"/>
                <w:sz w:val="22"/>
                <w:szCs w:val="22"/>
                <w:lang w:eastAsia="en-US"/>
              </w:rPr>
              <w:t>CadastreCh</w:t>
            </w:r>
            <w:proofErr w:type="spellEnd"/>
          </w:p>
        </w:tc>
        <w:tc>
          <w:tcPr>
            <w:tcW w:w="3421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Поставлен ли участок на кадастровый учёт</w:t>
            </w:r>
          </w:p>
        </w:tc>
        <w:tc>
          <w:tcPr>
            <w:tcW w:w="722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Text</w:t>
            </w:r>
          </w:p>
        </w:tc>
      </w:tr>
      <w:tr w:rsidR="008854E3" w:rsidRPr="004E0BE6" w:rsidTr="0088104B">
        <w:trPr>
          <w:trHeight w:val="300"/>
        </w:trPr>
        <w:tc>
          <w:tcPr>
            <w:tcW w:w="856" w:type="pct"/>
            <w:noWrap/>
          </w:tcPr>
          <w:p w:rsidR="008854E3" w:rsidRPr="008854E3" w:rsidRDefault="008854E3" w:rsidP="00CB3DBC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SHR_AREA17</w:t>
            </w:r>
          </w:p>
        </w:tc>
        <w:tc>
          <w:tcPr>
            <w:tcW w:w="3421" w:type="pct"/>
          </w:tcPr>
          <w:p w:rsidR="008854E3" w:rsidRPr="008854E3" w:rsidRDefault="008854E3" w:rsidP="00CB3DBC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 xml:space="preserve">Площадь зарастания участка древесно-кустарниковой растительностью, </w:t>
            </w:r>
            <w:proofErr w:type="gramStart"/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га</w:t>
            </w:r>
            <w:proofErr w:type="gramEnd"/>
          </w:p>
        </w:tc>
        <w:tc>
          <w:tcPr>
            <w:tcW w:w="722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val="en-US"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Double</w:t>
            </w:r>
          </w:p>
        </w:tc>
      </w:tr>
      <w:tr w:rsidR="008854E3" w:rsidRPr="004E0BE6" w:rsidTr="0088104B">
        <w:trPr>
          <w:trHeight w:val="300"/>
        </w:trPr>
        <w:tc>
          <w:tcPr>
            <w:tcW w:w="856" w:type="pct"/>
            <w:noWrap/>
          </w:tcPr>
          <w:p w:rsidR="008854E3" w:rsidRPr="008854E3" w:rsidRDefault="008854E3" w:rsidP="00CB3DBC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SHR_PERC17</w:t>
            </w:r>
          </w:p>
        </w:tc>
        <w:tc>
          <w:tcPr>
            <w:tcW w:w="3421" w:type="pct"/>
          </w:tcPr>
          <w:p w:rsidR="008854E3" w:rsidRPr="008854E3" w:rsidRDefault="008854E3" w:rsidP="00CB3DBC">
            <w:pPr>
              <w:rPr>
                <w:rFonts w:eastAsiaTheme="minorHAnsi"/>
                <w:sz w:val="22"/>
                <w:szCs w:val="22"/>
                <w:lang w:eastAsia="en-US"/>
              </w:rPr>
            </w:pPr>
            <w:proofErr w:type="gramStart"/>
            <w:r w:rsidRPr="008854E3">
              <w:rPr>
                <w:rFonts w:eastAsiaTheme="minorHAnsi"/>
                <w:sz w:val="22"/>
                <w:szCs w:val="22"/>
                <w:lang w:eastAsia="en-US"/>
              </w:rPr>
              <w:t xml:space="preserve">Зарастание участка древесно-кустарниковой </w:t>
            </w:r>
            <w:proofErr w:type="spellStart"/>
            <w:r w:rsidRPr="008854E3">
              <w:rPr>
                <w:rFonts w:eastAsiaTheme="minorHAnsi"/>
                <w:sz w:val="22"/>
                <w:szCs w:val="22"/>
                <w:lang w:eastAsia="en-US"/>
              </w:rPr>
              <w:t>растительностьь</w:t>
            </w:r>
            <w:proofErr w:type="spellEnd"/>
            <w:r w:rsidRPr="008854E3">
              <w:rPr>
                <w:rFonts w:eastAsiaTheme="minorHAnsi"/>
                <w:sz w:val="22"/>
                <w:szCs w:val="22"/>
                <w:lang w:eastAsia="en-US"/>
              </w:rPr>
              <w:t xml:space="preserve"> (% от площади контура)</w:t>
            </w:r>
            <w:proofErr w:type="gramEnd"/>
          </w:p>
        </w:tc>
        <w:tc>
          <w:tcPr>
            <w:tcW w:w="722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Double</w:t>
            </w:r>
          </w:p>
        </w:tc>
      </w:tr>
      <w:tr w:rsidR="008854E3" w:rsidRPr="004E0BE6" w:rsidTr="0088104B">
        <w:trPr>
          <w:trHeight w:val="300"/>
        </w:trPr>
        <w:tc>
          <w:tcPr>
            <w:tcW w:w="856" w:type="pct"/>
            <w:noWrap/>
          </w:tcPr>
          <w:p w:rsidR="008854E3" w:rsidRPr="008854E3" w:rsidRDefault="008854E3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AREA_HA_1</w:t>
            </w:r>
          </w:p>
        </w:tc>
        <w:tc>
          <w:tcPr>
            <w:tcW w:w="3421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 xml:space="preserve">Площадь, </w:t>
            </w:r>
            <w:proofErr w:type="gramStart"/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га</w:t>
            </w:r>
            <w:proofErr w:type="gramEnd"/>
          </w:p>
        </w:tc>
        <w:tc>
          <w:tcPr>
            <w:tcW w:w="722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Double</w:t>
            </w:r>
          </w:p>
        </w:tc>
      </w:tr>
      <w:tr w:rsidR="008854E3" w:rsidRPr="004E0BE6" w:rsidTr="0088104B">
        <w:trPr>
          <w:trHeight w:val="300"/>
        </w:trPr>
        <w:tc>
          <w:tcPr>
            <w:tcW w:w="856" w:type="pct"/>
            <w:noWrap/>
          </w:tcPr>
          <w:p w:rsidR="008854E3" w:rsidRPr="008854E3" w:rsidRDefault="008854E3" w:rsidP="004F4F87">
            <w:pPr>
              <w:rPr>
                <w:rFonts w:eastAsiaTheme="minorHAnsi"/>
                <w:sz w:val="22"/>
                <w:szCs w:val="22"/>
                <w:lang w:eastAsia="en-US"/>
              </w:rPr>
            </w:pPr>
            <w:proofErr w:type="spellStart"/>
            <w:r w:rsidRPr="008854E3">
              <w:rPr>
                <w:rFonts w:eastAsiaTheme="minorHAnsi"/>
                <w:sz w:val="22"/>
                <w:szCs w:val="22"/>
                <w:lang w:eastAsia="en-US"/>
              </w:rPr>
              <w:t>Productiv</w:t>
            </w:r>
            <w:proofErr w:type="spellEnd"/>
          </w:p>
        </w:tc>
        <w:tc>
          <w:tcPr>
            <w:tcW w:w="3421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8854E3">
              <w:rPr>
                <w:rFonts w:eastAsiaTheme="minorHAnsi"/>
                <w:sz w:val="22"/>
                <w:szCs w:val="22"/>
                <w:lang w:eastAsia="en-US"/>
              </w:rPr>
              <w:t>Благоприятность для ведения сельского хозяйства</w:t>
            </w:r>
          </w:p>
        </w:tc>
        <w:tc>
          <w:tcPr>
            <w:tcW w:w="722" w:type="pct"/>
          </w:tcPr>
          <w:p w:rsidR="008854E3" w:rsidRPr="008854E3" w:rsidRDefault="008854E3" w:rsidP="00E16A56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val="en-US" w:eastAsia="en-US"/>
              </w:rPr>
              <w:t>Text</w:t>
            </w:r>
          </w:p>
        </w:tc>
      </w:tr>
    </w:tbl>
    <w:p w:rsidR="00CE2451" w:rsidRDefault="00CE2451"/>
    <w:p w:rsidR="000B0D3C" w:rsidRPr="0088104B" w:rsidRDefault="000B0D3C" w:rsidP="000B0D3C">
      <w:pPr>
        <w:rPr>
          <w:i/>
        </w:rPr>
      </w:pPr>
      <w:r w:rsidRPr="0088104B">
        <w:rPr>
          <w:i/>
        </w:rPr>
        <w:t xml:space="preserve">Таблица </w:t>
      </w:r>
      <w:r w:rsidRPr="0088104B">
        <w:rPr>
          <w:i/>
        </w:rPr>
        <w:t>2</w:t>
      </w:r>
      <w:r w:rsidRPr="0088104B">
        <w:rPr>
          <w:i/>
        </w:rPr>
        <w:t xml:space="preserve"> – </w:t>
      </w:r>
      <w:r w:rsidRPr="0088104B">
        <w:rPr>
          <w:i/>
        </w:rPr>
        <w:t xml:space="preserve">Справочник возможных значений полей </w:t>
      </w:r>
      <w:r w:rsidRPr="0088104B">
        <w:rPr>
          <w:i/>
        </w:rPr>
        <w:t>Type_2017</w:t>
      </w:r>
      <w:r w:rsidRPr="0088104B">
        <w:rPr>
          <w:i/>
        </w:rPr>
        <w:t xml:space="preserve"> и </w:t>
      </w:r>
      <w:r w:rsidRPr="0088104B">
        <w:rPr>
          <w:i/>
        </w:rPr>
        <w:t>NoPermit_2</w:t>
      </w:r>
    </w:p>
    <w:tbl>
      <w:tblPr>
        <w:tblStyle w:val="a3"/>
        <w:tblW w:w="4944" w:type="pct"/>
        <w:tblLook w:val="04A0" w:firstRow="1" w:lastRow="0" w:firstColumn="1" w:lastColumn="0" w:noHBand="0" w:noVBand="1"/>
      </w:tblPr>
      <w:tblGrid>
        <w:gridCol w:w="587"/>
        <w:gridCol w:w="8877"/>
      </w:tblGrid>
      <w:tr w:rsidR="000B0D3C" w:rsidRPr="004E0BE6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0B0D3C" w:rsidP="00572019">
            <w:pPr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sz w:val="22"/>
                <w:szCs w:val="22"/>
                <w:lang w:eastAsia="en-US"/>
              </w:rPr>
              <w:t>Код</w:t>
            </w:r>
          </w:p>
        </w:tc>
        <w:tc>
          <w:tcPr>
            <w:tcW w:w="4690" w:type="pct"/>
          </w:tcPr>
          <w:p w:rsidR="000B0D3C" w:rsidRPr="008854E3" w:rsidRDefault="000B0D3C" w:rsidP="00572019">
            <w:pPr>
              <w:rPr>
                <w:rFonts w:eastAsia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b/>
                <w:sz w:val="22"/>
                <w:szCs w:val="22"/>
                <w:lang w:eastAsia="en-US"/>
              </w:rPr>
              <w:t>Значение</w:t>
            </w:r>
          </w:p>
        </w:tc>
      </w:tr>
      <w:tr w:rsidR="000B0D3C" w:rsidRPr="004E0BE6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Пахотные земли (включ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>а</w:t>
            </w: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ющие пашню, культурное пастбище на пашне)</w:t>
            </w:r>
          </w:p>
        </w:tc>
      </w:tr>
      <w:tr w:rsidR="000B0D3C" w:rsidRPr="0022733B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Пахотные земли неиспользуемые (включающие залежь чистую - пашня неиспользуемая три года и более, залежь заросшая ДКР)</w:t>
            </w:r>
          </w:p>
        </w:tc>
      </w:tr>
      <w:tr w:rsidR="000B0D3C" w:rsidRPr="00C16E8A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20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Многолетние насаждения используемые</w:t>
            </w:r>
          </w:p>
        </w:tc>
      </w:tr>
      <w:tr w:rsidR="000B0D3C" w:rsidRPr="0022733B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21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Многолетние насаждения, заросшие кустарником и мелколесьем</w:t>
            </w:r>
          </w:p>
        </w:tc>
      </w:tr>
      <w:tr w:rsidR="000B0D3C" w:rsidRPr="0022733B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30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Кормовые сельскохозяйственные угодья чистые (сенокосы, пастбища)</w:t>
            </w:r>
          </w:p>
        </w:tc>
      </w:tr>
      <w:tr w:rsidR="000B0D3C" w:rsidRPr="0022733B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31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Кормовые сельскохозяйственные угодья, заросшие ДКР (сенокосы, пастбища)</w:t>
            </w:r>
          </w:p>
        </w:tc>
      </w:tr>
      <w:tr w:rsidR="000B0D3C" w:rsidRPr="00C16E8A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991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К</w:t>
            </w: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арьеры, участки изъятия и повреждения почвы</w:t>
            </w:r>
          </w:p>
        </w:tc>
      </w:tr>
      <w:tr w:rsidR="000B0D3C" w:rsidRPr="00C16E8A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992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У</w:t>
            </w: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частки под застройкой и находящиеся в стадии строительства</w:t>
            </w:r>
          </w:p>
        </w:tc>
      </w:tr>
      <w:tr w:rsidR="000B0D3C" w:rsidRPr="00C16E8A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993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В</w:t>
            </w: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одоёмы</w:t>
            </w:r>
          </w:p>
        </w:tc>
      </w:tr>
      <w:tr w:rsidR="000B0D3C" w:rsidRPr="00C16E8A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994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Д</w:t>
            </w: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ороги и</w:t>
            </w:r>
            <w:r>
              <w:rPr>
                <w:rFonts w:eastAsiaTheme="minorHAnsi"/>
                <w:sz w:val="22"/>
                <w:szCs w:val="22"/>
                <w:lang w:eastAsia="en-US"/>
              </w:rPr>
              <w:t xml:space="preserve"> </w:t>
            </w: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коммуникации</w:t>
            </w:r>
          </w:p>
        </w:tc>
      </w:tr>
      <w:tr w:rsidR="000B0D3C" w:rsidRPr="004E0BE6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995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М</w:t>
            </w: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еста складирования отходов</w:t>
            </w:r>
          </w:p>
        </w:tc>
      </w:tr>
      <w:tr w:rsidR="000B0D3C" w:rsidRPr="004E0BE6" w:rsidTr="0088104B">
        <w:trPr>
          <w:trHeight w:val="300"/>
        </w:trPr>
        <w:tc>
          <w:tcPr>
            <w:tcW w:w="310" w:type="pct"/>
            <w:noWrap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999</w:t>
            </w:r>
          </w:p>
        </w:tc>
        <w:tc>
          <w:tcPr>
            <w:tcW w:w="4690" w:type="pct"/>
          </w:tcPr>
          <w:p w:rsidR="000B0D3C" w:rsidRPr="008854E3" w:rsidRDefault="0022733B" w:rsidP="00572019">
            <w:pPr>
              <w:rPr>
                <w:rFonts w:eastAsiaTheme="minorHAnsi"/>
                <w:sz w:val="22"/>
                <w:szCs w:val="22"/>
                <w:lang w:eastAsia="en-US"/>
              </w:rPr>
            </w:pPr>
            <w:r>
              <w:rPr>
                <w:rFonts w:eastAsiaTheme="minorHAnsi"/>
                <w:sz w:val="22"/>
                <w:szCs w:val="22"/>
                <w:lang w:eastAsia="en-US"/>
              </w:rPr>
              <w:t>Д</w:t>
            </w:r>
            <w:r w:rsidRPr="0022733B">
              <w:rPr>
                <w:rFonts w:eastAsiaTheme="minorHAnsi"/>
                <w:sz w:val="22"/>
                <w:szCs w:val="22"/>
                <w:lang w:eastAsia="en-US"/>
              </w:rPr>
              <w:t>ругие объекты</w:t>
            </w:r>
          </w:p>
        </w:tc>
      </w:tr>
    </w:tbl>
    <w:p w:rsidR="000B0D3C" w:rsidRDefault="000B0D3C"/>
    <w:sectPr w:rsidR="000B0D3C" w:rsidSect="008810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625A5"/>
    <w:multiLevelType w:val="hybridMultilevel"/>
    <w:tmpl w:val="AB5EB4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2495A"/>
    <w:multiLevelType w:val="hybridMultilevel"/>
    <w:tmpl w:val="AB3C9D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507034"/>
    <w:multiLevelType w:val="hybridMultilevel"/>
    <w:tmpl w:val="63341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D12DF"/>
    <w:multiLevelType w:val="hybridMultilevel"/>
    <w:tmpl w:val="762E5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703972"/>
    <w:multiLevelType w:val="hybridMultilevel"/>
    <w:tmpl w:val="59347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3270B5"/>
    <w:multiLevelType w:val="hybridMultilevel"/>
    <w:tmpl w:val="34261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5DA"/>
    <w:rsid w:val="000005DA"/>
    <w:rsid w:val="00046EC3"/>
    <w:rsid w:val="00074BB2"/>
    <w:rsid w:val="000B0D3C"/>
    <w:rsid w:val="0016069D"/>
    <w:rsid w:val="001A30B5"/>
    <w:rsid w:val="001D21AE"/>
    <w:rsid w:val="00216A3E"/>
    <w:rsid w:val="002178F8"/>
    <w:rsid w:val="0022733B"/>
    <w:rsid w:val="002D07D3"/>
    <w:rsid w:val="003E01AE"/>
    <w:rsid w:val="003E2701"/>
    <w:rsid w:val="003E7E73"/>
    <w:rsid w:val="004E7D7A"/>
    <w:rsid w:val="00514533"/>
    <w:rsid w:val="005D7F1B"/>
    <w:rsid w:val="00653DF0"/>
    <w:rsid w:val="006B77F0"/>
    <w:rsid w:val="00725218"/>
    <w:rsid w:val="00845338"/>
    <w:rsid w:val="0088104B"/>
    <w:rsid w:val="008854E3"/>
    <w:rsid w:val="0089228F"/>
    <w:rsid w:val="00921C9C"/>
    <w:rsid w:val="00931FEB"/>
    <w:rsid w:val="00A33598"/>
    <w:rsid w:val="00A467C8"/>
    <w:rsid w:val="00BC7A3C"/>
    <w:rsid w:val="00C16E8A"/>
    <w:rsid w:val="00CD60A3"/>
    <w:rsid w:val="00CE2451"/>
    <w:rsid w:val="00D466AA"/>
    <w:rsid w:val="00DB7A27"/>
    <w:rsid w:val="00E16A56"/>
    <w:rsid w:val="00EE2D38"/>
    <w:rsid w:val="00F75D7C"/>
    <w:rsid w:val="00FF1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DA"/>
    <w:pPr>
      <w:spacing w:after="0" w:line="240" w:lineRule="auto"/>
    </w:pPr>
    <w:rPr>
      <w:rFonts w:ascii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005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0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E1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 таблиц"/>
    <w:basedOn w:val="a5"/>
    <w:link w:val="a6"/>
    <w:qFormat/>
    <w:rsid w:val="00E16A56"/>
    <w:pPr>
      <w:spacing w:after="0"/>
      <w:jc w:val="both"/>
    </w:pPr>
    <w:rPr>
      <w:rFonts w:ascii="Times New Roman" w:eastAsia="Times New Roman" w:hAnsi="Times New Roman"/>
      <w:b w:val="0"/>
      <w:color w:val="auto"/>
      <w:sz w:val="24"/>
      <w:szCs w:val="20"/>
      <w:lang w:eastAsia="ru-RU"/>
    </w:rPr>
  </w:style>
  <w:style w:type="character" w:customStyle="1" w:styleId="a6">
    <w:name w:val="Для таблиц Знак"/>
    <w:basedOn w:val="a0"/>
    <w:link w:val="a4"/>
    <w:rsid w:val="00E16A56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16A56"/>
    <w:pPr>
      <w:spacing w:after="200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5D7F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5DA"/>
    <w:pPr>
      <w:spacing w:after="0" w:line="240" w:lineRule="auto"/>
    </w:pPr>
    <w:rPr>
      <w:rFonts w:ascii="Calibri" w:hAnsi="Calibri" w:cs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0005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0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E16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Для таблиц"/>
    <w:basedOn w:val="a5"/>
    <w:link w:val="a6"/>
    <w:qFormat/>
    <w:rsid w:val="00E16A56"/>
    <w:pPr>
      <w:spacing w:after="0"/>
      <w:jc w:val="both"/>
    </w:pPr>
    <w:rPr>
      <w:rFonts w:ascii="Times New Roman" w:eastAsia="Times New Roman" w:hAnsi="Times New Roman"/>
      <w:b w:val="0"/>
      <w:color w:val="auto"/>
      <w:sz w:val="24"/>
      <w:szCs w:val="20"/>
      <w:lang w:eastAsia="ru-RU"/>
    </w:rPr>
  </w:style>
  <w:style w:type="character" w:customStyle="1" w:styleId="a6">
    <w:name w:val="Для таблиц Знак"/>
    <w:basedOn w:val="a0"/>
    <w:link w:val="a4"/>
    <w:rsid w:val="00E16A56"/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E16A56"/>
    <w:pPr>
      <w:spacing w:after="200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5D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71647-5792-4E24-91DD-7E4B8922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Sergey-m</dc:creator>
  <cp:lastModifiedBy>Sergey-m</cp:lastModifiedBy>
  <cp:revision>15</cp:revision>
  <dcterms:created xsi:type="dcterms:W3CDTF">2018-09-17T10:00:00Z</dcterms:created>
  <dcterms:modified xsi:type="dcterms:W3CDTF">2018-09-17T14:52:00Z</dcterms:modified>
</cp:coreProperties>
</file>