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C3C" w:rsidRPr="009252D5" w:rsidRDefault="00C01C3C" w:rsidP="00C01C3C">
      <w:pPr>
        <w:pStyle w:val="1"/>
        <w:jc w:val="center"/>
        <w:rPr>
          <w:rFonts w:eastAsia="Calibri"/>
          <w:sz w:val="32"/>
          <w:szCs w:val="32"/>
          <w:lang w:eastAsia="ru-RU"/>
        </w:rPr>
      </w:pPr>
      <w:r w:rsidRPr="00FC48A9">
        <w:rPr>
          <w:sz w:val="32"/>
          <w:lang w:eastAsia="ru-RU"/>
        </w:rPr>
        <w:t xml:space="preserve">Часть 2. Отчет о результатах </w:t>
      </w:r>
      <w:proofErr w:type="gramStart"/>
      <w:r w:rsidRPr="00FC48A9">
        <w:rPr>
          <w:sz w:val="32"/>
          <w:lang w:eastAsia="ru-RU"/>
        </w:rPr>
        <w:t>методического анализа</w:t>
      </w:r>
      <w:proofErr w:type="gramEnd"/>
      <w:r w:rsidRPr="00FC48A9">
        <w:rPr>
          <w:sz w:val="32"/>
          <w:lang w:eastAsia="ru-RU"/>
        </w:rPr>
        <w:t xml:space="preserve"> результатов  ЕГЭ по</w:t>
      </w:r>
      <w:r>
        <w:rPr>
          <w:sz w:val="32"/>
          <w:lang w:eastAsia="ru-RU"/>
        </w:rPr>
        <w:br/>
      </w:r>
      <w:r w:rsidR="008C4A9A">
        <w:rPr>
          <w:rFonts w:eastAsia="Calibri"/>
          <w:sz w:val="32"/>
          <w:szCs w:val="32"/>
          <w:lang w:eastAsia="ru-RU"/>
        </w:rPr>
        <w:t>обществознанию</w:t>
      </w:r>
      <w:r w:rsidRPr="00D47094">
        <w:rPr>
          <w:rFonts w:ascii="Times New Roman" w:eastAsia="Calibri" w:hAnsi="Times New Roman"/>
          <w:bCs w:val="0"/>
          <w:sz w:val="24"/>
          <w:szCs w:val="24"/>
          <w:lang w:eastAsia="ru-RU"/>
        </w:rPr>
        <w:br/>
      </w:r>
      <w:r w:rsidRPr="009252D5">
        <w:rPr>
          <w:rFonts w:eastAsia="Calibri"/>
          <w:sz w:val="32"/>
          <w:szCs w:val="32"/>
          <w:lang w:eastAsia="ru-RU"/>
        </w:rPr>
        <w:t xml:space="preserve">в  </w:t>
      </w:r>
      <w:r w:rsidR="008C4A9A">
        <w:rPr>
          <w:rFonts w:eastAsia="Calibri"/>
          <w:sz w:val="32"/>
          <w:szCs w:val="32"/>
          <w:lang w:eastAsia="ru-RU"/>
        </w:rPr>
        <w:t>Р</w:t>
      </w:r>
      <w:r w:rsidR="00265557">
        <w:rPr>
          <w:rFonts w:eastAsia="Calibri"/>
          <w:sz w:val="32"/>
          <w:szCs w:val="32"/>
          <w:lang w:eastAsia="ru-RU"/>
        </w:rPr>
        <w:t xml:space="preserve">еспублике </w:t>
      </w:r>
      <w:r w:rsidR="008C4A9A">
        <w:rPr>
          <w:rFonts w:eastAsia="Calibri"/>
          <w:sz w:val="32"/>
          <w:szCs w:val="32"/>
          <w:lang w:eastAsia="ru-RU"/>
        </w:rPr>
        <w:t>М</w:t>
      </w:r>
      <w:r w:rsidR="00265557">
        <w:rPr>
          <w:rFonts w:eastAsia="Calibri"/>
          <w:sz w:val="32"/>
          <w:szCs w:val="32"/>
          <w:lang w:eastAsia="ru-RU"/>
        </w:rPr>
        <w:t xml:space="preserve">арий </w:t>
      </w:r>
      <w:r w:rsidR="008C4A9A">
        <w:rPr>
          <w:rFonts w:eastAsia="Calibri"/>
          <w:sz w:val="32"/>
          <w:szCs w:val="32"/>
          <w:lang w:eastAsia="ru-RU"/>
        </w:rPr>
        <w:t>Э</w:t>
      </w:r>
      <w:r w:rsidR="00265557">
        <w:rPr>
          <w:rFonts w:eastAsia="Calibri"/>
          <w:sz w:val="32"/>
          <w:szCs w:val="32"/>
          <w:lang w:eastAsia="ru-RU"/>
        </w:rPr>
        <w:t>л</w:t>
      </w:r>
      <w:r w:rsidRPr="009252D5">
        <w:rPr>
          <w:rFonts w:eastAsia="Calibri"/>
          <w:sz w:val="32"/>
          <w:szCs w:val="32"/>
          <w:lang w:eastAsia="ru-RU"/>
        </w:rPr>
        <w:t xml:space="preserve"> в 20</w:t>
      </w:r>
      <w:r>
        <w:rPr>
          <w:rFonts w:eastAsia="Calibri"/>
          <w:sz w:val="32"/>
          <w:szCs w:val="32"/>
          <w:lang w:eastAsia="ru-RU"/>
        </w:rPr>
        <w:t>15</w:t>
      </w:r>
      <w:r w:rsidRPr="009252D5">
        <w:rPr>
          <w:rFonts w:eastAsia="Calibri"/>
          <w:sz w:val="32"/>
          <w:szCs w:val="32"/>
          <w:lang w:eastAsia="ru-RU"/>
        </w:rPr>
        <w:t xml:space="preserve"> году</w:t>
      </w:r>
    </w:p>
    <w:p w:rsidR="00C01C3C" w:rsidRPr="009252D5" w:rsidRDefault="00C01C3C" w:rsidP="00C01C3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C01C3C" w:rsidRDefault="00C01C3C" w:rsidP="00C01C3C">
      <w:pPr>
        <w:pStyle w:val="3"/>
        <w:numPr>
          <w:ilvl w:val="0"/>
          <w:numId w:val="8"/>
        </w:numPr>
        <w:rPr>
          <w:smallCaps/>
          <w:sz w:val="28"/>
        </w:rPr>
      </w:pPr>
      <w:r w:rsidRPr="00F22505">
        <w:rPr>
          <w:rFonts w:eastAsia="Times New Roman"/>
          <w:smallCaps/>
          <w:sz w:val="28"/>
          <w:szCs w:val="28"/>
          <w:lang w:eastAsia="ru-RU"/>
        </w:rPr>
        <w:t>Характеристика</w:t>
      </w:r>
      <w:r w:rsidR="00D05E3C">
        <w:rPr>
          <w:rFonts w:eastAsia="Times New Roman"/>
          <w:smallCaps/>
          <w:sz w:val="28"/>
          <w:szCs w:val="28"/>
          <w:lang w:eastAsia="ru-RU"/>
        </w:rPr>
        <w:t xml:space="preserve"> </w:t>
      </w:r>
      <w:r w:rsidRPr="00F22505">
        <w:rPr>
          <w:rFonts w:eastAsia="Times New Roman"/>
          <w:smallCaps/>
          <w:sz w:val="28"/>
          <w:szCs w:val="28"/>
          <w:lang w:eastAsia="ru-RU"/>
        </w:rPr>
        <w:t xml:space="preserve"> участников ЕГЭ</w:t>
      </w:r>
    </w:p>
    <w:p w:rsidR="0013381E" w:rsidRDefault="0013381E" w:rsidP="0013381E">
      <w:pPr>
        <w:pStyle w:val="a3"/>
        <w:spacing w:after="0" w:line="240" w:lineRule="auto"/>
        <w:ind w:left="2486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Toc395183639"/>
      <w:bookmarkStart w:id="1" w:name="_Toc423954897"/>
      <w:bookmarkStart w:id="2" w:name="_Toc424490574"/>
    </w:p>
    <w:p w:rsidR="00C01C3C" w:rsidRDefault="00C01C3C" w:rsidP="0013381E">
      <w:pPr>
        <w:pStyle w:val="a3"/>
        <w:spacing w:after="0" w:line="240" w:lineRule="auto"/>
        <w:ind w:left="2486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7094">
        <w:rPr>
          <w:rFonts w:ascii="Times New Roman" w:eastAsia="Times New Roman" w:hAnsi="Times New Roman"/>
          <w:sz w:val="28"/>
          <w:szCs w:val="28"/>
          <w:lang w:eastAsia="ru-RU"/>
        </w:rPr>
        <w:t>Количество участников ЕГЭ по предмету (</w:t>
      </w:r>
      <w:proofErr w:type="gramStart"/>
      <w:r w:rsidRPr="00D47094">
        <w:rPr>
          <w:rFonts w:ascii="Times New Roman" w:eastAsia="Times New Roman" w:hAnsi="Times New Roman"/>
          <w:sz w:val="28"/>
          <w:szCs w:val="28"/>
          <w:lang w:eastAsia="ru-RU"/>
        </w:rPr>
        <w:t>за</w:t>
      </w:r>
      <w:proofErr w:type="gramEnd"/>
      <w:r w:rsidRPr="00D47094">
        <w:rPr>
          <w:rFonts w:ascii="Times New Roman" w:eastAsia="Times New Roman" w:hAnsi="Times New Roman"/>
          <w:sz w:val="28"/>
          <w:szCs w:val="28"/>
          <w:lang w:eastAsia="ru-RU"/>
        </w:rPr>
        <w:t xml:space="preserve"> последние 3 года)</w:t>
      </w:r>
      <w:bookmarkEnd w:id="0"/>
      <w:bookmarkEnd w:id="1"/>
      <w:bookmarkEnd w:id="2"/>
    </w:p>
    <w:p w:rsidR="0013381E" w:rsidRPr="00D47094" w:rsidRDefault="0013381E" w:rsidP="0013381E">
      <w:pPr>
        <w:pStyle w:val="a3"/>
        <w:spacing w:after="0" w:line="240" w:lineRule="auto"/>
        <w:ind w:left="2486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46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53"/>
        <w:gridCol w:w="1281"/>
        <w:gridCol w:w="1282"/>
        <w:gridCol w:w="1282"/>
        <w:gridCol w:w="1280"/>
        <w:gridCol w:w="1282"/>
        <w:gridCol w:w="1282"/>
      </w:tblGrid>
      <w:tr w:rsidR="00C01C3C" w:rsidRPr="00B811F2" w:rsidTr="00713806">
        <w:trPr>
          <w:jc w:val="center"/>
        </w:trPr>
        <w:tc>
          <w:tcPr>
            <w:tcW w:w="1012" w:type="pct"/>
            <w:vMerge w:val="restart"/>
            <w:vAlign w:val="center"/>
          </w:tcPr>
          <w:p w:rsidR="00C01C3C" w:rsidRPr="00B811F2" w:rsidRDefault="00C01C3C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Предмет</w:t>
            </w:r>
          </w:p>
        </w:tc>
        <w:tc>
          <w:tcPr>
            <w:tcW w:w="1329" w:type="pct"/>
            <w:gridSpan w:val="2"/>
          </w:tcPr>
          <w:p w:rsidR="00C01C3C" w:rsidRPr="00B811F2" w:rsidRDefault="00C01C3C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1329" w:type="pct"/>
            <w:gridSpan w:val="2"/>
          </w:tcPr>
          <w:p w:rsidR="00C01C3C" w:rsidRPr="00B811F2" w:rsidRDefault="00C01C3C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1330" w:type="pct"/>
            <w:gridSpan w:val="2"/>
          </w:tcPr>
          <w:p w:rsidR="00C01C3C" w:rsidRPr="00B811F2" w:rsidRDefault="00C01C3C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2015</w:t>
            </w:r>
          </w:p>
        </w:tc>
      </w:tr>
      <w:tr w:rsidR="00C01C3C" w:rsidRPr="00B811F2" w:rsidTr="00713806">
        <w:trPr>
          <w:jc w:val="center"/>
        </w:trPr>
        <w:tc>
          <w:tcPr>
            <w:tcW w:w="1012" w:type="pct"/>
            <w:vMerge/>
          </w:tcPr>
          <w:p w:rsidR="00C01C3C" w:rsidRPr="00B811F2" w:rsidRDefault="00C01C3C" w:rsidP="00713806">
            <w:pPr>
              <w:tabs>
                <w:tab w:val="left" w:pos="10320"/>
              </w:tabs>
              <w:spacing w:after="0" w:line="240" w:lineRule="auto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664" w:type="pct"/>
            <w:vAlign w:val="center"/>
          </w:tcPr>
          <w:p w:rsidR="00C01C3C" w:rsidRPr="00B811F2" w:rsidRDefault="00C01C3C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чел.</w:t>
            </w:r>
          </w:p>
        </w:tc>
        <w:tc>
          <w:tcPr>
            <w:tcW w:w="665" w:type="pct"/>
            <w:vAlign w:val="center"/>
          </w:tcPr>
          <w:p w:rsidR="00C01C3C" w:rsidRPr="00B811F2" w:rsidRDefault="00C01C3C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% от общего числа участников</w:t>
            </w:r>
          </w:p>
        </w:tc>
        <w:tc>
          <w:tcPr>
            <w:tcW w:w="665" w:type="pct"/>
            <w:vAlign w:val="center"/>
          </w:tcPr>
          <w:p w:rsidR="00C01C3C" w:rsidRPr="00B811F2" w:rsidRDefault="00C01C3C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чел.</w:t>
            </w:r>
          </w:p>
        </w:tc>
        <w:tc>
          <w:tcPr>
            <w:tcW w:w="664" w:type="pct"/>
            <w:vAlign w:val="center"/>
          </w:tcPr>
          <w:p w:rsidR="00C01C3C" w:rsidRPr="00B811F2" w:rsidRDefault="00C01C3C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% от общего числа участников</w:t>
            </w:r>
          </w:p>
        </w:tc>
        <w:tc>
          <w:tcPr>
            <w:tcW w:w="665" w:type="pct"/>
            <w:vAlign w:val="center"/>
          </w:tcPr>
          <w:p w:rsidR="00C01C3C" w:rsidRPr="00B811F2" w:rsidRDefault="00C01C3C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чел.</w:t>
            </w:r>
          </w:p>
        </w:tc>
        <w:tc>
          <w:tcPr>
            <w:tcW w:w="665" w:type="pct"/>
            <w:vAlign w:val="center"/>
          </w:tcPr>
          <w:p w:rsidR="00C01C3C" w:rsidRPr="00B811F2" w:rsidRDefault="00C01C3C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t>% от общего числа участников</w:t>
            </w:r>
          </w:p>
        </w:tc>
      </w:tr>
      <w:tr w:rsidR="00C01C3C" w:rsidRPr="00B811F2" w:rsidTr="00713806">
        <w:trPr>
          <w:jc w:val="center"/>
        </w:trPr>
        <w:tc>
          <w:tcPr>
            <w:tcW w:w="1012" w:type="pct"/>
            <w:vAlign w:val="center"/>
          </w:tcPr>
          <w:p w:rsidR="00C01C3C" w:rsidRPr="00B811F2" w:rsidRDefault="00B811F2" w:rsidP="00713806">
            <w:pPr>
              <w:tabs>
                <w:tab w:val="left" w:pos="1032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B811F2">
              <w:rPr>
                <w:rFonts w:ascii="Times New Roman" w:hAnsi="Times New Roman"/>
                <w:sz w:val="28"/>
                <w:szCs w:val="28"/>
                <w:lang w:eastAsia="ru-RU"/>
              </w:rPr>
              <w:t>О</w:t>
            </w:r>
            <w:r w:rsidR="008C4A9A" w:rsidRPr="00B811F2">
              <w:rPr>
                <w:rFonts w:ascii="Times New Roman" w:hAnsi="Times New Roman"/>
                <w:sz w:val="28"/>
                <w:szCs w:val="28"/>
                <w:lang w:eastAsia="ru-RU"/>
              </w:rPr>
              <w:t>бществозна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  <w:r w:rsidR="008C4A9A" w:rsidRPr="00B811F2">
              <w:rPr>
                <w:rFonts w:ascii="Times New Roman" w:hAnsi="Times New Roman"/>
                <w:sz w:val="28"/>
                <w:szCs w:val="28"/>
                <w:lang w:eastAsia="ru-RU"/>
              </w:rPr>
              <w:t>ние</w:t>
            </w:r>
            <w:proofErr w:type="spellEnd"/>
            <w:proofErr w:type="gramEnd"/>
          </w:p>
        </w:tc>
        <w:tc>
          <w:tcPr>
            <w:tcW w:w="664" w:type="pct"/>
            <w:vAlign w:val="center"/>
          </w:tcPr>
          <w:p w:rsidR="00C01C3C" w:rsidRPr="00B811F2" w:rsidRDefault="008C4A9A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sz w:val="28"/>
                <w:szCs w:val="28"/>
                <w:lang w:eastAsia="ru-RU"/>
              </w:rPr>
              <w:t>2389</w:t>
            </w:r>
          </w:p>
        </w:tc>
        <w:tc>
          <w:tcPr>
            <w:tcW w:w="665" w:type="pct"/>
            <w:vAlign w:val="bottom"/>
          </w:tcPr>
          <w:p w:rsidR="00C01C3C" w:rsidRPr="00B811F2" w:rsidRDefault="00BD1D2D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sz w:val="28"/>
                <w:szCs w:val="28"/>
                <w:lang w:eastAsia="ru-RU"/>
              </w:rPr>
              <w:t>56,2</w:t>
            </w:r>
          </w:p>
        </w:tc>
        <w:tc>
          <w:tcPr>
            <w:tcW w:w="665" w:type="pct"/>
            <w:vAlign w:val="center"/>
          </w:tcPr>
          <w:p w:rsidR="00C01C3C" w:rsidRPr="00B811F2" w:rsidRDefault="008C4A9A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2090</w:t>
            </w:r>
          </w:p>
        </w:tc>
        <w:tc>
          <w:tcPr>
            <w:tcW w:w="664" w:type="pct"/>
            <w:vAlign w:val="center"/>
          </w:tcPr>
          <w:p w:rsidR="00C01C3C" w:rsidRPr="00B811F2" w:rsidRDefault="00BD1D2D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58,2</w:t>
            </w:r>
          </w:p>
        </w:tc>
        <w:tc>
          <w:tcPr>
            <w:tcW w:w="665" w:type="pct"/>
            <w:vAlign w:val="bottom"/>
          </w:tcPr>
          <w:p w:rsidR="00C01C3C" w:rsidRPr="00B811F2" w:rsidRDefault="008C4A9A" w:rsidP="00713806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811F2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1839</w:t>
            </w:r>
          </w:p>
        </w:tc>
        <w:tc>
          <w:tcPr>
            <w:tcW w:w="665" w:type="pct"/>
            <w:vAlign w:val="bottom"/>
          </w:tcPr>
          <w:p w:rsidR="00C01C3C" w:rsidRPr="00DE0E80" w:rsidRDefault="00BD1D2D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hAnsi="Times New Roman"/>
                <w:sz w:val="28"/>
                <w:szCs w:val="28"/>
                <w:lang w:eastAsia="ru-RU"/>
              </w:rPr>
              <w:t>53</w:t>
            </w:r>
          </w:p>
        </w:tc>
      </w:tr>
    </w:tbl>
    <w:p w:rsidR="00C01C3C" w:rsidRDefault="00C01C3C" w:rsidP="00C01C3C">
      <w:pPr>
        <w:pStyle w:val="a3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C01C3C" w:rsidRPr="0013381E" w:rsidRDefault="0013381E" w:rsidP="0013381E">
      <w:pPr>
        <w:spacing w:after="0" w:line="240" w:lineRule="auto"/>
        <w:ind w:left="1416"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13381E">
        <w:rPr>
          <w:rFonts w:ascii="Times New Roman" w:eastAsia="Times New Roman" w:hAnsi="Times New Roman"/>
          <w:sz w:val="28"/>
          <w:szCs w:val="28"/>
          <w:lang w:eastAsia="ru-RU"/>
        </w:rPr>
        <w:t xml:space="preserve">Сдавало  649 </w:t>
      </w:r>
      <w:r w:rsidR="00B811F2" w:rsidRPr="0013381E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B07DD4" w:rsidRPr="0013381E">
        <w:rPr>
          <w:rFonts w:ascii="Times New Roman" w:eastAsia="Times New Roman" w:hAnsi="Times New Roman"/>
          <w:sz w:val="28"/>
          <w:szCs w:val="28"/>
          <w:lang w:eastAsia="ru-RU"/>
        </w:rPr>
        <w:t>35,3</w:t>
      </w:r>
      <w:r w:rsidR="00C01C3C" w:rsidRPr="0013381E">
        <w:rPr>
          <w:rFonts w:ascii="Times New Roman" w:eastAsia="Times New Roman" w:hAnsi="Times New Roman"/>
          <w:sz w:val="28"/>
          <w:szCs w:val="28"/>
          <w:lang w:eastAsia="ru-RU"/>
        </w:rPr>
        <w:t>%</w:t>
      </w:r>
      <w:r w:rsidR="00B811F2" w:rsidRPr="0013381E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C01C3C" w:rsidRPr="0013381E">
        <w:rPr>
          <w:rFonts w:ascii="Times New Roman" w:eastAsia="Times New Roman" w:hAnsi="Times New Roman"/>
          <w:sz w:val="28"/>
          <w:szCs w:val="28"/>
          <w:lang w:eastAsia="ru-RU"/>
        </w:rPr>
        <w:t xml:space="preserve"> юношей и </w:t>
      </w:r>
      <w:r w:rsidR="00B811F2" w:rsidRPr="0013381E">
        <w:rPr>
          <w:rFonts w:ascii="Times New Roman" w:eastAsia="Times New Roman" w:hAnsi="Times New Roman"/>
          <w:sz w:val="28"/>
          <w:szCs w:val="28"/>
          <w:lang w:eastAsia="ru-RU"/>
        </w:rPr>
        <w:t xml:space="preserve"> 1190 (</w:t>
      </w:r>
      <w:r w:rsidR="00B07DD4" w:rsidRPr="0013381E">
        <w:rPr>
          <w:rFonts w:ascii="Times New Roman" w:eastAsia="Times New Roman" w:hAnsi="Times New Roman"/>
          <w:sz w:val="28"/>
          <w:szCs w:val="28"/>
          <w:lang w:eastAsia="ru-RU"/>
        </w:rPr>
        <w:t>64,7%</w:t>
      </w:r>
      <w:r w:rsidR="00B811F2" w:rsidRPr="0013381E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B07DD4" w:rsidRPr="0013381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01C3C" w:rsidRPr="0013381E">
        <w:rPr>
          <w:rFonts w:ascii="Times New Roman" w:eastAsia="Times New Roman" w:hAnsi="Times New Roman"/>
          <w:sz w:val="28"/>
          <w:szCs w:val="28"/>
          <w:lang w:eastAsia="ru-RU"/>
        </w:rPr>
        <w:t>девушек</w:t>
      </w:r>
    </w:p>
    <w:p w:rsidR="00196935" w:rsidRDefault="00196935" w:rsidP="00196935">
      <w:pPr>
        <w:pStyle w:val="a3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381E" w:rsidRDefault="00DE0E80" w:rsidP="00CB3ADA">
      <w:pPr>
        <w:pStyle w:val="a3"/>
        <w:spacing w:after="0" w:line="240" w:lineRule="auto"/>
        <w:ind w:firstLine="69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0E80">
        <w:rPr>
          <w:rFonts w:ascii="Times New Roman" w:hAnsi="Times New Roman"/>
          <w:sz w:val="28"/>
          <w:szCs w:val="28"/>
        </w:rPr>
        <w:t>Обществознание в республике является самым востребованным предметом по выбору в Республике Марий Эл. В 2015 году его сдавало 1839 человек, что составляет более половины всех сдающих (53%).</w:t>
      </w:r>
      <w:r w:rsidRPr="00332E8D">
        <w:rPr>
          <w:rFonts w:ascii="Times New Roman" w:hAnsi="Times New Roman"/>
          <w:sz w:val="28"/>
          <w:szCs w:val="28"/>
        </w:rPr>
        <w:t xml:space="preserve"> </w:t>
      </w:r>
      <w:r w:rsidR="00CB3ADA" w:rsidRPr="00332E8D">
        <w:rPr>
          <w:rFonts w:ascii="Times New Roman" w:hAnsi="Times New Roman"/>
          <w:sz w:val="28"/>
          <w:szCs w:val="28"/>
        </w:rPr>
        <w:t>Однако доля сдающих в общем количестве выпускников уменьшается, что связано с сокращением бюджетных мест в ВУЗах.</w:t>
      </w:r>
      <w:r w:rsidR="00CB3ADA">
        <w:rPr>
          <w:rFonts w:ascii="Times New Roman" w:hAnsi="Times New Roman"/>
          <w:sz w:val="28"/>
          <w:szCs w:val="28"/>
        </w:rPr>
        <w:t xml:space="preserve"> Почти две трети сдающих обществознание – девушки, юноши сдают этот предмет намного реже.</w:t>
      </w:r>
    </w:p>
    <w:p w:rsidR="0013381E" w:rsidRPr="00D47094" w:rsidRDefault="0013381E" w:rsidP="00196935">
      <w:pPr>
        <w:pStyle w:val="a3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96935" w:rsidRPr="00D47094" w:rsidRDefault="00196935" w:rsidP="00B811F2">
      <w:pPr>
        <w:pStyle w:val="a3"/>
        <w:spacing w:after="0" w:line="240" w:lineRule="auto"/>
        <w:ind w:left="2486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7094">
        <w:rPr>
          <w:rFonts w:ascii="Times New Roman" w:eastAsia="Times New Roman" w:hAnsi="Times New Roman"/>
          <w:sz w:val="28"/>
          <w:szCs w:val="28"/>
          <w:lang w:eastAsia="ru-RU"/>
        </w:rPr>
        <w:t>Количество участников ЕГЭ в регионе по категориям</w:t>
      </w:r>
    </w:p>
    <w:p w:rsidR="00196935" w:rsidRDefault="00196935" w:rsidP="00196935">
      <w:pPr>
        <w:pStyle w:val="a3"/>
        <w:spacing w:after="0" w:line="240" w:lineRule="auto"/>
        <w:ind w:left="1080"/>
        <w:rPr>
          <w:rFonts w:ascii="Times New Roman" w:hAnsi="Times New Roman"/>
          <w:sz w:val="28"/>
        </w:rPr>
      </w:pPr>
    </w:p>
    <w:tbl>
      <w:tblPr>
        <w:tblStyle w:val="a6"/>
        <w:tblW w:w="0" w:type="auto"/>
        <w:tblLook w:val="04A0"/>
      </w:tblPr>
      <w:tblGrid>
        <w:gridCol w:w="2605"/>
        <w:gridCol w:w="2605"/>
        <w:gridCol w:w="2605"/>
        <w:gridCol w:w="2606"/>
      </w:tblGrid>
      <w:tr w:rsidR="00B811F2" w:rsidTr="00196935">
        <w:tc>
          <w:tcPr>
            <w:tcW w:w="2605" w:type="dxa"/>
          </w:tcPr>
          <w:p w:rsidR="00B811F2" w:rsidRDefault="00B811F2" w:rsidP="00BB67BA">
            <w:pPr>
              <w:pStyle w:val="a3"/>
              <w:ind w:left="0"/>
              <w:rPr>
                <w:rFonts w:ascii="Times New Roman" w:hAnsi="Times New Roman"/>
                <w:sz w:val="28"/>
              </w:rPr>
            </w:pPr>
            <w:r w:rsidRPr="00B811F2">
              <w:rPr>
                <w:rFonts w:ascii="Times New Roman" w:hAnsi="Times New Roman"/>
                <w:b/>
                <w:sz w:val="28"/>
              </w:rPr>
              <w:t>обществознание</w:t>
            </w:r>
          </w:p>
        </w:tc>
        <w:tc>
          <w:tcPr>
            <w:tcW w:w="2605" w:type="dxa"/>
          </w:tcPr>
          <w:p w:rsidR="00B811F2" w:rsidRPr="00B811F2" w:rsidRDefault="00B811F2" w:rsidP="00BB67BA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B811F2">
              <w:rPr>
                <w:rFonts w:ascii="Times New Roman" w:hAnsi="Times New Roman"/>
                <w:b/>
                <w:sz w:val="28"/>
              </w:rPr>
              <w:t>2013</w:t>
            </w:r>
          </w:p>
        </w:tc>
        <w:tc>
          <w:tcPr>
            <w:tcW w:w="2605" w:type="dxa"/>
          </w:tcPr>
          <w:p w:rsidR="00B811F2" w:rsidRPr="00B811F2" w:rsidRDefault="00B811F2" w:rsidP="00BB67BA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B811F2">
              <w:rPr>
                <w:rFonts w:ascii="Times New Roman" w:hAnsi="Times New Roman"/>
                <w:b/>
                <w:sz w:val="28"/>
              </w:rPr>
              <w:t>2014</w:t>
            </w:r>
          </w:p>
        </w:tc>
        <w:tc>
          <w:tcPr>
            <w:tcW w:w="2606" w:type="dxa"/>
          </w:tcPr>
          <w:p w:rsidR="00B811F2" w:rsidRPr="00B811F2" w:rsidRDefault="00B811F2" w:rsidP="00BB67BA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B811F2">
              <w:rPr>
                <w:rFonts w:ascii="Times New Roman" w:hAnsi="Times New Roman"/>
                <w:b/>
                <w:sz w:val="28"/>
              </w:rPr>
              <w:t>2015</w:t>
            </w:r>
          </w:p>
        </w:tc>
      </w:tr>
      <w:tr w:rsidR="00196935" w:rsidTr="00196935">
        <w:tc>
          <w:tcPr>
            <w:tcW w:w="2605" w:type="dxa"/>
          </w:tcPr>
          <w:p w:rsidR="00196935" w:rsidRDefault="00196935" w:rsidP="0013381E">
            <w:pPr>
              <w:jc w:val="center"/>
              <w:rPr>
                <w:rFonts w:ascii="Times New Roman" w:hAnsi="Times New Roman"/>
                <w:sz w:val="28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>Всего участников ЕГЭ по предмету</w:t>
            </w:r>
          </w:p>
        </w:tc>
        <w:tc>
          <w:tcPr>
            <w:tcW w:w="2605" w:type="dxa"/>
          </w:tcPr>
          <w:p w:rsidR="00196935" w:rsidRDefault="00606BED" w:rsidP="0013381E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2389</w:t>
            </w:r>
          </w:p>
        </w:tc>
        <w:tc>
          <w:tcPr>
            <w:tcW w:w="2605" w:type="dxa"/>
          </w:tcPr>
          <w:p w:rsidR="00196935" w:rsidRDefault="00606BED" w:rsidP="0013381E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2090</w:t>
            </w:r>
          </w:p>
        </w:tc>
        <w:tc>
          <w:tcPr>
            <w:tcW w:w="2606" w:type="dxa"/>
          </w:tcPr>
          <w:p w:rsidR="00196935" w:rsidRDefault="00196935" w:rsidP="0013381E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1839</w:t>
            </w:r>
          </w:p>
        </w:tc>
      </w:tr>
      <w:tr w:rsidR="00196935" w:rsidTr="00196935">
        <w:tc>
          <w:tcPr>
            <w:tcW w:w="2605" w:type="dxa"/>
          </w:tcPr>
          <w:p w:rsidR="00196935" w:rsidRPr="00D46823" w:rsidRDefault="00196935" w:rsidP="00196935">
            <w:pPr>
              <w:rPr>
                <w:rFonts w:ascii="Times New Roman" w:hAnsi="Times New Roman"/>
                <w:sz w:val="28"/>
                <w:szCs w:val="28"/>
              </w:rPr>
            </w:pPr>
            <w:r w:rsidRPr="00D46823">
              <w:rPr>
                <w:rFonts w:ascii="Times New Roman" w:hAnsi="Times New Roman"/>
                <w:sz w:val="28"/>
                <w:szCs w:val="28"/>
              </w:rPr>
              <w:t>Выпускников текущего года</w:t>
            </w:r>
          </w:p>
          <w:p w:rsidR="00196935" w:rsidRDefault="00196935" w:rsidP="0019693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605" w:type="dxa"/>
          </w:tcPr>
          <w:p w:rsidR="00196935" w:rsidRDefault="00606BED" w:rsidP="0013381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216</w:t>
            </w:r>
            <w:r w:rsidR="0013381E">
              <w:rPr>
                <w:rFonts w:ascii="Times New Roman" w:hAnsi="Times New Roman"/>
                <w:sz w:val="28"/>
              </w:rPr>
              <w:t>3  (</w:t>
            </w:r>
            <w:r w:rsidR="003C40CB">
              <w:rPr>
                <w:rFonts w:ascii="Times New Roman" w:hAnsi="Times New Roman"/>
                <w:sz w:val="28"/>
              </w:rPr>
              <w:t>90,5%</w:t>
            </w:r>
            <w:r w:rsidR="0013381E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605" w:type="dxa"/>
          </w:tcPr>
          <w:p w:rsidR="00196935" w:rsidRDefault="00606BED" w:rsidP="0019693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1993</w:t>
            </w:r>
            <w:r w:rsidR="0013381E">
              <w:rPr>
                <w:rFonts w:ascii="Times New Roman" w:hAnsi="Times New Roman"/>
                <w:sz w:val="28"/>
              </w:rPr>
              <w:t xml:space="preserve"> (95,4%)</w:t>
            </w:r>
          </w:p>
        </w:tc>
        <w:tc>
          <w:tcPr>
            <w:tcW w:w="2606" w:type="dxa"/>
          </w:tcPr>
          <w:p w:rsidR="00196935" w:rsidRPr="00FD6896" w:rsidRDefault="00196935" w:rsidP="00196935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1782</w:t>
            </w:r>
            <w:r w:rsidR="0013381E">
              <w:rPr>
                <w:rFonts w:ascii="Times New Roman" w:hAnsi="Times New Roman"/>
                <w:sz w:val="28"/>
                <w:szCs w:val="28"/>
              </w:rPr>
              <w:t xml:space="preserve"> (96,9%)</w:t>
            </w:r>
          </w:p>
          <w:p w:rsidR="00196935" w:rsidRDefault="00196935" w:rsidP="00196935">
            <w:pPr>
              <w:rPr>
                <w:rFonts w:ascii="Times New Roman" w:hAnsi="Times New Roman"/>
                <w:sz w:val="28"/>
              </w:rPr>
            </w:pPr>
          </w:p>
        </w:tc>
      </w:tr>
      <w:tr w:rsidR="00196935" w:rsidTr="00196935">
        <w:tc>
          <w:tcPr>
            <w:tcW w:w="2605" w:type="dxa"/>
          </w:tcPr>
          <w:p w:rsidR="00196935" w:rsidRPr="00D46823" w:rsidRDefault="00196935" w:rsidP="00196935">
            <w:pPr>
              <w:rPr>
                <w:rFonts w:ascii="Times New Roman" w:hAnsi="Times New Roman"/>
                <w:sz w:val="28"/>
                <w:szCs w:val="28"/>
              </w:rPr>
            </w:pPr>
            <w:r w:rsidRPr="00D46823">
              <w:rPr>
                <w:rFonts w:ascii="Times New Roman" w:hAnsi="Times New Roman"/>
                <w:sz w:val="28"/>
                <w:szCs w:val="28"/>
              </w:rPr>
              <w:t>Выпускников СПО</w:t>
            </w:r>
          </w:p>
          <w:p w:rsidR="00196935" w:rsidRDefault="00196935" w:rsidP="00196935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2605" w:type="dxa"/>
          </w:tcPr>
          <w:p w:rsidR="00196935" w:rsidRDefault="00606BED" w:rsidP="0013381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97</w:t>
            </w:r>
            <w:r w:rsidR="0013381E">
              <w:rPr>
                <w:rFonts w:ascii="Times New Roman" w:hAnsi="Times New Roman"/>
                <w:sz w:val="28"/>
              </w:rPr>
              <w:t xml:space="preserve">  (</w:t>
            </w:r>
            <w:r w:rsidR="003C40CB">
              <w:rPr>
                <w:rFonts w:ascii="Times New Roman" w:hAnsi="Times New Roman"/>
                <w:sz w:val="28"/>
              </w:rPr>
              <w:t>4,1%</w:t>
            </w:r>
            <w:r w:rsidR="0013381E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605" w:type="dxa"/>
          </w:tcPr>
          <w:p w:rsidR="00196935" w:rsidRDefault="00606BED" w:rsidP="0019693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2606" w:type="dxa"/>
          </w:tcPr>
          <w:p w:rsidR="00196935" w:rsidRDefault="00196935" w:rsidP="0019693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  <w:r w:rsidR="0013381E">
              <w:rPr>
                <w:rFonts w:ascii="Times New Roman" w:hAnsi="Times New Roman"/>
                <w:sz w:val="28"/>
              </w:rPr>
              <w:t xml:space="preserve">  (0,3%)</w:t>
            </w:r>
          </w:p>
        </w:tc>
      </w:tr>
      <w:tr w:rsidR="00196935" w:rsidTr="00196935">
        <w:tc>
          <w:tcPr>
            <w:tcW w:w="2605" w:type="dxa"/>
          </w:tcPr>
          <w:p w:rsidR="00196935" w:rsidRDefault="00196935" w:rsidP="00196935">
            <w:pPr>
              <w:rPr>
                <w:rFonts w:ascii="Times New Roman" w:hAnsi="Times New Roman"/>
                <w:sz w:val="28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>Выпускников прошлых лет</w:t>
            </w:r>
          </w:p>
        </w:tc>
        <w:tc>
          <w:tcPr>
            <w:tcW w:w="2605" w:type="dxa"/>
          </w:tcPr>
          <w:p w:rsidR="00196935" w:rsidRDefault="00606BED" w:rsidP="0013381E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129</w:t>
            </w:r>
            <w:r w:rsidR="0013381E">
              <w:rPr>
                <w:rFonts w:ascii="Times New Roman" w:hAnsi="Times New Roman"/>
                <w:sz w:val="28"/>
              </w:rPr>
              <w:t xml:space="preserve"> (</w:t>
            </w:r>
            <w:r w:rsidR="003C40CB">
              <w:rPr>
                <w:rFonts w:ascii="Times New Roman" w:hAnsi="Times New Roman"/>
                <w:sz w:val="28"/>
              </w:rPr>
              <w:t>5,4%</w:t>
            </w:r>
            <w:r w:rsidR="0013381E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605" w:type="dxa"/>
          </w:tcPr>
          <w:p w:rsidR="00196935" w:rsidRDefault="00606BED" w:rsidP="0019693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97</w:t>
            </w:r>
            <w:r w:rsidR="0013381E">
              <w:rPr>
                <w:rFonts w:ascii="Times New Roman" w:hAnsi="Times New Roman"/>
                <w:sz w:val="28"/>
              </w:rPr>
              <w:t xml:space="preserve"> (4,6%)</w:t>
            </w:r>
          </w:p>
        </w:tc>
        <w:tc>
          <w:tcPr>
            <w:tcW w:w="2606" w:type="dxa"/>
          </w:tcPr>
          <w:p w:rsidR="00196935" w:rsidRDefault="00196935" w:rsidP="00196935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51</w:t>
            </w:r>
            <w:r w:rsidR="0013381E">
              <w:rPr>
                <w:rFonts w:ascii="Times New Roman" w:hAnsi="Times New Roman"/>
                <w:sz w:val="28"/>
              </w:rPr>
              <w:t xml:space="preserve">  (2,8%)</w:t>
            </w:r>
          </w:p>
        </w:tc>
      </w:tr>
    </w:tbl>
    <w:p w:rsidR="00196935" w:rsidRDefault="00196935" w:rsidP="00196935">
      <w:pPr>
        <w:pStyle w:val="a3"/>
        <w:spacing w:after="0" w:line="240" w:lineRule="auto"/>
        <w:ind w:left="1080"/>
        <w:rPr>
          <w:rFonts w:ascii="Times New Roman" w:hAnsi="Times New Roman"/>
          <w:sz w:val="28"/>
        </w:rPr>
      </w:pPr>
    </w:p>
    <w:p w:rsidR="00CB3ADA" w:rsidRDefault="00CB3ADA" w:rsidP="00CB3ADA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Если рассматривать количество сдающих обществознание выпускников по категориям, то можно сделать вывод, что доля выпускников текущего года увеличивается, а выпускники</w:t>
      </w:r>
      <w:r w:rsidRPr="005303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прошлых лет и  СПО</w:t>
      </w:r>
      <w:r w:rsidRPr="00A26BF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стали сдавать обществознание реже.</w:t>
      </w:r>
    </w:p>
    <w:p w:rsidR="00C01C3C" w:rsidRDefault="00C01C3C" w:rsidP="0013381E">
      <w:pPr>
        <w:pStyle w:val="a3"/>
        <w:spacing w:after="0" w:line="240" w:lineRule="auto"/>
        <w:ind w:left="2486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7094">
        <w:rPr>
          <w:rFonts w:ascii="Times New Roman" w:eastAsia="Times New Roman" w:hAnsi="Times New Roman"/>
          <w:sz w:val="28"/>
          <w:szCs w:val="28"/>
          <w:lang w:eastAsia="ru-RU"/>
        </w:rPr>
        <w:t>Количество участников по типам ОО (в соответствии с кластеризацией, принятой в регионе)</w:t>
      </w:r>
    </w:p>
    <w:p w:rsidR="00594DCE" w:rsidRDefault="00594DCE" w:rsidP="00594DCE">
      <w:pPr>
        <w:pStyle w:val="a3"/>
        <w:spacing w:after="0" w:line="240" w:lineRule="auto"/>
        <w:ind w:left="1080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a6"/>
        <w:tblW w:w="8234" w:type="dxa"/>
        <w:tblInd w:w="392" w:type="dxa"/>
        <w:tblLook w:val="04A0"/>
      </w:tblPr>
      <w:tblGrid>
        <w:gridCol w:w="6809"/>
        <w:gridCol w:w="1425"/>
      </w:tblGrid>
      <w:tr w:rsidR="0053033B" w:rsidTr="0053033B">
        <w:tc>
          <w:tcPr>
            <w:tcW w:w="6809" w:type="dxa"/>
          </w:tcPr>
          <w:p w:rsidR="0053033B" w:rsidRPr="00FD6896" w:rsidRDefault="0053033B" w:rsidP="0013381E"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 xml:space="preserve">Всего участников ЕГЭ по </w:t>
            </w:r>
            <w:r>
              <w:rPr>
                <w:rFonts w:ascii="Times New Roman" w:hAnsi="Times New Roman"/>
                <w:sz w:val="28"/>
                <w:szCs w:val="28"/>
              </w:rPr>
              <w:t>обществознанию</w:t>
            </w:r>
          </w:p>
        </w:tc>
        <w:tc>
          <w:tcPr>
            <w:tcW w:w="1425" w:type="dxa"/>
          </w:tcPr>
          <w:p w:rsidR="0053033B" w:rsidRDefault="0053033B" w:rsidP="00594DCE">
            <w:pPr>
              <w:pStyle w:val="a3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1782</w:t>
            </w:r>
          </w:p>
        </w:tc>
      </w:tr>
      <w:tr w:rsidR="0053033B" w:rsidTr="0053033B">
        <w:tc>
          <w:tcPr>
            <w:tcW w:w="6809" w:type="dxa"/>
          </w:tcPr>
          <w:p w:rsidR="0053033B" w:rsidRDefault="0053033B" w:rsidP="00243ECF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43ECF">
              <w:rPr>
                <w:rFonts w:ascii="Times New Roman" w:hAnsi="Times New Roman"/>
                <w:sz w:val="28"/>
                <w:szCs w:val="28"/>
              </w:rPr>
              <w:t>выпускники городских ОО (25 и более выпускников)</w:t>
            </w:r>
          </w:p>
        </w:tc>
        <w:tc>
          <w:tcPr>
            <w:tcW w:w="1425" w:type="dxa"/>
          </w:tcPr>
          <w:p w:rsidR="0053033B" w:rsidRDefault="0053033B" w:rsidP="00594DCE">
            <w:pPr>
              <w:pStyle w:val="a3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691</w:t>
            </w:r>
          </w:p>
        </w:tc>
      </w:tr>
      <w:tr w:rsidR="0053033B" w:rsidTr="0053033B">
        <w:tc>
          <w:tcPr>
            <w:tcW w:w="6809" w:type="dxa"/>
          </w:tcPr>
          <w:p w:rsidR="0053033B" w:rsidRDefault="0053033B" w:rsidP="00243ECF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43ECF">
              <w:rPr>
                <w:rFonts w:ascii="Times New Roman" w:hAnsi="Times New Roman"/>
                <w:sz w:val="28"/>
                <w:szCs w:val="28"/>
              </w:rPr>
              <w:t>выпускники городских ОО (менее 25 выпускников)</w:t>
            </w:r>
          </w:p>
        </w:tc>
        <w:tc>
          <w:tcPr>
            <w:tcW w:w="1425" w:type="dxa"/>
          </w:tcPr>
          <w:p w:rsidR="0053033B" w:rsidRDefault="0053033B" w:rsidP="00594DCE">
            <w:pPr>
              <w:pStyle w:val="a3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232</w:t>
            </w:r>
          </w:p>
        </w:tc>
      </w:tr>
      <w:tr w:rsidR="0053033B" w:rsidTr="0053033B">
        <w:tc>
          <w:tcPr>
            <w:tcW w:w="6809" w:type="dxa"/>
          </w:tcPr>
          <w:p w:rsidR="0053033B" w:rsidRDefault="0053033B" w:rsidP="00243ECF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43ECF">
              <w:rPr>
                <w:rFonts w:ascii="Times New Roman" w:hAnsi="Times New Roman"/>
                <w:sz w:val="28"/>
                <w:szCs w:val="28"/>
              </w:rPr>
              <w:t>выпускники сельских ОО (14 и более выпускников)</w:t>
            </w:r>
          </w:p>
        </w:tc>
        <w:tc>
          <w:tcPr>
            <w:tcW w:w="1425" w:type="dxa"/>
          </w:tcPr>
          <w:p w:rsidR="0053033B" w:rsidRDefault="0053033B" w:rsidP="00594DCE">
            <w:pPr>
              <w:pStyle w:val="a3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96</w:t>
            </w:r>
          </w:p>
        </w:tc>
      </w:tr>
      <w:tr w:rsidR="0053033B" w:rsidTr="0053033B">
        <w:tc>
          <w:tcPr>
            <w:tcW w:w="6809" w:type="dxa"/>
          </w:tcPr>
          <w:p w:rsidR="0053033B" w:rsidRDefault="0053033B" w:rsidP="00243ECF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</w:t>
            </w:r>
            <w:r w:rsidRPr="00243ECF">
              <w:rPr>
                <w:rFonts w:ascii="Times New Roman" w:hAnsi="Times New Roman"/>
                <w:sz w:val="28"/>
                <w:szCs w:val="28"/>
              </w:rPr>
              <w:t>пускники сельских ОО (менее 14  выпускников)</w:t>
            </w:r>
          </w:p>
        </w:tc>
        <w:tc>
          <w:tcPr>
            <w:tcW w:w="1425" w:type="dxa"/>
          </w:tcPr>
          <w:p w:rsidR="0053033B" w:rsidRDefault="0053033B" w:rsidP="00594DCE">
            <w:pPr>
              <w:pStyle w:val="a3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261</w:t>
            </w:r>
          </w:p>
        </w:tc>
      </w:tr>
      <w:tr w:rsidR="0053033B" w:rsidTr="0053033B">
        <w:tc>
          <w:tcPr>
            <w:tcW w:w="6809" w:type="dxa"/>
          </w:tcPr>
          <w:p w:rsidR="0053033B" w:rsidRDefault="0053033B" w:rsidP="00243ECF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43ECF">
              <w:rPr>
                <w:rFonts w:ascii="Times New Roman" w:hAnsi="Times New Roman"/>
                <w:sz w:val="28"/>
                <w:szCs w:val="28"/>
              </w:rPr>
              <w:t xml:space="preserve">выпускники </w:t>
            </w:r>
            <w:proofErr w:type="gramStart"/>
            <w:r w:rsidRPr="00243ECF">
              <w:rPr>
                <w:rFonts w:ascii="Times New Roman" w:hAnsi="Times New Roman"/>
                <w:sz w:val="28"/>
                <w:szCs w:val="28"/>
              </w:rPr>
              <w:t>вечерних</w:t>
            </w:r>
            <w:proofErr w:type="gramEnd"/>
            <w:r w:rsidRPr="00243ECF">
              <w:rPr>
                <w:rFonts w:ascii="Times New Roman" w:hAnsi="Times New Roman"/>
                <w:sz w:val="28"/>
                <w:szCs w:val="28"/>
              </w:rPr>
              <w:t xml:space="preserve"> (сменных) ОО</w:t>
            </w:r>
          </w:p>
        </w:tc>
        <w:tc>
          <w:tcPr>
            <w:tcW w:w="1425" w:type="dxa"/>
          </w:tcPr>
          <w:p w:rsidR="0053033B" w:rsidRDefault="0053033B" w:rsidP="00594DCE">
            <w:pPr>
              <w:pStyle w:val="a3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25</w:t>
            </w:r>
          </w:p>
        </w:tc>
      </w:tr>
      <w:tr w:rsidR="0053033B" w:rsidTr="0053033B">
        <w:tc>
          <w:tcPr>
            <w:tcW w:w="6809" w:type="dxa"/>
          </w:tcPr>
          <w:p w:rsidR="0053033B" w:rsidRDefault="0053033B" w:rsidP="00243ECF">
            <w:pPr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43ECF">
              <w:rPr>
                <w:rFonts w:ascii="Times New Roman" w:hAnsi="Times New Roman"/>
                <w:sz w:val="28"/>
                <w:szCs w:val="28"/>
              </w:rPr>
              <w:t xml:space="preserve">выпускники повышенный статус </w:t>
            </w:r>
            <w:proofErr w:type="gramStart"/>
            <w:r w:rsidRPr="00243ECF">
              <w:rPr>
                <w:rFonts w:ascii="Times New Roman" w:hAnsi="Times New Roman"/>
                <w:sz w:val="28"/>
                <w:szCs w:val="28"/>
              </w:rPr>
              <w:t>городских</w:t>
            </w:r>
            <w:proofErr w:type="gramEnd"/>
            <w:r w:rsidRPr="00243ECF">
              <w:rPr>
                <w:rFonts w:ascii="Times New Roman" w:hAnsi="Times New Roman"/>
                <w:sz w:val="28"/>
                <w:szCs w:val="28"/>
              </w:rPr>
              <w:t xml:space="preserve"> ОО</w:t>
            </w:r>
          </w:p>
        </w:tc>
        <w:tc>
          <w:tcPr>
            <w:tcW w:w="1425" w:type="dxa"/>
          </w:tcPr>
          <w:p w:rsidR="0053033B" w:rsidRDefault="0053033B" w:rsidP="00594DCE">
            <w:pPr>
              <w:pStyle w:val="a3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412</w:t>
            </w:r>
          </w:p>
        </w:tc>
      </w:tr>
      <w:tr w:rsidR="0053033B" w:rsidTr="0053033B">
        <w:tc>
          <w:tcPr>
            <w:tcW w:w="6809" w:type="dxa"/>
          </w:tcPr>
          <w:p w:rsidR="0053033B" w:rsidRDefault="0053033B" w:rsidP="00594DCE">
            <w:pPr>
              <w:pStyle w:val="a3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 xml:space="preserve">выпускники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повышенный статус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сельских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ОО</w:t>
            </w:r>
          </w:p>
        </w:tc>
        <w:tc>
          <w:tcPr>
            <w:tcW w:w="1425" w:type="dxa"/>
          </w:tcPr>
          <w:p w:rsidR="0053033B" w:rsidRDefault="0053033B" w:rsidP="00594DCE">
            <w:pPr>
              <w:pStyle w:val="a3"/>
              <w:ind w:left="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65</w:t>
            </w:r>
          </w:p>
        </w:tc>
      </w:tr>
    </w:tbl>
    <w:p w:rsidR="00C01C3C" w:rsidRDefault="00C01C3C" w:rsidP="00C01C3C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:rsidR="00CB3ADA" w:rsidRDefault="00CB3ADA" w:rsidP="00CB3ADA">
      <w:pPr>
        <w:spacing w:before="120"/>
        <w:ind w:firstLine="708"/>
        <w:jc w:val="both"/>
        <w:rPr>
          <w:rFonts w:ascii="Times New Roman" w:hAnsi="Times New Roman"/>
          <w:sz w:val="28"/>
          <w:szCs w:val="28"/>
        </w:rPr>
      </w:pPr>
      <w:r w:rsidRPr="005F6EB7">
        <w:rPr>
          <w:rFonts w:ascii="Times New Roman" w:hAnsi="Times New Roman"/>
          <w:sz w:val="28"/>
          <w:szCs w:val="28"/>
        </w:rPr>
        <w:t xml:space="preserve">Во избежание линейного </w:t>
      </w:r>
      <w:proofErr w:type="spellStart"/>
      <w:r w:rsidRPr="005F6EB7">
        <w:rPr>
          <w:rFonts w:ascii="Times New Roman" w:hAnsi="Times New Roman"/>
          <w:sz w:val="28"/>
          <w:szCs w:val="28"/>
        </w:rPr>
        <w:t>рейтингования</w:t>
      </w:r>
      <w:proofErr w:type="spellEnd"/>
      <w:r w:rsidRPr="005F6EB7">
        <w:rPr>
          <w:rFonts w:ascii="Times New Roman" w:hAnsi="Times New Roman"/>
          <w:sz w:val="28"/>
          <w:szCs w:val="28"/>
        </w:rPr>
        <w:t xml:space="preserve"> и снятия напряженности при анализе данных использован принцип сравнения общеобразовательных организаций преимущественно внутри группы сходных по ряду характеристик (кластеров).</w:t>
      </w:r>
      <w:r>
        <w:rPr>
          <w:rFonts w:ascii="Times New Roman" w:hAnsi="Times New Roman"/>
          <w:sz w:val="28"/>
          <w:szCs w:val="28"/>
        </w:rPr>
        <w:t xml:space="preserve"> Большая часть выпускников республики, сдававших обществознание, обучалась в городских школах, меньше всего сдающих обществознание в вечерних школах.</w:t>
      </w:r>
    </w:p>
    <w:p w:rsidR="005F6EB7" w:rsidRPr="003C40CB" w:rsidRDefault="005F6EB7" w:rsidP="003C40C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01C3C" w:rsidRDefault="00C01C3C" w:rsidP="00F13D62">
      <w:pPr>
        <w:pStyle w:val="a3"/>
        <w:spacing w:after="0" w:line="240" w:lineRule="auto"/>
        <w:ind w:left="2486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7094">
        <w:rPr>
          <w:rFonts w:ascii="Times New Roman" w:eastAsia="Times New Roman" w:hAnsi="Times New Roman"/>
          <w:sz w:val="28"/>
          <w:szCs w:val="28"/>
          <w:lang w:eastAsia="ru-RU"/>
        </w:rPr>
        <w:t>Количество участников ЕГЭ по предмету по административным образованиям региона</w:t>
      </w:r>
      <w:r w:rsidR="00A335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6104FB" w:rsidRDefault="006104FB" w:rsidP="006104F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a6"/>
        <w:tblW w:w="0" w:type="auto"/>
        <w:tblLook w:val="04A0"/>
      </w:tblPr>
      <w:tblGrid>
        <w:gridCol w:w="2970"/>
        <w:gridCol w:w="1982"/>
        <w:gridCol w:w="2594"/>
        <w:gridCol w:w="2875"/>
      </w:tblGrid>
      <w:tr w:rsidR="001A2F5E" w:rsidTr="001A2F5E">
        <w:tc>
          <w:tcPr>
            <w:tcW w:w="2970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>Административно-территориальные единицы</w:t>
            </w:r>
          </w:p>
        </w:tc>
        <w:tc>
          <w:tcPr>
            <w:tcW w:w="1982" w:type="dxa"/>
          </w:tcPr>
          <w:p w:rsidR="001A2F5E" w:rsidRPr="00FD6896" w:rsidRDefault="001A2F5E" w:rsidP="00713806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Всего участников ЕГЭ по АТЕ</w:t>
            </w:r>
          </w:p>
        </w:tc>
        <w:tc>
          <w:tcPr>
            <w:tcW w:w="2594" w:type="dxa"/>
          </w:tcPr>
          <w:p w:rsidR="001A2F5E" w:rsidRPr="00FD6896" w:rsidRDefault="001A2F5E" w:rsidP="001A2F5E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 xml:space="preserve">Количество участников ЕГЭ по </w:t>
            </w:r>
            <w:r>
              <w:rPr>
                <w:rFonts w:ascii="Times New Roman" w:hAnsi="Times New Roman"/>
                <w:sz w:val="28"/>
                <w:szCs w:val="28"/>
              </w:rPr>
              <w:t>обществознанию</w:t>
            </w:r>
          </w:p>
        </w:tc>
        <w:tc>
          <w:tcPr>
            <w:tcW w:w="2875" w:type="dxa"/>
          </w:tcPr>
          <w:p w:rsidR="001A2F5E" w:rsidRDefault="001A2F5E" w:rsidP="001A2F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Pr="00FD6896">
              <w:rPr>
                <w:rFonts w:ascii="Times New Roman" w:hAnsi="Times New Roman"/>
                <w:sz w:val="28"/>
                <w:szCs w:val="28"/>
              </w:rPr>
              <w:t xml:space="preserve"> % </w:t>
            </w:r>
            <w:proofErr w:type="gramStart"/>
            <w:r w:rsidRPr="00FD6896">
              <w:rPr>
                <w:rFonts w:ascii="Times New Roman" w:hAnsi="Times New Roman"/>
                <w:sz w:val="28"/>
                <w:szCs w:val="28"/>
              </w:rPr>
              <w:t>к</w:t>
            </w:r>
            <w:proofErr w:type="gramEnd"/>
            <w:r w:rsidRPr="00FD6896">
              <w:rPr>
                <w:rFonts w:ascii="Times New Roman" w:hAnsi="Times New Roman"/>
                <w:sz w:val="28"/>
                <w:szCs w:val="28"/>
              </w:rPr>
              <w:t xml:space="preserve"> общему числу </w:t>
            </w:r>
            <w:r>
              <w:rPr>
                <w:rFonts w:ascii="Times New Roman" w:hAnsi="Times New Roman"/>
                <w:sz w:val="28"/>
                <w:szCs w:val="28"/>
              </w:rPr>
              <w:t>участников ЕГЭ в АТЕ</w:t>
            </w:r>
          </w:p>
        </w:tc>
      </w:tr>
      <w:tr w:rsidR="001A2F5E" w:rsidTr="001A2F5E">
        <w:tc>
          <w:tcPr>
            <w:tcW w:w="2970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104FB">
              <w:rPr>
                <w:rFonts w:ascii="Times New Roman" w:hAnsi="Times New Roman"/>
                <w:sz w:val="28"/>
                <w:szCs w:val="28"/>
              </w:rPr>
              <w:t>Волжский</w:t>
            </w:r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2875" w:type="dxa"/>
          </w:tcPr>
          <w:p w:rsidR="001A2F5E" w:rsidRDefault="0077423F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</w:t>
            </w:r>
          </w:p>
        </w:tc>
      </w:tr>
      <w:tr w:rsidR="001A2F5E" w:rsidTr="001A2F5E">
        <w:tc>
          <w:tcPr>
            <w:tcW w:w="2970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</w:t>
            </w:r>
            <w:r w:rsidRPr="006104FB">
              <w:rPr>
                <w:rFonts w:ascii="Times New Roman" w:hAnsi="Times New Roman"/>
                <w:sz w:val="28"/>
                <w:szCs w:val="28"/>
              </w:rPr>
              <w:t>орномарийский</w:t>
            </w:r>
            <w:proofErr w:type="spellEnd"/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108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2875" w:type="dxa"/>
          </w:tcPr>
          <w:p w:rsidR="001A2F5E" w:rsidRDefault="0077423F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56,5</w:t>
            </w:r>
          </w:p>
        </w:tc>
      </w:tr>
      <w:tr w:rsidR="001A2F5E" w:rsidTr="001A2F5E">
        <w:tc>
          <w:tcPr>
            <w:tcW w:w="2970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6104FB">
              <w:rPr>
                <w:rFonts w:ascii="Times New Roman" w:hAnsi="Times New Roman"/>
                <w:sz w:val="28"/>
                <w:szCs w:val="28"/>
              </w:rPr>
              <w:t>Звениговский</w:t>
            </w:r>
            <w:proofErr w:type="spellEnd"/>
          </w:p>
        </w:tc>
        <w:tc>
          <w:tcPr>
            <w:tcW w:w="1982" w:type="dxa"/>
          </w:tcPr>
          <w:p w:rsidR="001A2F5E" w:rsidRPr="00DE0E80" w:rsidRDefault="001A2F5E" w:rsidP="001A2F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162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2875" w:type="dxa"/>
          </w:tcPr>
          <w:p w:rsidR="001A2F5E" w:rsidRDefault="0077423F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44,4</w:t>
            </w:r>
          </w:p>
        </w:tc>
      </w:tr>
      <w:tr w:rsidR="001A2F5E" w:rsidTr="001A2F5E">
        <w:tc>
          <w:tcPr>
            <w:tcW w:w="2970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6104FB">
              <w:rPr>
                <w:rFonts w:ascii="Times New Roman" w:hAnsi="Times New Roman"/>
                <w:sz w:val="28"/>
                <w:szCs w:val="28"/>
              </w:rPr>
              <w:t>Килемарский</w:t>
            </w:r>
            <w:proofErr w:type="spellEnd"/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2875" w:type="dxa"/>
          </w:tcPr>
          <w:p w:rsidR="001A2F5E" w:rsidRPr="00CB3ADA" w:rsidRDefault="0060666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69,4</w:t>
            </w:r>
          </w:p>
        </w:tc>
      </w:tr>
      <w:tr w:rsidR="001A2F5E" w:rsidTr="001A2F5E">
        <w:tc>
          <w:tcPr>
            <w:tcW w:w="2970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Куженерский</w:t>
            </w:r>
            <w:proofErr w:type="spellEnd"/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2875" w:type="dxa"/>
          </w:tcPr>
          <w:p w:rsidR="001A2F5E" w:rsidRPr="00CB3ADA" w:rsidRDefault="0060666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46</w:t>
            </w:r>
          </w:p>
        </w:tc>
      </w:tr>
      <w:tr w:rsidR="001A2F5E" w:rsidTr="001A2F5E">
        <w:tc>
          <w:tcPr>
            <w:tcW w:w="2970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6104FB">
              <w:rPr>
                <w:rFonts w:ascii="Times New Roman" w:hAnsi="Times New Roman"/>
                <w:sz w:val="28"/>
                <w:szCs w:val="28"/>
              </w:rPr>
              <w:t>ари-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Pr="006104FB">
              <w:rPr>
                <w:rFonts w:ascii="Times New Roman" w:hAnsi="Times New Roman"/>
                <w:sz w:val="28"/>
                <w:szCs w:val="28"/>
              </w:rPr>
              <w:t>урекский</w:t>
            </w:r>
            <w:proofErr w:type="spellEnd"/>
            <w:r w:rsidRPr="006104FB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143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2875" w:type="dxa"/>
          </w:tcPr>
          <w:p w:rsidR="001A2F5E" w:rsidRPr="00CB3ADA" w:rsidRDefault="0060666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58</w:t>
            </w:r>
          </w:p>
        </w:tc>
      </w:tr>
      <w:tr w:rsidR="001A2F5E" w:rsidTr="001A2F5E">
        <w:tc>
          <w:tcPr>
            <w:tcW w:w="2970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6104FB">
              <w:rPr>
                <w:rFonts w:ascii="Times New Roman" w:hAnsi="Times New Roman"/>
                <w:sz w:val="28"/>
                <w:szCs w:val="28"/>
              </w:rPr>
              <w:t>едведевский</w:t>
            </w:r>
            <w:proofErr w:type="spellEnd"/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271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2875" w:type="dxa"/>
          </w:tcPr>
          <w:p w:rsidR="001A2F5E" w:rsidRPr="00CB3ADA" w:rsidRDefault="0060666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31</w:t>
            </w:r>
          </w:p>
        </w:tc>
      </w:tr>
      <w:tr w:rsidR="001A2F5E" w:rsidTr="001A2F5E">
        <w:tc>
          <w:tcPr>
            <w:tcW w:w="2970" w:type="dxa"/>
          </w:tcPr>
          <w:p w:rsidR="001A2F5E" w:rsidRDefault="001A2F5E" w:rsidP="006104FB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6104FB">
              <w:rPr>
                <w:rFonts w:ascii="Times New Roman" w:hAnsi="Times New Roman"/>
                <w:sz w:val="28"/>
                <w:szCs w:val="28"/>
              </w:rPr>
              <w:t>оркинский</w:t>
            </w:r>
            <w:proofErr w:type="spellEnd"/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251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138</w:t>
            </w:r>
          </w:p>
        </w:tc>
        <w:tc>
          <w:tcPr>
            <w:tcW w:w="2875" w:type="dxa"/>
          </w:tcPr>
          <w:p w:rsidR="001A2F5E" w:rsidRPr="00CB3ADA" w:rsidRDefault="0060666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55</w:t>
            </w:r>
          </w:p>
        </w:tc>
      </w:tr>
      <w:tr w:rsidR="001A2F5E" w:rsidTr="001A2F5E">
        <w:tc>
          <w:tcPr>
            <w:tcW w:w="2970" w:type="dxa"/>
          </w:tcPr>
          <w:p w:rsidR="001A2F5E" w:rsidRDefault="001A2F5E" w:rsidP="006104FB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Новоторъяльский</w:t>
            </w:r>
            <w:proofErr w:type="spellEnd"/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2875" w:type="dxa"/>
          </w:tcPr>
          <w:p w:rsidR="001A2F5E" w:rsidRPr="00CB3ADA" w:rsidRDefault="0060666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58,3</w:t>
            </w:r>
          </w:p>
        </w:tc>
      </w:tr>
      <w:tr w:rsidR="001A2F5E" w:rsidTr="001A2F5E">
        <w:tc>
          <w:tcPr>
            <w:tcW w:w="2970" w:type="dxa"/>
          </w:tcPr>
          <w:p w:rsidR="001A2F5E" w:rsidRDefault="001A2F5E" w:rsidP="006104FB">
            <w:proofErr w:type="spellStart"/>
            <w:r w:rsidRPr="006E436F">
              <w:rPr>
                <w:rFonts w:ascii="Times New Roman" w:hAnsi="Times New Roman"/>
                <w:sz w:val="28"/>
                <w:szCs w:val="28"/>
              </w:rPr>
              <w:t>Оршанский</w:t>
            </w:r>
            <w:proofErr w:type="spellEnd"/>
            <w:r w:rsidRPr="006E436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875" w:type="dxa"/>
          </w:tcPr>
          <w:p w:rsidR="001A2F5E" w:rsidRPr="00CB3ADA" w:rsidRDefault="0060666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43,5</w:t>
            </w:r>
          </w:p>
        </w:tc>
      </w:tr>
      <w:tr w:rsidR="001A2F5E" w:rsidTr="001A2F5E">
        <w:tc>
          <w:tcPr>
            <w:tcW w:w="2970" w:type="dxa"/>
          </w:tcPr>
          <w:p w:rsidR="001A2F5E" w:rsidRDefault="001A2F5E" w:rsidP="00CE0308">
            <w:proofErr w:type="spellStart"/>
            <w:r w:rsidRPr="006E436F">
              <w:rPr>
                <w:rFonts w:ascii="Times New Roman" w:hAnsi="Times New Roman"/>
                <w:sz w:val="28"/>
                <w:szCs w:val="28"/>
              </w:rPr>
              <w:t>Параньгинский</w:t>
            </w:r>
            <w:proofErr w:type="spellEnd"/>
            <w:r w:rsidRPr="006E436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2875" w:type="dxa"/>
          </w:tcPr>
          <w:p w:rsidR="001A2F5E" w:rsidRPr="00CB3ADA" w:rsidRDefault="0060666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70,7</w:t>
            </w:r>
          </w:p>
        </w:tc>
      </w:tr>
      <w:tr w:rsidR="001A2F5E" w:rsidTr="001A2F5E">
        <w:tc>
          <w:tcPr>
            <w:tcW w:w="2970" w:type="dxa"/>
          </w:tcPr>
          <w:p w:rsidR="001A2F5E" w:rsidRDefault="001A2F5E">
            <w:proofErr w:type="spellStart"/>
            <w:r w:rsidRPr="006E436F">
              <w:rPr>
                <w:rFonts w:ascii="Times New Roman" w:hAnsi="Times New Roman"/>
                <w:sz w:val="28"/>
                <w:szCs w:val="28"/>
              </w:rPr>
              <w:t>Сернурский</w:t>
            </w:r>
            <w:proofErr w:type="spellEnd"/>
            <w:r w:rsidRPr="006E436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132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2875" w:type="dxa"/>
          </w:tcPr>
          <w:p w:rsidR="001A2F5E" w:rsidRPr="00CB3ADA" w:rsidRDefault="0060666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37,9</w:t>
            </w:r>
          </w:p>
        </w:tc>
      </w:tr>
      <w:tr w:rsidR="001A2F5E" w:rsidTr="001A2F5E">
        <w:tc>
          <w:tcPr>
            <w:tcW w:w="2970" w:type="dxa"/>
          </w:tcPr>
          <w:p w:rsidR="001A2F5E" w:rsidRPr="00487C52" w:rsidRDefault="001A2F5E" w:rsidP="00713806">
            <w:pPr>
              <w:rPr>
                <w:rFonts w:ascii="Times New Roman" w:hAnsi="Times New Roman"/>
                <w:sz w:val="28"/>
                <w:szCs w:val="28"/>
              </w:rPr>
            </w:pPr>
            <w:r w:rsidRPr="00487C52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Советский </w:t>
            </w:r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164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2875" w:type="dxa"/>
          </w:tcPr>
          <w:p w:rsidR="001A2F5E" w:rsidRPr="00CB3ADA" w:rsidRDefault="0060666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28</w:t>
            </w:r>
          </w:p>
        </w:tc>
      </w:tr>
      <w:tr w:rsidR="001A2F5E" w:rsidTr="001A2F5E">
        <w:tc>
          <w:tcPr>
            <w:tcW w:w="2970" w:type="dxa"/>
          </w:tcPr>
          <w:p w:rsidR="001A2F5E" w:rsidRPr="00487C52" w:rsidRDefault="001A2F5E" w:rsidP="00713806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87C52">
              <w:rPr>
                <w:rFonts w:ascii="Times New Roman" w:hAnsi="Times New Roman"/>
                <w:sz w:val="28"/>
                <w:szCs w:val="28"/>
              </w:rPr>
              <w:t>Юринский</w:t>
            </w:r>
            <w:proofErr w:type="spellEnd"/>
            <w:r w:rsidRPr="00487C5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875" w:type="dxa"/>
          </w:tcPr>
          <w:p w:rsidR="001A2F5E" w:rsidRPr="00CB3ADA" w:rsidRDefault="0060666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33,3</w:t>
            </w:r>
          </w:p>
        </w:tc>
      </w:tr>
      <w:tr w:rsidR="001A2F5E" w:rsidTr="001A2F5E">
        <w:tc>
          <w:tcPr>
            <w:tcW w:w="2970" w:type="dxa"/>
          </w:tcPr>
          <w:p w:rsidR="001A2F5E" w:rsidRPr="00487C52" w:rsidRDefault="001A2F5E" w:rsidP="00F7691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487C52"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Pr="00487C52">
              <w:rPr>
                <w:rFonts w:ascii="Times New Roman" w:hAnsi="Times New Roman"/>
                <w:sz w:val="28"/>
                <w:szCs w:val="28"/>
              </w:rPr>
              <w:t xml:space="preserve">олжск </w:t>
            </w:r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304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159</w:t>
            </w:r>
          </w:p>
        </w:tc>
        <w:tc>
          <w:tcPr>
            <w:tcW w:w="2875" w:type="dxa"/>
          </w:tcPr>
          <w:p w:rsidR="001A2F5E" w:rsidRPr="00CB3ADA" w:rsidRDefault="0060666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52,3</w:t>
            </w:r>
          </w:p>
        </w:tc>
      </w:tr>
      <w:tr w:rsidR="001A2F5E" w:rsidTr="001A2F5E">
        <w:tc>
          <w:tcPr>
            <w:tcW w:w="2970" w:type="dxa"/>
          </w:tcPr>
          <w:p w:rsidR="001A2F5E" w:rsidRPr="00A1051E" w:rsidRDefault="001A2F5E" w:rsidP="00713806">
            <w:pPr>
              <w:rPr>
                <w:rFonts w:ascii="Times New Roman" w:hAnsi="Times New Roman"/>
                <w:sz w:val="28"/>
                <w:szCs w:val="28"/>
              </w:rPr>
            </w:pPr>
            <w:r w:rsidRPr="00A1051E">
              <w:rPr>
                <w:rFonts w:ascii="Times New Roman" w:hAnsi="Times New Roman"/>
                <w:sz w:val="28"/>
                <w:szCs w:val="28"/>
              </w:rPr>
              <w:t>г</w:t>
            </w:r>
            <w:proofErr w:type="gramStart"/>
            <w:r w:rsidRPr="00A1051E">
              <w:rPr>
                <w:rFonts w:ascii="Times New Roman" w:hAnsi="Times New Roman"/>
                <w:sz w:val="28"/>
                <w:szCs w:val="28"/>
              </w:rPr>
              <w:t>.Й</w:t>
            </w:r>
            <w:proofErr w:type="gramEnd"/>
            <w:r w:rsidRPr="00A1051E">
              <w:rPr>
                <w:rFonts w:ascii="Times New Roman" w:hAnsi="Times New Roman"/>
                <w:sz w:val="28"/>
                <w:szCs w:val="28"/>
              </w:rPr>
              <w:t xml:space="preserve">ошкар-Ола </w:t>
            </w:r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1129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652</w:t>
            </w:r>
          </w:p>
        </w:tc>
        <w:tc>
          <w:tcPr>
            <w:tcW w:w="2875" w:type="dxa"/>
          </w:tcPr>
          <w:p w:rsidR="001A2F5E" w:rsidRPr="00CB3ADA" w:rsidRDefault="0060666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57,8</w:t>
            </w:r>
          </w:p>
        </w:tc>
      </w:tr>
      <w:tr w:rsidR="001A2F5E" w:rsidTr="001A2F5E">
        <w:tc>
          <w:tcPr>
            <w:tcW w:w="2970" w:type="dxa"/>
          </w:tcPr>
          <w:p w:rsidR="001A2F5E" w:rsidRDefault="001A2F5E" w:rsidP="00CE0308">
            <w:r w:rsidRPr="00A1051E">
              <w:rPr>
                <w:rFonts w:ascii="Times New Roman" w:hAnsi="Times New Roman"/>
                <w:sz w:val="28"/>
                <w:szCs w:val="28"/>
              </w:rPr>
              <w:t xml:space="preserve">г. Козьмодемьянск </w:t>
            </w:r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113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875" w:type="dxa"/>
          </w:tcPr>
          <w:p w:rsidR="001A2F5E" w:rsidRPr="00CB3ADA" w:rsidRDefault="003837D8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56,6</w:t>
            </w:r>
          </w:p>
        </w:tc>
      </w:tr>
      <w:tr w:rsidR="001A2F5E" w:rsidTr="001A2F5E">
        <w:tc>
          <w:tcPr>
            <w:tcW w:w="2970" w:type="dxa"/>
          </w:tcPr>
          <w:p w:rsidR="001A2F5E" w:rsidRPr="00A1051E" w:rsidRDefault="001A2F5E" w:rsidP="00713806">
            <w:pPr>
              <w:rPr>
                <w:rFonts w:ascii="Times New Roman" w:hAnsi="Times New Roman"/>
                <w:sz w:val="28"/>
                <w:szCs w:val="28"/>
              </w:rPr>
            </w:pPr>
            <w:r w:rsidRPr="00A1051E">
              <w:rPr>
                <w:rFonts w:ascii="Times New Roman" w:hAnsi="Times New Roman"/>
                <w:sz w:val="28"/>
                <w:szCs w:val="28"/>
              </w:rPr>
              <w:t>ГОУ</w:t>
            </w:r>
          </w:p>
        </w:tc>
        <w:tc>
          <w:tcPr>
            <w:tcW w:w="1982" w:type="dxa"/>
          </w:tcPr>
          <w:p w:rsidR="001A2F5E" w:rsidRPr="00DE0E80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E0E8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467</w:t>
            </w:r>
          </w:p>
        </w:tc>
        <w:tc>
          <w:tcPr>
            <w:tcW w:w="2594" w:type="dxa"/>
          </w:tcPr>
          <w:p w:rsidR="001A2F5E" w:rsidRDefault="001A2F5E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199</w:t>
            </w:r>
          </w:p>
        </w:tc>
        <w:tc>
          <w:tcPr>
            <w:tcW w:w="2875" w:type="dxa"/>
          </w:tcPr>
          <w:p w:rsidR="001A2F5E" w:rsidRPr="00CB3ADA" w:rsidRDefault="003837D8" w:rsidP="006104FB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42,6</w:t>
            </w:r>
          </w:p>
        </w:tc>
      </w:tr>
    </w:tbl>
    <w:p w:rsidR="006104FB" w:rsidRDefault="006104FB" w:rsidP="006104F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26BF6" w:rsidRPr="00CE3F0F" w:rsidRDefault="00A26BF6" w:rsidP="00A23A9D">
      <w:pPr>
        <w:spacing w:before="120"/>
        <w:ind w:left="284" w:firstLine="424"/>
        <w:jc w:val="both"/>
        <w:rPr>
          <w:rFonts w:ascii="Times New Roman" w:hAnsi="Times New Roman"/>
          <w:sz w:val="28"/>
          <w:szCs w:val="28"/>
        </w:rPr>
      </w:pPr>
      <w:r w:rsidRPr="00CE3F0F">
        <w:rPr>
          <w:rFonts w:ascii="Times New Roman" w:hAnsi="Times New Roman"/>
          <w:sz w:val="28"/>
          <w:szCs w:val="28"/>
        </w:rPr>
        <w:t xml:space="preserve">В разрезе муниципальных образований </w:t>
      </w:r>
      <w:r w:rsidR="00B9493D" w:rsidRPr="00CE3F0F">
        <w:rPr>
          <w:rFonts w:ascii="Times New Roman" w:hAnsi="Times New Roman"/>
          <w:sz w:val="28"/>
          <w:szCs w:val="28"/>
        </w:rPr>
        <w:t xml:space="preserve">выбор обществознания </w:t>
      </w:r>
      <w:r w:rsidR="00A23A9D" w:rsidRPr="00CE3F0F">
        <w:rPr>
          <w:rFonts w:ascii="Times New Roman" w:hAnsi="Times New Roman"/>
          <w:sz w:val="28"/>
          <w:szCs w:val="28"/>
        </w:rPr>
        <w:t>в форме ЕГЭ</w:t>
      </w:r>
      <w:r w:rsidR="00B9493D" w:rsidRPr="00CE3F0F">
        <w:rPr>
          <w:rFonts w:ascii="Times New Roman" w:hAnsi="Times New Roman"/>
          <w:sz w:val="28"/>
          <w:szCs w:val="28"/>
        </w:rPr>
        <w:t xml:space="preserve"> сильно отличается: почти две трети</w:t>
      </w:r>
      <w:r w:rsidRPr="00CE3F0F">
        <w:rPr>
          <w:rFonts w:ascii="Times New Roman" w:hAnsi="Times New Roman"/>
          <w:sz w:val="28"/>
          <w:szCs w:val="28"/>
        </w:rPr>
        <w:t xml:space="preserve"> учащихся</w:t>
      </w:r>
      <w:r w:rsidR="00B9493D" w:rsidRPr="00CE3F0F">
        <w:rPr>
          <w:rFonts w:ascii="Times New Roman" w:hAnsi="Times New Roman"/>
          <w:sz w:val="28"/>
          <w:szCs w:val="28"/>
        </w:rPr>
        <w:t xml:space="preserve"> сдают</w:t>
      </w:r>
      <w:r w:rsidRPr="00CE3F0F">
        <w:rPr>
          <w:rFonts w:ascii="Times New Roman" w:hAnsi="Times New Roman"/>
          <w:sz w:val="28"/>
          <w:szCs w:val="28"/>
        </w:rPr>
        <w:t xml:space="preserve"> обществознание </w:t>
      </w:r>
      <w:r w:rsidR="00B9493D" w:rsidRPr="00CE3F0F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B9493D" w:rsidRPr="00CE3F0F">
        <w:rPr>
          <w:rFonts w:ascii="Times New Roman" w:hAnsi="Times New Roman"/>
          <w:sz w:val="28"/>
          <w:szCs w:val="28"/>
        </w:rPr>
        <w:t>Параньгинском</w:t>
      </w:r>
      <w:proofErr w:type="spellEnd"/>
      <w:r w:rsidR="00A23A9D" w:rsidRPr="00CE3F0F">
        <w:rPr>
          <w:rFonts w:ascii="Times New Roman" w:hAnsi="Times New Roman"/>
          <w:sz w:val="28"/>
          <w:szCs w:val="28"/>
        </w:rPr>
        <w:t xml:space="preserve"> </w:t>
      </w:r>
      <w:r w:rsidR="00B9493D" w:rsidRPr="00CE3F0F">
        <w:rPr>
          <w:rFonts w:ascii="Times New Roman" w:hAnsi="Times New Roman"/>
          <w:sz w:val="28"/>
          <w:szCs w:val="28"/>
        </w:rPr>
        <w:t xml:space="preserve">(70,7%) и </w:t>
      </w:r>
      <w:proofErr w:type="spellStart"/>
      <w:r w:rsidR="00B9493D" w:rsidRPr="00CE3F0F">
        <w:rPr>
          <w:rFonts w:ascii="Times New Roman" w:hAnsi="Times New Roman"/>
          <w:sz w:val="28"/>
          <w:szCs w:val="28"/>
        </w:rPr>
        <w:t>Килемарском</w:t>
      </w:r>
      <w:proofErr w:type="spellEnd"/>
      <w:r w:rsidR="00B9493D" w:rsidRPr="00CE3F0F">
        <w:rPr>
          <w:rFonts w:ascii="Times New Roman" w:hAnsi="Times New Roman"/>
          <w:sz w:val="28"/>
          <w:szCs w:val="28"/>
        </w:rPr>
        <w:t xml:space="preserve"> </w:t>
      </w:r>
      <w:r w:rsidR="00A23A9D" w:rsidRPr="00CE3F0F">
        <w:rPr>
          <w:rFonts w:ascii="Times New Roman" w:hAnsi="Times New Roman"/>
          <w:sz w:val="28"/>
          <w:szCs w:val="28"/>
        </w:rPr>
        <w:t xml:space="preserve">(69,4%) </w:t>
      </w:r>
      <w:r w:rsidR="00B9493D" w:rsidRPr="00CE3F0F">
        <w:rPr>
          <w:rFonts w:ascii="Times New Roman" w:hAnsi="Times New Roman"/>
          <w:sz w:val="28"/>
          <w:szCs w:val="28"/>
        </w:rPr>
        <w:t xml:space="preserve">районах, </w:t>
      </w:r>
      <w:r w:rsidR="00A23A9D" w:rsidRPr="00CE3F0F">
        <w:rPr>
          <w:rFonts w:ascii="Times New Roman" w:hAnsi="Times New Roman"/>
          <w:sz w:val="28"/>
          <w:szCs w:val="28"/>
        </w:rPr>
        <w:t xml:space="preserve">наименьший выбор </w:t>
      </w:r>
      <w:proofErr w:type="gramStart"/>
      <w:r w:rsidR="00A23A9D" w:rsidRPr="00CE3F0F">
        <w:rPr>
          <w:rFonts w:ascii="Times New Roman" w:hAnsi="Times New Roman"/>
          <w:sz w:val="28"/>
          <w:szCs w:val="28"/>
        </w:rPr>
        <w:t>в</w:t>
      </w:r>
      <w:proofErr w:type="gramEnd"/>
      <w:r w:rsidR="00A23A9D" w:rsidRPr="00CE3F0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23A9D" w:rsidRPr="00CE3F0F">
        <w:rPr>
          <w:rFonts w:ascii="Times New Roman" w:hAnsi="Times New Roman"/>
          <w:sz w:val="28"/>
          <w:szCs w:val="28"/>
        </w:rPr>
        <w:t>Советском</w:t>
      </w:r>
      <w:proofErr w:type="gramEnd"/>
      <w:r w:rsidR="00A23A9D" w:rsidRPr="00CE3F0F">
        <w:rPr>
          <w:rFonts w:ascii="Times New Roman" w:hAnsi="Times New Roman"/>
          <w:sz w:val="28"/>
          <w:szCs w:val="28"/>
        </w:rPr>
        <w:t xml:space="preserve"> (28%), </w:t>
      </w:r>
      <w:proofErr w:type="spellStart"/>
      <w:r w:rsidR="00A23A9D" w:rsidRPr="00CE3F0F">
        <w:rPr>
          <w:rFonts w:ascii="Times New Roman" w:hAnsi="Times New Roman"/>
          <w:sz w:val="28"/>
          <w:szCs w:val="28"/>
        </w:rPr>
        <w:t>Медведевском</w:t>
      </w:r>
      <w:proofErr w:type="spellEnd"/>
      <w:r w:rsidR="00A23A9D" w:rsidRPr="00CE3F0F">
        <w:rPr>
          <w:rFonts w:ascii="Times New Roman" w:hAnsi="Times New Roman"/>
          <w:sz w:val="28"/>
          <w:szCs w:val="28"/>
        </w:rPr>
        <w:t xml:space="preserve"> (31%) и </w:t>
      </w:r>
      <w:proofErr w:type="spellStart"/>
      <w:r w:rsidR="00A23A9D" w:rsidRPr="00CE3F0F">
        <w:rPr>
          <w:rFonts w:ascii="Times New Roman" w:hAnsi="Times New Roman"/>
          <w:sz w:val="28"/>
          <w:szCs w:val="28"/>
        </w:rPr>
        <w:t>Юринском</w:t>
      </w:r>
      <w:proofErr w:type="spellEnd"/>
      <w:r w:rsidR="00A23A9D" w:rsidRPr="00CE3F0F">
        <w:rPr>
          <w:rFonts w:ascii="Times New Roman" w:hAnsi="Times New Roman"/>
          <w:sz w:val="28"/>
          <w:szCs w:val="28"/>
        </w:rPr>
        <w:t xml:space="preserve"> (33,3%) районах.</w:t>
      </w:r>
    </w:p>
    <w:p w:rsidR="00606BED" w:rsidRPr="00332E8D" w:rsidRDefault="00606BED" w:rsidP="00606BED">
      <w:pPr>
        <w:jc w:val="both"/>
        <w:rPr>
          <w:rFonts w:ascii="Times New Roman" w:hAnsi="Times New Roman"/>
          <w:sz w:val="28"/>
          <w:szCs w:val="28"/>
        </w:rPr>
      </w:pPr>
    </w:p>
    <w:p w:rsidR="00C01C3C" w:rsidRPr="00F22505" w:rsidRDefault="00C01C3C" w:rsidP="00F13D62">
      <w:pPr>
        <w:pStyle w:val="3"/>
        <w:ind w:left="2936"/>
        <w:rPr>
          <w:rFonts w:eastAsia="Times New Roman"/>
          <w:smallCaps/>
          <w:sz w:val="28"/>
          <w:szCs w:val="28"/>
          <w:lang w:eastAsia="ru-RU"/>
        </w:rPr>
      </w:pPr>
      <w:r w:rsidRPr="00F22505">
        <w:rPr>
          <w:rFonts w:eastAsia="Times New Roman"/>
          <w:smallCaps/>
          <w:sz w:val="28"/>
          <w:szCs w:val="28"/>
          <w:lang w:eastAsia="ru-RU"/>
        </w:rPr>
        <w:t>Краткая характеристика КИМ по предмету</w:t>
      </w:r>
    </w:p>
    <w:p w:rsidR="00F13D62" w:rsidRPr="00F13D62" w:rsidRDefault="00F13D62" w:rsidP="00F13D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F13D62">
        <w:rPr>
          <w:rFonts w:ascii="TimesNewRoman" w:eastAsiaTheme="minorHAnsi" w:hAnsi="TimesNewRoman" w:cs="TimesNewRoman"/>
          <w:sz w:val="28"/>
          <w:szCs w:val="28"/>
        </w:rPr>
        <w:t>Каждый вариант экзаменационной работы состоит из двух частей</w:t>
      </w:r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 w:rsidRPr="00F13D62">
        <w:rPr>
          <w:rFonts w:ascii="TimesNewRoman" w:eastAsiaTheme="minorHAnsi" w:hAnsi="TimesNewRoman" w:cs="TimesNewRoman"/>
          <w:sz w:val="28"/>
          <w:szCs w:val="28"/>
        </w:rPr>
        <w:t>и включает в себя 36 заданий, различающихся формой и уровнем сложности.</w:t>
      </w:r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 w:rsidRPr="00F13D62">
        <w:rPr>
          <w:rFonts w:ascii="TimesNewRoman" w:eastAsiaTheme="minorHAnsi" w:hAnsi="TimesNewRoman" w:cs="TimesNewRoman"/>
          <w:sz w:val="28"/>
          <w:szCs w:val="28"/>
        </w:rPr>
        <w:t>Часть 1 содержит 27 заданий с кратким ответом.</w:t>
      </w:r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 w:rsidRPr="00F13D62">
        <w:rPr>
          <w:rFonts w:ascii="TimesNewRoman" w:eastAsiaTheme="minorHAnsi" w:hAnsi="TimesNewRoman" w:cs="TimesNewRoman"/>
          <w:sz w:val="28"/>
          <w:szCs w:val="28"/>
        </w:rPr>
        <w:t>В экзаменационной работе предложены следующие разновидности</w:t>
      </w:r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 w:rsidRPr="00F13D62">
        <w:rPr>
          <w:rFonts w:ascii="TimesNewRoman" w:eastAsiaTheme="minorHAnsi" w:hAnsi="TimesNewRoman" w:cs="TimesNewRoman"/>
          <w:sz w:val="28"/>
          <w:szCs w:val="28"/>
        </w:rPr>
        <w:t>заданий с кратким ответом:</w:t>
      </w:r>
    </w:p>
    <w:p w:rsidR="00F13D62" w:rsidRPr="00F13D62" w:rsidRDefault="00F13D62" w:rsidP="00F13D6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F13D62">
        <w:rPr>
          <w:rFonts w:ascii="TimesNewRoman" w:eastAsiaTheme="minorHAnsi" w:hAnsi="TimesNewRoman" w:cs="TimesNewRoman"/>
          <w:sz w:val="28"/>
          <w:szCs w:val="28"/>
        </w:rPr>
        <w:t>– задания на выбор и запись одного или нескольких правильных</w:t>
      </w:r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 w:rsidRPr="00F13D62">
        <w:rPr>
          <w:rFonts w:ascii="TimesNewRoman" w:eastAsiaTheme="minorHAnsi" w:hAnsi="TimesNewRoman" w:cs="TimesNewRoman"/>
          <w:sz w:val="28"/>
          <w:szCs w:val="28"/>
        </w:rPr>
        <w:t>ответов из предложенного перечня ответов;</w:t>
      </w:r>
    </w:p>
    <w:p w:rsidR="00F13D62" w:rsidRPr="00F13D62" w:rsidRDefault="00F13D62" w:rsidP="00F13D6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F13D62">
        <w:rPr>
          <w:rFonts w:ascii="TimesNewRoman" w:eastAsiaTheme="minorHAnsi" w:hAnsi="TimesNewRoman" w:cs="TimesNewRoman"/>
          <w:sz w:val="28"/>
          <w:szCs w:val="28"/>
        </w:rPr>
        <w:t>– задание на выявление структурных элементов понятий с помощью</w:t>
      </w:r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 w:rsidRPr="00F13D62">
        <w:rPr>
          <w:rFonts w:ascii="TimesNewRoman" w:eastAsiaTheme="minorHAnsi" w:hAnsi="TimesNewRoman" w:cs="TimesNewRoman"/>
          <w:sz w:val="28"/>
          <w:szCs w:val="28"/>
        </w:rPr>
        <w:t>схем и таблиц;</w:t>
      </w:r>
    </w:p>
    <w:p w:rsidR="00F13D62" w:rsidRPr="00F13D62" w:rsidRDefault="00F13D62" w:rsidP="00F13D6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F13D62">
        <w:rPr>
          <w:rFonts w:ascii="TimesNewRoman" w:eastAsiaTheme="minorHAnsi" w:hAnsi="TimesNewRoman" w:cs="TimesNewRoman"/>
          <w:sz w:val="28"/>
          <w:szCs w:val="28"/>
        </w:rPr>
        <w:t>– задание на установление соответствия позиций, представленных</w:t>
      </w:r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 w:rsidRPr="00F13D62">
        <w:rPr>
          <w:rFonts w:ascii="TimesNewRoman" w:eastAsiaTheme="minorHAnsi" w:hAnsi="TimesNewRoman" w:cs="TimesNewRoman"/>
          <w:sz w:val="28"/>
          <w:szCs w:val="28"/>
        </w:rPr>
        <w:t>в двух множествах;</w:t>
      </w:r>
    </w:p>
    <w:p w:rsidR="00F13D62" w:rsidRPr="00F13D62" w:rsidRDefault="00F13D62" w:rsidP="00F13D6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F13D62">
        <w:rPr>
          <w:rFonts w:ascii="TimesNewRoman" w:eastAsiaTheme="minorHAnsi" w:hAnsi="TimesNewRoman" w:cs="TimesNewRoman"/>
          <w:sz w:val="28"/>
          <w:szCs w:val="28"/>
        </w:rPr>
        <w:t>– задание на дифференциацию в социальной информации фактов</w:t>
      </w:r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 w:rsidRPr="00F13D62">
        <w:rPr>
          <w:rFonts w:ascii="TimesNewRoman" w:eastAsiaTheme="minorHAnsi" w:hAnsi="TimesNewRoman" w:cs="TimesNewRoman"/>
          <w:sz w:val="28"/>
          <w:szCs w:val="28"/>
        </w:rPr>
        <w:t>и мнений;</w:t>
      </w:r>
    </w:p>
    <w:p w:rsidR="00F13D62" w:rsidRPr="00F13D62" w:rsidRDefault="00F13D62" w:rsidP="00F13D62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F13D62">
        <w:rPr>
          <w:rFonts w:ascii="TimesNewRoman" w:eastAsiaTheme="minorHAnsi" w:hAnsi="TimesNewRoman" w:cs="TimesNewRoman"/>
          <w:sz w:val="28"/>
          <w:szCs w:val="28"/>
        </w:rPr>
        <w:t>– задание на определение терминов и понятий, соответствующих</w:t>
      </w:r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 w:rsidRPr="00F13D62">
        <w:rPr>
          <w:rFonts w:ascii="TimesNewRoman" w:eastAsiaTheme="minorHAnsi" w:hAnsi="TimesNewRoman" w:cs="TimesNewRoman"/>
          <w:sz w:val="28"/>
          <w:szCs w:val="28"/>
        </w:rPr>
        <w:t>предлагаемому контексту.</w:t>
      </w:r>
    </w:p>
    <w:p w:rsidR="00F13D62" w:rsidRPr="00F13D62" w:rsidRDefault="00F13D62" w:rsidP="00F13D6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eastAsiaTheme="minorHAnsi" w:hAnsi="TimesNewRoman" w:cs="TimesNewRoman"/>
          <w:sz w:val="28"/>
          <w:szCs w:val="28"/>
        </w:rPr>
      </w:pPr>
      <w:r w:rsidRPr="00F13D62">
        <w:rPr>
          <w:rFonts w:ascii="TimesNewRoman" w:eastAsiaTheme="minorHAnsi" w:hAnsi="TimesNewRoman" w:cs="TimesNewRoman"/>
          <w:sz w:val="28"/>
          <w:szCs w:val="28"/>
        </w:rPr>
        <w:t>Часть 2 содержит 9 заданий с развёрнутым ответом. В этих заданиях</w:t>
      </w:r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 w:rsidRPr="00F13D62">
        <w:rPr>
          <w:rFonts w:ascii="TimesNewRoman" w:eastAsiaTheme="minorHAnsi" w:hAnsi="TimesNewRoman" w:cs="TimesNewRoman"/>
          <w:sz w:val="28"/>
          <w:szCs w:val="28"/>
        </w:rPr>
        <w:t xml:space="preserve">ответ формулируется и записывается </w:t>
      </w:r>
      <w:proofErr w:type="gramStart"/>
      <w:r w:rsidRPr="00F13D62">
        <w:rPr>
          <w:rFonts w:ascii="TimesNewRoman" w:eastAsiaTheme="minorHAnsi" w:hAnsi="TimesNewRoman" w:cs="TimesNewRoman"/>
          <w:sz w:val="28"/>
          <w:szCs w:val="28"/>
        </w:rPr>
        <w:t>экзаменуемым</w:t>
      </w:r>
      <w:proofErr w:type="gramEnd"/>
      <w:r w:rsidRPr="00F13D62">
        <w:rPr>
          <w:rFonts w:ascii="TimesNewRoman" w:eastAsiaTheme="minorHAnsi" w:hAnsi="TimesNewRoman" w:cs="TimesNewRoman"/>
          <w:sz w:val="28"/>
          <w:szCs w:val="28"/>
        </w:rPr>
        <w:t xml:space="preserve"> самостоятельно</w:t>
      </w:r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 w:rsidRPr="00F13D62">
        <w:rPr>
          <w:rFonts w:ascii="TimesNewRoman" w:eastAsiaTheme="minorHAnsi" w:hAnsi="TimesNewRoman" w:cs="TimesNewRoman"/>
          <w:sz w:val="28"/>
          <w:szCs w:val="28"/>
        </w:rPr>
        <w:t>в развёрнутой форме. Задания этой части работы нацелены на выявление</w:t>
      </w:r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 w:rsidRPr="00F13D62">
        <w:rPr>
          <w:rFonts w:ascii="TimesNewRoman" w:eastAsiaTheme="minorHAnsi" w:hAnsi="TimesNewRoman" w:cs="TimesNewRoman"/>
          <w:sz w:val="28"/>
          <w:szCs w:val="28"/>
        </w:rPr>
        <w:t>выпускников, имеющих наиболее высокий уровень обществоведческой</w:t>
      </w:r>
      <w:r>
        <w:rPr>
          <w:rFonts w:ascii="TimesNewRoman" w:eastAsiaTheme="minorHAnsi" w:hAnsi="TimesNewRoman" w:cs="TimesNewRoman"/>
          <w:sz w:val="28"/>
          <w:szCs w:val="28"/>
        </w:rPr>
        <w:t xml:space="preserve"> </w:t>
      </w:r>
      <w:r w:rsidRPr="00F13D62">
        <w:rPr>
          <w:rFonts w:ascii="TimesNewRoman" w:eastAsiaTheme="minorHAnsi" w:hAnsi="TimesNewRoman" w:cs="TimesNewRoman"/>
          <w:sz w:val="28"/>
          <w:szCs w:val="28"/>
        </w:rPr>
        <w:t>подготовки.</w:t>
      </w:r>
    </w:p>
    <w:p w:rsidR="00F13D62" w:rsidRDefault="00F13D62">
      <w:pPr>
        <w:rPr>
          <w:rFonts w:ascii="Cambria" w:eastAsia="Times New Roman" w:hAnsi="Cambria"/>
          <w:b/>
          <w:bCs/>
          <w:smallCaps/>
          <w:color w:val="4F81BD"/>
          <w:sz w:val="28"/>
          <w:szCs w:val="28"/>
          <w:lang w:eastAsia="ru-RU"/>
        </w:rPr>
      </w:pPr>
      <w:r>
        <w:rPr>
          <w:rFonts w:eastAsia="Times New Roman"/>
          <w:smallCaps/>
          <w:sz w:val="28"/>
          <w:szCs w:val="28"/>
          <w:lang w:eastAsia="ru-RU"/>
        </w:rPr>
        <w:br w:type="page"/>
      </w:r>
    </w:p>
    <w:p w:rsidR="00C01C3C" w:rsidRPr="00F22505" w:rsidRDefault="00C01C3C" w:rsidP="00F13D62">
      <w:pPr>
        <w:pStyle w:val="3"/>
        <w:ind w:left="2936"/>
        <w:rPr>
          <w:rFonts w:eastAsia="Times New Roman"/>
          <w:smallCaps/>
          <w:sz w:val="28"/>
          <w:szCs w:val="28"/>
          <w:lang w:eastAsia="ru-RU"/>
        </w:rPr>
      </w:pPr>
      <w:r w:rsidRPr="00F22505">
        <w:rPr>
          <w:rFonts w:eastAsia="Times New Roman"/>
          <w:smallCaps/>
          <w:sz w:val="28"/>
          <w:szCs w:val="28"/>
          <w:lang w:eastAsia="ru-RU"/>
        </w:rPr>
        <w:lastRenderedPageBreak/>
        <w:t>Основные результаты ЕГЭ по предмету</w:t>
      </w:r>
    </w:p>
    <w:p w:rsidR="00C01C3C" w:rsidRPr="00DD4EA3" w:rsidRDefault="00C01C3C" w:rsidP="00C01C3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b/>
          <w:vanish/>
          <w:sz w:val="28"/>
          <w:szCs w:val="28"/>
          <w:lang w:eastAsia="ru-RU"/>
        </w:rPr>
      </w:pPr>
    </w:p>
    <w:p w:rsidR="00C01C3C" w:rsidRPr="00DD4EA3" w:rsidRDefault="00C01C3C" w:rsidP="00C01C3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b/>
          <w:vanish/>
          <w:sz w:val="28"/>
          <w:szCs w:val="28"/>
          <w:lang w:eastAsia="ru-RU"/>
        </w:rPr>
      </w:pPr>
    </w:p>
    <w:p w:rsidR="00C01C3C" w:rsidRPr="00DD4EA3" w:rsidRDefault="00C01C3C" w:rsidP="00C01C3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/>
          <w:b/>
          <w:vanish/>
          <w:sz w:val="28"/>
          <w:szCs w:val="28"/>
          <w:lang w:eastAsia="ru-RU"/>
        </w:rPr>
      </w:pPr>
    </w:p>
    <w:p w:rsidR="00C01C3C" w:rsidRPr="00D47094" w:rsidRDefault="00C01C3C" w:rsidP="00C01C3C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2250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 текущем году </w:t>
      </w:r>
    </w:p>
    <w:p w:rsidR="00C01C3C" w:rsidRPr="00F22505" w:rsidRDefault="00C01C3C" w:rsidP="00C01C3C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01C3C" w:rsidRPr="00D47094" w:rsidRDefault="00C01C3C" w:rsidP="00F13D62">
      <w:pPr>
        <w:pStyle w:val="a3"/>
        <w:spacing w:after="0" w:line="240" w:lineRule="auto"/>
        <w:ind w:left="2486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7094">
        <w:rPr>
          <w:rFonts w:ascii="Times New Roman" w:eastAsia="Times New Roman" w:hAnsi="Times New Roman"/>
          <w:sz w:val="28"/>
          <w:szCs w:val="28"/>
          <w:lang w:eastAsia="ru-RU"/>
        </w:rPr>
        <w:t>Средний балл ЕГЭ по предмету в регионе</w:t>
      </w:r>
      <w:r w:rsidR="00B83A8F">
        <w:rPr>
          <w:rFonts w:ascii="Times New Roman" w:eastAsia="Times New Roman" w:hAnsi="Times New Roman"/>
          <w:sz w:val="28"/>
          <w:szCs w:val="28"/>
          <w:lang w:eastAsia="ru-RU"/>
        </w:rPr>
        <w:t xml:space="preserve">  55,26</w:t>
      </w:r>
    </w:p>
    <w:p w:rsidR="00C01C3C" w:rsidRDefault="00C01C3C" w:rsidP="00C01C3C">
      <w:pPr>
        <w:pStyle w:val="a3"/>
        <w:spacing w:after="0" w:line="240" w:lineRule="auto"/>
        <w:ind w:left="108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01C3C" w:rsidRPr="00D47094" w:rsidRDefault="00C01C3C" w:rsidP="00F13D62">
      <w:pPr>
        <w:pStyle w:val="a3"/>
        <w:spacing w:after="0" w:line="240" w:lineRule="auto"/>
        <w:ind w:left="2486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7094">
        <w:rPr>
          <w:rFonts w:ascii="Times New Roman" w:eastAsia="Times New Roman" w:hAnsi="Times New Roman"/>
          <w:sz w:val="28"/>
          <w:szCs w:val="28"/>
          <w:lang w:eastAsia="ru-RU"/>
        </w:rPr>
        <w:t>Диаграмма распределения участников ЕГЭ по предмету по тестовым баллам</w:t>
      </w:r>
    </w:p>
    <w:p w:rsidR="00196935" w:rsidRDefault="00196935" w:rsidP="00C01C3C">
      <w:pPr>
        <w:pStyle w:val="a3"/>
        <w:spacing w:after="0" w:line="240" w:lineRule="auto"/>
        <w:ind w:left="108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96935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316865</wp:posOffset>
            </wp:positionH>
            <wp:positionV relativeFrom="paragraph">
              <wp:posOffset>463550</wp:posOffset>
            </wp:positionV>
            <wp:extent cx="5848350" cy="3543300"/>
            <wp:effectExtent l="19050" t="0" r="0" b="0"/>
            <wp:wrapTopAndBottom/>
            <wp:docPr id="1" name="Диаграмм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3"/>
                    <pic:cNvPicPr>
                      <a:picLocks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6935" w:rsidRPr="00D91D31" w:rsidRDefault="00196935" w:rsidP="00C01C3C">
      <w:pPr>
        <w:pStyle w:val="a3"/>
        <w:spacing w:after="0" w:line="240" w:lineRule="auto"/>
        <w:ind w:left="108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230FE" w:rsidRDefault="003230FE" w:rsidP="00606BE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96935" w:rsidRDefault="00196935" w:rsidP="00F13D62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06BED">
        <w:rPr>
          <w:rFonts w:ascii="Times New Roman" w:hAnsi="Times New Roman"/>
          <w:sz w:val="28"/>
          <w:szCs w:val="28"/>
        </w:rPr>
        <w:t xml:space="preserve">Результаты по обществознанию распределились несимметрично. Доля </w:t>
      </w:r>
      <w:proofErr w:type="gramStart"/>
      <w:r w:rsidRPr="00606BED">
        <w:rPr>
          <w:rFonts w:ascii="Times New Roman" w:hAnsi="Times New Roman"/>
          <w:sz w:val="28"/>
          <w:szCs w:val="28"/>
        </w:rPr>
        <w:t>тестируемых</w:t>
      </w:r>
      <w:proofErr w:type="gramEnd"/>
      <w:r w:rsidRPr="00606BED">
        <w:rPr>
          <w:rFonts w:ascii="Times New Roman" w:hAnsi="Times New Roman"/>
          <w:sz w:val="28"/>
          <w:szCs w:val="28"/>
        </w:rPr>
        <w:t xml:space="preserve">, получивших минимальные баллы в 2015 году увеличена. На диаграмме видно, что максимальное количество выпускников получило результаты в интервале от 35 до 60 баллов, т.е. большая часть выпускников получила балл ниже среднего результата по республике (55,6). Доля выпускников, получивших максимальные результаты (75 и более баллов), тоже превышает норму, а вот обучающихся, показавших средние результаты, стало меньше. </w:t>
      </w:r>
    </w:p>
    <w:p w:rsidR="00F13D62" w:rsidRDefault="00F13D62" w:rsidP="00F13D62">
      <w:pPr>
        <w:pStyle w:val="a3"/>
        <w:spacing w:after="0" w:line="240" w:lineRule="auto"/>
        <w:ind w:left="2486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729A" w:rsidRDefault="0057729A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F13D62" w:rsidRPr="00D47094" w:rsidRDefault="00F13D62" w:rsidP="00F13D62">
      <w:pPr>
        <w:pStyle w:val="a3"/>
        <w:spacing w:after="0" w:line="240" w:lineRule="auto"/>
        <w:ind w:left="2486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709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Основные результаты:</w:t>
      </w:r>
    </w:p>
    <w:tbl>
      <w:tblPr>
        <w:tblW w:w="99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60"/>
        <w:gridCol w:w="1276"/>
        <w:gridCol w:w="1792"/>
        <w:gridCol w:w="1898"/>
        <w:gridCol w:w="1748"/>
      </w:tblGrid>
      <w:tr w:rsidR="00F13D62" w:rsidRPr="00FD6896" w:rsidTr="00CE3F0F">
        <w:tc>
          <w:tcPr>
            <w:tcW w:w="3260" w:type="dxa"/>
          </w:tcPr>
          <w:p w:rsidR="00F13D62" w:rsidRPr="00FD6896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13D62" w:rsidRPr="00FD6896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участников</w:t>
            </w:r>
          </w:p>
        </w:tc>
        <w:tc>
          <w:tcPr>
            <w:tcW w:w="1792" w:type="dxa"/>
          </w:tcPr>
          <w:p w:rsidR="00F13D62" w:rsidRPr="00FD6896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Pr="00FD6896">
              <w:rPr>
                <w:rFonts w:ascii="Times New Roman" w:hAnsi="Times New Roman"/>
                <w:sz w:val="28"/>
                <w:szCs w:val="28"/>
              </w:rPr>
              <w:t xml:space="preserve"> % </w:t>
            </w:r>
            <w:proofErr w:type="gramStart"/>
            <w:r w:rsidRPr="00FD6896">
              <w:rPr>
                <w:rFonts w:ascii="Times New Roman" w:hAnsi="Times New Roman"/>
                <w:sz w:val="28"/>
                <w:szCs w:val="28"/>
              </w:rPr>
              <w:t>к</w:t>
            </w:r>
            <w:proofErr w:type="gramEnd"/>
            <w:r w:rsidRPr="00FD6896">
              <w:rPr>
                <w:rFonts w:ascii="Times New Roman" w:hAnsi="Times New Roman"/>
                <w:sz w:val="28"/>
                <w:szCs w:val="28"/>
              </w:rPr>
              <w:t xml:space="preserve"> общему числу участников ЕГЭ по предмету</w:t>
            </w:r>
          </w:p>
        </w:tc>
        <w:tc>
          <w:tcPr>
            <w:tcW w:w="1898" w:type="dxa"/>
          </w:tcPr>
          <w:p w:rsidR="00F13D62" w:rsidRPr="00FD6896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 них количество выпускников прошлых лет</w:t>
            </w:r>
          </w:p>
        </w:tc>
        <w:tc>
          <w:tcPr>
            <w:tcW w:w="1748" w:type="dxa"/>
          </w:tcPr>
          <w:p w:rsidR="00F13D62" w:rsidRPr="00FD6896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Pr="00FD6896">
              <w:rPr>
                <w:rFonts w:ascii="Times New Roman" w:hAnsi="Times New Roman"/>
                <w:sz w:val="28"/>
                <w:szCs w:val="28"/>
              </w:rPr>
              <w:t xml:space="preserve"> % </w:t>
            </w:r>
            <w:proofErr w:type="gramStart"/>
            <w:r w:rsidRPr="00FD6896">
              <w:rPr>
                <w:rFonts w:ascii="Times New Roman" w:hAnsi="Times New Roman"/>
                <w:sz w:val="28"/>
                <w:szCs w:val="28"/>
              </w:rPr>
              <w:t>к</w:t>
            </w:r>
            <w:proofErr w:type="gramEnd"/>
            <w:r w:rsidRPr="00FD6896">
              <w:rPr>
                <w:rFonts w:ascii="Times New Roman" w:hAnsi="Times New Roman"/>
                <w:sz w:val="28"/>
                <w:szCs w:val="28"/>
              </w:rPr>
              <w:t xml:space="preserve"> общему числу участников ЕГЭ по предмету</w:t>
            </w:r>
          </w:p>
        </w:tc>
      </w:tr>
      <w:tr w:rsidR="00F13D62" w:rsidRPr="00FD6896" w:rsidTr="00CE3F0F">
        <w:tc>
          <w:tcPr>
            <w:tcW w:w="3260" w:type="dxa"/>
          </w:tcPr>
          <w:p w:rsidR="00F13D62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1276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1839</w:t>
            </w:r>
          </w:p>
        </w:tc>
        <w:tc>
          <w:tcPr>
            <w:tcW w:w="1792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100%</w:t>
            </w:r>
          </w:p>
        </w:tc>
        <w:tc>
          <w:tcPr>
            <w:tcW w:w="1898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</w:t>
            </w:r>
          </w:p>
        </w:tc>
        <w:tc>
          <w:tcPr>
            <w:tcW w:w="1748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2,8%</w:t>
            </w:r>
          </w:p>
        </w:tc>
      </w:tr>
      <w:tr w:rsidR="00F13D62" w:rsidRPr="00FD6896" w:rsidTr="00CE3F0F">
        <w:tc>
          <w:tcPr>
            <w:tcW w:w="3260" w:type="dxa"/>
          </w:tcPr>
          <w:p w:rsidR="00F13D62" w:rsidRPr="00FD6896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FD6896">
              <w:rPr>
                <w:rFonts w:ascii="Times New Roman" w:hAnsi="Times New Roman"/>
                <w:sz w:val="28"/>
                <w:szCs w:val="28"/>
              </w:rPr>
              <w:t xml:space="preserve">частников, набравших баллов ниже минимального значения     </w:t>
            </w:r>
          </w:p>
        </w:tc>
        <w:tc>
          <w:tcPr>
            <w:tcW w:w="1276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321</w:t>
            </w:r>
          </w:p>
        </w:tc>
        <w:tc>
          <w:tcPr>
            <w:tcW w:w="1792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17,46%</w:t>
            </w:r>
          </w:p>
        </w:tc>
        <w:tc>
          <w:tcPr>
            <w:tcW w:w="1898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748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1,14</w:t>
            </w: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F13D62" w:rsidRPr="00FD6896" w:rsidTr="00CE3F0F">
        <w:tc>
          <w:tcPr>
            <w:tcW w:w="3260" w:type="dxa"/>
          </w:tcPr>
          <w:p w:rsidR="00F13D62" w:rsidRPr="00FD6896" w:rsidRDefault="00F13D62" w:rsidP="00CE3F0F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FD6896">
              <w:rPr>
                <w:rFonts w:ascii="Times New Roman" w:hAnsi="Times New Roman"/>
                <w:sz w:val="28"/>
                <w:szCs w:val="28"/>
              </w:rPr>
              <w:t xml:space="preserve">частников, </w:t>
            </w:r>
            <w:r w:rsidR="00CE3F0F">
              <w:rPr>
                <w:rFonts w:ascii="Times New Roman" w:hAnsi="Times New Roman"/>
                <w:sz w:val="28"/>
                <w:szCs w:val="28"/>
              </w:rPr>
              <w:t>п</w:t>
            </w:r>
            <w:r w:rsidRPr="00FD6896">
              <w:rPr>
                <w:rFonts w:ascii="Times New Roman" w:hAnsi="Times New Roman"/>
                <w:sz w:val="28"/>
                <w:szCs w:val="28"/>
              </w:rPr>
              <w:t xml:space="preserve">олучивших от 81 до 100 баллов    </w:t>
            </w:r>
          </w:p>
        </w:tc>
        <w:tc>
          <w:tcPr>
            <w:tcW w:w="1276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1792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5,5%</w:t>
            </w:r>
          </w:p>
        </w:tc>
        <w:tc>
          <w:tcPr>
            <w:tcW w:w="1898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48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13D62" w:rsidRPr="00FD6896" w:rsidTr="00CE3F0F">
        <w:tc>
          <w:tcPr>
            <w:tcW w:w="3260" w:type="dxa"/>
          </w:tcPr>
          <w:p w:rsidR="00F13D62" w:rsidRPr="00FD6896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Участников</w:t>
            </w:r>
            <w:r w:rsidRPr="00FD6896">
              <w:rPr>
                <w:rFonts w:ascii="Times New Roman" w:hAnsi="Times New Roman"/>
                <w:sz w:val="28"/>
                <w:szCs w:val="28"/>
              </w:rPr>
              <w:t>, получивших 100 баллов</w:t>
            </w:r>
          </w:p>
        </w:tc>
        <w:tc>
          <w:tcPr>
            <w:tcW w:w="1276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92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898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48" w:type="dxa"/>
          </w:tcPr>
          <w:p w:rsidR="00F13D62" w:rsidRPr="00265557" w:rsidRDefault="00F13D62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F13D62" w:rsidRDefault="00F13D62" w:rsidP="00F13D62">
      <w:pPr>
        <w:pStyle w:val="a3"/>
        <w:ind w:left="1440"/>
        <w:jc w:val="both"/>
        <w:rPr>
          <w:rFonts w:ascii="Times New Roman" w:hAnsi="Times New Roman"/>
          <w:b/>
          <w:sz w:val="28"/>
          <w:szCs w:val="28"/>
        </w:rPr>
      </w:pPr>
    </w:p>
    <w:p w:rsidR="00F13D62" w:rsidRDefault="00F13D62" w:rsidP="00F13D6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01C3C" w:rsidRPr="00D47094" w:rsidRDefault="00C01C3C" w:rsidP="0057729A">
      <w:pPr>
        <w:pStyle w:val="a3"/>
        <w:spacing w:after="0" w:line="240" w:lineRule="auto"/>
        <w:ind w:left="2486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7094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Результаты по категориям участников ЕГЭ </w:t>
      </w:r>
    </w:p>
    <w:tbl>
      <w:tblPr>
        <w:tblW w:w="992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19"/>
        <w:gridCol w:w="1843"/>
        <w:gridCol w:w="1559"/>
        <w:gridCol w:w="1701"/>
      </w:tblGrid>
      <w:tr w:rsidR="00C01C3C" w:rsidRPr="00FD6896" w:rsidTr="00265557">
        <w:tc>
          <w:tcPr>
            <w:tcW w:w="4819" w:type="dxa"/>
          </w:tcPr>
          <w:p w:rsidR="00C01C3C" w:rsidRPr="00FD6896" w:rsidRDefault="00C01C3C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C01C3C" w:rsidRPr="00FD6896" w:rsidRDefault="00C01C3C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>Выпускники организаций среднего общего образования</w:t>
            </w:r>
          </w:p>
        </w:tc>
        <w:tc>
          <w:tcPr>
            <w:tcW w:w="1559" w:type="dxa"/>
          </w:tcPr>
          <w:p w:rsidR="00C01C3C" w:rsidRPr="00FD6896" w:rsidRDefault="00C01C3C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>Выпускники СПО</w:t>
            </w:r>
          </w:p>
        </w:tc>
        <w:tc>
          <w:tcPr>
            <w:tcW w:w="1701" w:type="dxa"/>
          </w:tcPr>
          <w:p w:rsidR="00C01C3C" w:rsidRPr="00FD6896" w:rsidRDefault="00C01C3C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>Выпускники прошлых лет</w:t>
            </w:r>
          </w:p>
        </w:tc>
      </w:tr>
      <w:tr w:rsidR="0057729A" w:rsidRPr="00FD6896" w:rsidTr="00265557">
        <w:tc>
          <w:tcPr>
            <w:tcW w:w="4819" w:type="dxa"/>
          </w:tcPr>
          <w:p w:rsidR="0057729A" w:rsidRPr="00FD6896" w:rsidRDefault="0057729A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Всего (чел)</w:t>
            </w:r>
          </w:p>
        </w:tc>
        <w:tc>
          <w:tcPr>
            <w:tcW w:w="1843" w:type="dxa"/>
          </w:tcPr>
          <w:p w:rsidR="0057729A" w:rsidRPr="00265557" w:rsidRDefault="0057729A" w:rsidP="0057729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1782 чел</w:t>
            </w:r>
          </w:p>
        </w:tc>
        <w:tc>
          <w:tcPr>
            <w:tcW w:w="1559" w:type="dxa"/>
          </w:tcPr>
          <w:p w:rsidR="0057729A" w:rsidRPr="00265557" w:rsidRDefault="0057729A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чел</w:t>
            </w:r>
          </w:p>
        </w:tc>
        <w:tc>
          <w:tcPr>
            <w:tcW w:w="1701" w:type="dxa"/>
          </w:tcPr>
          <w:p w:rsidR="0057729A" w:rsidRPr="00265557" w:rsidRDefault="0057729A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51 чел</w:t>
            </w:r>
          </w:p>
        </w:tc>
      </w:tr>
      <w:tr w:rsidR="00C01C3C" w:rsidRPr="00FD6896" w:rsidTr="00265557">
        <w:tc>
          <w:tcPr>
            <w:tcW w:w="4819" w:type="dxa"/>
          </w:tcPr>
          <w:p w:rsidR="00C01C3C" w:rsidRPr="00FD6896" w:rsidRDefault="00C01C3C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 xml:space="preserve">Доля участников, набравших баллов ниже минимального значения     </w:t>
            </w:r>
          </w:p>
        </w:tc>
        <w:tc>
          <w:tcPr>
            <w:tcW w:w="1843" w:type="dxa"/>
          </w:tcPr>
          <w:p w:rsidR="00C01C3C" w:rsidRPr="00265557" w:rsidRDefault="00C8518B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16,8</w:t>
            </w:r>
            <w:r w:rsidR="0057729A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1559" w:type="dxa"/>
          </w:tcPr>
          <w:p w:rsidR="00C01C3C" w:rsidRPr="00265557" w:rsidRDefault="00C8518B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33,3</w:t>
            </w:r>
            <w:r w:rsidR="0057729A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1701" w:type="dxa"/>
          </w:tcPr>
          <w:p w:rsidR="00C01C3C" w:rsidRPr="00265557" w:rsidRDefault="00C8518B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37,3</w:t>
            </w:r>
            <w:r w:rsidR="0057729A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C01C3C" w:rsidRPr="00FD6896" w:rsidTr="00265557">
        <w:tc>
          <w:tcPr>
            <w:tcW w:w="4819" w:type="dxa"/>
          </w:tcPr>
          <w:p w:rsidR="00C01C3C" w:rsidRPr="00FD6896" w:rsidRDefault="00C01C3C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>Средний балл</w:t>
            </w:r>
          </w:p>
        </w:tc>
        <w:tc>
          <w:tcPr>
            <w:tcW w:w="1843" w:type="dxa"/>
          </w:tcPr>
          <w:p w:rsidR="00C01C3C" w:rsidRPr="00265557" w:rsidRDefault="00696BCF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55,</w:t>
            </w:r>
            <w:r w:rsidR="00C8518B" w:rsidRPr="00265557"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1559" w:type="dxa"/>
          </w:tcPr>
          <w:p w:rsidR="00C01C3C" w:rsidRPr="00265557" w:rsidRDefault="00696BCF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  <w:tc>
          <w:tcPr>
            <w:tcW w:w="1701" w:type="dxa"/>
          </w:tcPr>
          <w:p w:rsidR="00C01C3C" w:rsidRPr="00265557" w:rsidRDefault="00696BCF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44,6</w:t>
            </w:r>
          </w:p>
        </w:tc>
      </w:tr>
      <w:tr w:rsidR="00C01C3C" w:rsidRPr="00FD6896" w:rsidTr="00265557">
        <w:tc>
          <w:tcPr>
            <w:tcW w:w="4819" w:type="dxa"/>
          </w:tcPr>
          <w:p w:rsidR="00C01C3C" w:rsidRPr="00FD6896" w:rsidRDefault="00C01C3C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 xml:space="preserve">Доля участников, получивших от 81 до 100 баллов    </w:t>
            </w:r>
          </w:p>
        </w:tc>
        <w:tc>
          <w:tcPr>
            <w:tcW w:w="1843" w:type="dxa"/>
          </w:tcPr>
          <w:p w:rsidR="00C01C3C" w:rsidRPr="00265557" w:rsidRDefault="00696BCF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5,7</w:t>
            </w:r>
            <w:r w:rsidR="0057729A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1559" w:type="dxa"/>
          </w:tcPr>
          <w:p w:rsidR="00C01C3C" w:rsidRPr="00265557" w:rsidRDefault="00696BCF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C01C3C" w:rsidRPr="00265557" w:rsidRDefault="00B83A8F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01C3C" w:rsidRPr="00FD6896" w:rsidTr="00265557">
        <w:tc>
          <w:tcPr>
            <w:tcW w:w="4819" w:type="dxa"/>
          </w:tcPr>
          <w:p w:rsidR="00C01C3C" w:rsidRPr="00FD6896" w:rsidRDefault="00C01C3C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>Количество выпускников, получивших 100 баллов</w:t>
            </w:r>
          </w:p>
        </w:tc>
        <w:tc>
          <w:tcPr>
            <w:tcW w:w="1843" w:type="dxa"/>
          </w:tcPr>
          <w:p w:rsidR="00C01C3C" w:rsidRPr="00265557" w:rsidRDefault="00B83A8F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C01C3C" w:rsidRPr="00265557" w:rsidRDefault="00B83A8F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C01C3C" w:rsidRPr="00265557" w:rsidRDefault="00B83A8F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555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C01C3C" w:rsidRDefault="00C01C3C" w:rsidP="00C01C3C">
      <w:pPr>
        <w:pStyle w:val="a3"/>
        <w:spacing w:after="0" w:line="240" w:lineRule="auto"/>
        <w:ind w:left="108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729A" w:rsidRDefault="00196935" w:rsidP="003230FE">
      <w:pPr>
        <w:pStyle w:val="a3"/>
        <w:spacing w:after="0" w:line="240" w:lineRule="auto"/>
        <w:ind w:left="426" w:firstLine="28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Лучшие результаты по всем позициям пока</w:t>
      </w:r>
      <w:r w:rsidR="00787356">
        <w:rPr>
          <w:rFonts w:ascii="Times New Roman" w:eastAsia="Times New Roman" w:hAnsi="Times New Roman"/>
          <w:sz w:val="28"/>
          <w:szCs w:val="28"/>
          <w:lang w:eastAsia="ru-RU"/>
        </w:rPr>
        <w:t>зали  выпускники текущего года (не справились с работой  - 16,8% учащихся, средний балл  - 55,6</w:t>
      </w:r>
      <w:r w:rsidR="0057729A">
        <w:rPr>
          <w:rFonts w:ascii="Times New Roman" w:eastAsia="Times New Roman" w:hAnsi="Times New Roman"/>
          <w:sz w:val="28"/>
          <w:szCs w:val="28"/>
          <w:lang w:eastAsia="ru-RU"/>
        </w:rPr>
        <w:t>, получили высокие баллы – 5,7%</w:t>
      </w:r>
      <w:r w:rsidR="00787356">
        <w:rPr>
          <w:rFonts w:ascii="Times New Roman" w:eastAsia="Times New Roman" w:hAnsi="Times New Roman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Намного слабее выполняют экзаменационную работу выпускники СПО и прошлых лет.</w:t>
      </w:r>
      <w:r w:rsidR="00606BE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196935" w:rsidRDefault="00196935" w:rsidP="003230FE">
      <w:pPr>
        <w:pStyle w:val="a3"/>
        <w:spacing w:after="0" w:line="240" w:lineRule="auto"/>
        <w:ind w:left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32FF0" w:rsidRPr="003230FE" w:rsidRDefault="00332FF0" w:rsidP="003230F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729A" w:rsidRDefault="0057729A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064D09" w:rsidRDefault="00265557" w:rsidP="0057729A">
      <w:pPr>
        <w:pStyle w:val="a3"/>
        <w:spacing w:after="0" w:line="240" w:lineRule="auto"/>
        <w:ind w:left="2486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Результаты по кластерам ОО:</w:t>
      </w:r>
    </w:p>
    <w:p w:rsidR="0057729A" w:rsidRPr="00265557" w:rsidRDefault="0057729A" w:rsidP="0057729A">
      <w:pPr>
        <w:pStyle w:val="a3"/>
        <w:spacing w:after="0" w:line="240" w:lineRule="auto"/>
        <w:ind w:left="2486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1006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2"/>
        <w:gridCol w:w="992"/>
        <w:gridCol w:w="992"/>
        <w:gridCol w:w="992"/>
        <w:gridCol w:w="992"/>
        <w:gridCol w:w="851"/>
        <w:gridCol w:w="850"/>
        <w:gridCol w:w="993"/>
      </w:tblGrid>
      <w:tr w:rsidR="00064D09" w:rsidRPr="00064D09" w:rsidTr="00EA05E3">
        <w:trPr>
          <w:trHeight w:val="2913"/>
        </w:trPr>
        <w:tc>
          <w:tcPr>
            <w:tcW w:w="3402" w:type="dxa"/>
          </w:tcPr>
          <w:p w:rsidR="00064D09" w:rsidRPr="00064D09" w:rsidRDefault="00064D0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64D09" w:rsidRPr="00064D09" w:rsidRDefault="00064D09" w:rsidP="00064D0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064D09">
              <w:rPr>
                <w:rFonts w:ascii="Times New Roman" w:hAnsi="Times New Roman"/>
                <w:sz w:val="28"/>
                <w:szCs w:val="28"/>
              </w:rPr>
              <w:t>городские</w:t>
            </w:r>
            <w:proofErr w:type="gramEnd"/>
            <w:r w:rsidRPr="00064D09">
              <w:rPr>
                <w:rFonts w:ascii="Times New Roman" w:hAnsi="Times New Roman"/>
                <w:sz w:val="28"/>
                <w:szCs w:val="28"/>
              </w:rPr>
              <w:t xml:space="preserve"> ОО (25 и более выпускников)</w:t>
            </w:r>
          </w:p>
          <w:p w:rsidR="00064D09" w:rsidRPr="00064D09" w:rsidRDefault="00064D0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64D09" w:rsidRPr="00064D09" w:rsidRDefault="00064D09" w:rsidP="0071380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064D09">
              <w:rPr>
                <w:rFonts w:ascii="Times New Roman" w:hAnsi="Times New Roman"/>
                <w:sz w:val="28"/>
                <w:szCs w:val="28"/>
              </w:rPr>
              <w:t>городские</w:t>
            </w:r>
            <w:proofErr w:type="gramEnd"/>
            <w:r w:rsidRPr="00064D09">
              <w:rPr>
                <w:rFonts w:ascii="Times New Roman" w:hAnsi="Times New Roman"/>
                <w:sz w:val="28"/>
                <w:szCs w:val="28"/>
              </w:rPr>
              <w:t xml:space="preserve"> ОО (менее 25  выпускников)</w:t>
            </w:r>
          </w:p>
          <w:p w:rsidR="00064D09" w:rsidRPr="00064D09" w:rsidRDefault="00064D0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11A9" w:rsidRPr="00064D09" w:rsidRDefault="00064D09" w:rsidP="00064D0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064D09">
              <w:rPr>
                <w:rFonts w:ascii="Times New Roman" w:hAnsi="Times New Roman"/>
                <w:sz w:val="28"/>
                <w:szCs w:val="28"/>
              </w:rPr>
              <w:t>сельские</w:t>
            </w:r>
            <w:proofErr w:type="gramEnd"/>
            <w:r w:rsidRPr="00064D09">
              <w:rPr>
                <w:rFonts w:ascii="Times New Roman" w:hAnsi="Times New Roman"/>
                <w:sz w:val="28"/>
                <w:szCs w:val="28"/>
              </w:rPr>
              <w:t xml:space="preserve"> ОО (14 и более выпускников)</w:t>
            </w:r>
          </w:p>
          <w:p w:rsidR="00064D09" w:rsidRPr="00064D09" w:rsidRDefault="00064D0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064D09" w:rsidRPr="00064D09" w:rsidRDefault="00064D09" w:rsidP="0071380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4D09">
              <w:rPr>
                <w:rFonts w:ascii="Times New Roman" w:hAnsi="Times New Roman"/>
                <w:sz w:val="28"/>
                <w:szCs w:val="28"/>
              </w:rPr>
              <w:t xml:space="preserve">сельские ОО </w:t>
            </w:r>
            <w:proofErr w:type="gramStart"/>
            <w:r w:rsidRPr="00064D09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proofErr w:type="gramEnd"/>
            <w:r w:rsidRPr="00064D09">
              <w:rPr>
                <w:rFonts w:ascii="Times New Roman" w:hAnsi="Times New Roman"/>
                <w:sz w:val="28"/>
                <w:szCs w:val="28"/>
              </w:rPr>
              <w:t>менее 14 выпускников)</w:t>
            </w:r>
          </w:p>
          <w:p w:rsidR="00064D09" w:rsidRPr="00064D09" w:rsidRDefault="00064D0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064D09" w:rsidRPr="00064D09" w:rsidRDefault="00064D0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4D09">
              <w:rPr>
                <w:rFonts w:ascii="Times New Roman" w:hAnsi="Times New Roman"/>
                <w:sz w:val="28"/>
                <w:szCs w:val="28"/>
              </w:rPr>
              <w:t>вечерние</w:t>
            </w:r>
          </w:p>
        </w:tc>
        <w:tc>
          <w:tcPr>
            <w:tcW w:w="850" w:type="dxa"/>
          </w:tcPr>
          <w:p w:rsidR="00064D09" w:rsidRPr="00064D09" w:rsidRDefault="00064D09" w:rsidP="00064D09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4D09">
              <w:rPr>
                <w:rFonts w:ascii="Times New Roman" w:hAnsi="Times New Roman"/>
                <w:sz w:val="28"/>
                <w:szCs w:val="28"/>
              </w:rPr>
              <w:t xml:space="preserve">Повышенный статус </w:t>
            </w:r>
            <w:proofErr w:type="gramStart"/>
            <w:r w:rsidRPr="00064D09">
              <w:rPr>
                <w:rFonts w:ascii="Times New Roman" w:hAnsi="Times New Roman"/>
                <w:sz w:val="28"/>
                <w:szCs w:val="28"/>
              </w:rPr>
              <w:t>городские</w:t>
            </w:r>
            <w:proofErr w:type="gramEnd"/>
            <w:r w:rsidRPr="00064D0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</w:tcPr>
          <w:p w:rsidR="00064D09" w:rsidRPr="00064D09" w:rsidRDefault="00064D0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4D09">
              <w:rPr>
                <w:rFonts w:ascii="Times New Roman" w:hAnsi="Times New Roman"/>
                <w:sz w:val="28"/>
                <w:szCs w:val="28"/>
              </w:rPr>
              <w:t xml:space="preserve">Повышенный статус </w:t>
            </w:r>
            <w:proofErr w:type="gramStart"/>
            <w:r w:rsidRPr="00064D09">
              <w:rPr>
                <w:rFonts w:ascii="Times New Roman" w:hAnsi="Times New Roman"/>
                <w:sz w:val="28"/>
                <w:szCs w:val="28"/>
              </w:rPr>
              <w:t>сельские</w:t>
            </w:r>
            <w:proofErr w:type="gramEnd"/>
          </w:p>
        </w:tc>
      </w:tr>
      <w:tr w:rsidR="0057729A" w:rsidRPr="00064D09" w:rsidTr="00EA05E3">
        <w:tc>
          <w:tcPr>
            <w:tcW w:w="3402" w:type="dxa"/>
          </w:tcPr>
          <w:p w:rsidR="0057729A" w:rsidRPr="00064D09" w:rsidRDefault="0057729A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Кол-во выпускников в кластере</w:t>
            </w:r>
          </w:p>
        </w:tc>
        <w:tc>
          <w:tcPr>
            <w:tcW w:w="992" w:type="dxa"/>
          </w:tcPr>
          <w:p w:rsidR="0057729A" w:rsidRDefault="005F5B88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691</w:t>
            </w:r>
          </w:p>
        </w:tc>
        <w:tc>
          <w:tcPr>
            <w:tcW w:w="992" w:type="dxa"/>
          </w:tcPr>
          <w:p w:rsidR="0057729A" w:rsidRDefault="005F5B88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232</w:t>
            </w:r>
          </w:p>
        </w:tc>
        <w:tc>
          <w:tcPr>
            <w:tcW w:w="992" w:type="dxa"/>
          </w:tcPr>
          <w:p w:rsidR="0057729A" w:rsidRDefault="005F5B88" w:rsidP="00ED674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992" w:type="dxa"/>
          </w:tcPr>
          <w:p w:rsidR="0057729A" w:rsidRDefault="00EA05E3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261</w:t>
            </w:r>
          </w:p>
        </w:tc>
        <w:tc>
          <w:tcPr>
            <w:tcW w:w="851" w:type="dxa"/>
          </w:tcPr>
          <w:p w:rsidR="0057729A" w:rsidRDefault="00EA05E3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57729A" w:rsidRDefault="00EA05E3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412</w:t>
            </w:r>
          </w:p>
        </w:tc>
        <w:tc>
          <w:tcPr>
            <w:tcW w:w="993" w:type="dxa"/>
          </w:tcPr>
          <w:p w:rsidR="0057729A" w:rsidRDefault="00EA05E3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</w:tr>
      <w:tr w:rsidR="00064D09" w:rsidRPr="00064D09" w:rsidTr="00EA05E3">
        <w:tc>
          <w:tcPr>
            <w:tcW w:w="3402" w:type="dxa"/>
          </w:tcPr>
          <w:p w:rsidR="00064D09" w:rsidRPr="00064D09" w:rsidRDefault="00064D0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4D09">
              <w:rPr>
                <w:rFonts w:ascii="Times New Roman" w:hAnsi="Times New Roman"/>
                <w:sz w:val="28"/>
                <w:szCs w:val="28"/>
              </w:rPr>
              <w:t xml:space="preserve">Доля участников, набравших баллов ниже минимального значения     </w:t>
            </w:r>
          </w:p>
        </w:tc>
        <w:tc>
          <w:tcPr>
            <w:tcW w:w="992" w:type="dxa"/>
          </w:tcPr>
          <w:p w:rsidR="00064D09" w:rsidRPr="00644AD2" w:rsidRDefault="005F5B88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15,8</w:t>
            </w:r>
            <w:r w:rsidR="00B24D40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992" w:type="dxa"/>
          </w:tcPr>
          <w:p w:rsidR="00064D09" w:rsidRPr="00644AD2" w:rsidRDefault="00B24D40" w:rsidP="005F5B8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5F5B88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5F5B88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992" w:type="dxa"/>
          </w:tcPr>
          <w:p w:rsidR="00064D09" w:rsidRPr="00644AD2" w:rsidRDefault="00EA05E3" w:rsidP="00ED674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27,1</w:t>
            </w:r>
            <w:r w:rsidR="00DE0749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992" w:type="dxa"/>
          </w:tcPr>
          <w:p w:rsidR="00064D09" w:rsidRPr="00644AD2" w:rsidRDefault="00EA05E3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26,4</w:t>
            </w:r>
            <w:r w:rsidR="00DE0749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851" w:type="dxa"/>
          </w:tcPr>
          <w:p w:rsidR="00064D09" w:rsidRPr="00644AD2" w:rsidRDefault="00EA05E3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52</w:t>
            </w:r>
            <w:r w:rsidR="00DE0749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850" w:type="dxa"/>
          </w:tcPr>
          <w:p w:rsidR="00064D09" w:rsidRPr="00644AD2" w:rsidRDefault="00EA05E3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3,3</w:t>
            </w:r>
            <w:r w:rsidR="00DE0749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993" w:type="dxa"/>
          </w:tcPr>
          <w:p w:rsidR="00064D09" w:rsidRPr="00644AD2" w:rsidRDefault="00EA05E3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26,2%</w:t>
            </w:r>
          </w:p>
        </w:tc>
      </w:tr>
      <w:tr w:rsidR="00064D09" w:rsidRPr="00064D09" w:rsidTr="00EA05E3">
        <w:tc>
          <w:tcPr>
            <w:tcW w:w="3402" w:type="dxa"/>
          </w:tcPr>
          <w:p w:rsidR="00064D09" w:rsidRPr="00064D09" w:rsidRDefault="00064D0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64D09">
              <w:rPr>
                <w:rFonts w:ascii="Times New Roman" w:hAnsi="Times New Roman"/>
                <w:sz w:val="28"/>
                <w:szCs w:val="28"/>
              </w:rPr>
              <w:t>Средний балл</w:t>
            </w:r>
          </w:p>
        </w:tc>
        <w:tc>
          <w:tcPr>
            <w:tcW w:w="992" w:type="dxa"/>
          </w:tcPr>
          <w:p w:rsidR="00064D09" w:rsidRPr="00644AD2" w:rsidRDefault="00F70366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AD2">
              <w:rPr>
                <w:rFonts w:ascii="Times New Roman" w:hAnsi="Times New Roman"/>
                <w:sz w:val="28"/>
                <w:szCs w:val="28"/>
              </w:rPr>
              <w:t>54,8</w:t>
            </w:r>
          </w:p>
        </w:tc>
        <w:tc>
          <w:tcPr>
            <w:tcW w:w="992" w:type="dxa"/>
          </w:tcPr>
          <w:p w:rsidR="00064D09" w:rsidRPr="00644AD2" w:rsidRDefault="00F70366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AD2">
              <w:rPr>
                <w:rFonts w:ascii="Times New Roman" w:hAnsi="Times New Roman"/>
                <w:sz w:val="28"/>
                <w:szCs w:val="28"/>
              </w:rPr>
              <w:t>51,4</w:t>
            </w:r>
          </w:p>
        </w:tc>
        <w:tc>
          <w:tcPr>
            <w:tcW w:w="992" w:type="dxa"/>
          </w:tcPr>
          <w:p w:rsidR="00064D09" w:rsidRPr="00644AD2" w:rsidRDefault="007311A9" w:rsidP="00ED674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AD2">
              <w:rPr>
                <w:rFonts w:ascii="Times New Roman" w:hAnsi="Times New Roman"/>
                <w:sz w:val="28"/>
                <w:szCs w:val="28"/>
              </w:rPr>
              <w:t>4</w:t>
            </w:r>
            <w:r w:rsidR="00ED674B">
              <w:rPr>
                <w:rFonts w:ascii="Times New Roman" w:hAnsi="Times New Roman"/>
                <w:sz w:val="28"/>
                <w:szCs w:val="28"/>
              </w:rPr>
              <w:t>8</w:t>
            </w:r>
            <w:r w:rsidRPr="00644AD2">
              <w:rPr>
                <w:rFonts w:ascii="Times New Roman" w:hAnsi="Times New Roman"/>
                <w:sz w:val="28"/>
                <w:szCs w:val="28"/>
              </w:rPr>
              <w:t>,3</w:t>
            </w:r>
          </w:p>
        </w:tc>
        <w:tc>
          <w:tcPr>
            <w:tcW w:w="992" w:type="dxa"/>
          </w:tcPr>
          <w:p w:rsidR="00064D09" w:rsidRPr="00644AD2" w:rsidRDefault="00DE074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50,5</w:t>
            </w:r>
          </w:p>
        </w:tc>
        <w:tc>
          <w:tcPr>
            <w:tcW w:w="851" w:type="dxa"/>
          </w:tcPr>
          <w:p w:rsidR="00064D09" w:rsidRPr="00644AD2" w:rsidRDefault="0027425E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AD2">
              <w:rPr>
                <w:rFonts w:ascii="Times New Roman" w:hAnsi="Times New Roman"/>
                <w:sz w:val="28"/>
                <w:szCs w:val="28"/>
              </w:rPr>
              <w:t>41,4</w:t>
            </w:r>
          </w:p>
        </w:tc>
        <w:tc>
          <w:tcPr>
            <w:tcW w:w="850" w:type="dxa"/>
          </w:tcPr>
          <w:p w:rsidR="00064D09" w:rsidRPr="00644AD2" w:rsidRDefault="00DE074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993" w:type="dxa"/>
          </w:tcPr>
          <w:p w:rsidR="00064D09" w:rsidRPr="00644AD2" w:rsidRDefault="00DE074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50,3</w:t>
            </w:r>
          </w:p>
        </w:tc>
      </w:tr>
      <w:tr w:rsidR="00EA05E3" w:rsidRPr="00064D09" w:rsidTr="00EA05E3">
        <w:tc>
          <w:tcPr>
            <w:tcW w:w="3402" w:type="dxa"/>
          </w:tcPr>
          <w:p w:rsidR="00EA05E3" w:rsidRPr="00064D09" w:rsidRDefault="00EA05E3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4D09">
              <w:rPr>
                <w:rFonts w:ascii="Times New Roman" w:hAnsi="Times New Roman"/>
                <w:sz w:val="28"/>
                <w:szCs w:val="28"/>
              </w:rPr>
              <w:t xml:space="preserve">Доля участников, получивших от 81 до 100 баллов    </w:t>
            </w:r>
          </w:p>
        </w:tc>
        <w:tc>
          <w:tcPr>
            <w:tcW w:w="992" w:type="dxa"/>
          </w:tcPr>
          <w:p w:rsidR="00EA05E3" w:rsidRPr="00644AD2" w:rsidRDefault="00EA05E3" w:rsidP="005F5B88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4,5%</w:t>
            </w:r>
          </w:p>
        </w:tc>
        <w:tc>
          <w:tcPr>
            <w:tcW w:w="992" w:type="dxa"/>
          </w:tcPr>
          <w:p w:rsidR="00EA05E3" w:rsidRPr="00644AD2" w:rsidRDefault="00EA05E3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2,2%</w:t>
            </w:r>
          </w:p>
        </w:tc>
        <w:tc>
          <w:tcPr>
            <w:tcW w:w="992" w:type="dxa"/>
          </w:tcPr>
          <w:p w:rsidR="00EA05E3" w:rsidRPr="00644AD2" w:rsidRDefault="00EA05E3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1%</w:t>
            </w:r>
          </w:p>
        </w:tc>
        <w:tc>
          <w:tcPr>
            <w:tcW w:w="992" w:type="dxa"/>
          </w:tcPr>
          <w:p w:rsidR="00EA05E3" w:rsidRPr="00644AD2" w:rsidRDefault="00EA05E3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2,3%</w:t>
            </w:r>
          </w:p>
        </w:tc>
        <w:tc>
          <w:tcPr>
            <w:tcW w:w="851" w:type="dxa"/>
          </w:tcPr>
          <w:p w:rsidR="00EA05E3" w:rsidRPr="00644AD2" w:rsidRDefault="00EA05E3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AD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EA05E3" w:rsidRPr="00644AD2" w:rsidRDefault="00EA05E3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14,1%</w:t>
            </w:r>
          </w:p>
        </w:tc>
        <w:tc>
          <w:tcPr>
            <w:tcW w:w="993" w:type="dxa"/>
          </w:tcPr>
          <w:p w:rsidR="00EA05E3" w:rsidRPr="00644AD2" w:rsidRDefault="00EA05E3" w:rsidP="00BB67BA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1,5%</w:t>
            </w:r>
          </w:p>
        </w:tc>
      </w:tr>
      <w:tr w:rsidR="00064D09" w:rsidRPr="00064D09" w:rsidTr="00EA05E3">
        <w:tc>
          <w:tcPr>
            <w:tcW w:w="3402" w:type="dxa"/>
          </w:tcPr>
          <w:p w:rsidR="00064D09" w:rsidRPr="00064D09" w:rsidRDefault="00064D0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064D09">
              <w:rPr>
                <w:rFonts w:ascii="Times New Roman" w:hAnsi="Times New Roman"/>
                <w:sz w:val="28"/>
                <w:szCs w:val="28"/>
              </w:rPr>
              <w:t>Количество участников, получивших 100 баллов</w:t>
            </w:r>
          </w:p>
        </w:tc>
        <w:tc>
          <w:tcPr>
            <w:tcW w:w="992" w:type="dxa"/>
          </w:tcPr>
          <w:p w:rsidR="00064D09" w:rsidRPr="00644AD2" w:rsidRDefault="00F70366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AD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064D09" w:rsidRPr="00644AD2" w:rsidRDefault="00DE074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064D09" w:rsidRPr="00644AD2" w:rsidRDefault="00DE074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064D09" w:rsidRPr="00644AD2" w:rsidRDefault="00DE074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064D09" w:rsidRPr="00644AD2" w:rsidRDefault="0027425E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AD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064D09" w:rsidRPr="00644AD2" w:rsidRDefault="00DE0749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="00064D09" w:rsidRPr="00644AD2" w:rsidRDefault="00300091" w:rsidP="00713806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4AD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C01C3C" w:rsidRDefault="00C01C3C" w:rsidP="00C01C3C">
      <w:pPr>
        <w:pStyle w:val="a3"/>
        <w:spacing w:after="0" w:line="240" w:lineRule="auto"/>
        <w:ind w:left="1080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" w:name="_Toc395183674"/>
      <w:bookmarkStart w:id="4" w:name="_Toc423954908"/>
      <w:bookmarkStart w:id="5" w:name="_Toc424490594"/>
    </w:p>
    <w:p w:rsidR="003C5858" w:rsidRDefault="000A47AA" w:rsidP="003C5858">
      <w:pPr>
        <w:pStyle w:val="a3"/>
        <w:spacing w:after="0" w:line="240" w:lineRule="auto"/>
        <w:ind w:left="426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47AA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анализировать результаты выпускников в соответствии с кластеризацией,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то самые слабые результаты </w:t>
      </w:r>
      <w:r w:rsidR="003C5858">
        <w:rPr>
          <w:rFonts w:ascii="Times New Roman" w:eastAsia="Times New Roman" w:hAnsi="Times New Roman"/>
          <w:sz w:val="28"/>
          <w:szCs w:val="28"/>
          <w:lang w:eastAsia="ru-RU"/>
        </w:rPr>
        <w:t xml:space="preserve">по всем параметрам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у выпускников вечерних школ</w:t>
      </w:r>
      <w:r w:rsidR="003C5858">
        <w:rPr>
          <w:rFonts w:ascii="Times New Roman" w:eastAsia="Times New Roman" w:hAnsi="Times New Roman"/>
          <w:sz w:val="28"/>
          <w:szCs w:val="28"/>
          <w:lang w:eastAsia="ru-RU"/>
        </w:rPr>
        <w:t>. Более  половины из них не набрали пороговый балл.  Лучшие результаты по всем показателям у выпускников городских школ повышенного статуса. Эти результаты соответствуют положению  кластер</w:t>
      </w:r>
      <w:r w:rsidR="00CE3F0F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3C5858">
        <w:rPr>
          <w:rFonts w:ascii="Times New Roman" w:eastAsia="Times New Roman" w:hAnsi="Times New Roman"/>
          <w:sz w:val="28"/>
          <w:szCs w:val="28"/>
          <w:lang w:eastAsia="ru-RU"/>
        </w:rPr>
        <w:t xml:space="preserve">. Тревогу вызывают </w:t>
      </w:r>
      <w:r w:rsidR="00CE3F0F">
        <w:rPr>
          <w:rFonts w:ascii="Times New Roman" w:eastAsia="Times New Roman" w:hAnsi="Times New Roman"/>
          <w:sz w:val="28"/>
          <w:szCs w:val="28"/>
          <w:lang w:eastAsia="ru-RU"/>
        </w:rPr>
        <w:t xml:space="preserve">слабые </w:t>
      </w:r>
      <w:r w:rsidR="003C5858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результаты выпускников сельских школ повышенного статуса, особенно тот факт, что более четверти </w:t>
      </w:r>
      <w:r w:rsidR="00CE3F0F">
        <w:rPr>
          <w:rFonts w:ascii="Times New Roman" w:eastAsia="Times New Roman" w:hAnsi="Times New Roman"/>
          <w:sz w:val="28"/>
          <w:szCs w:val="28"/>
          <w:lang w:eastAsia="ru-RU"/>
        </w:rPr>
        <w:t xml:space="preserve">их </w:t>
      </w:r>
      <w:r w:rsidR="003C5858">
        <w:rPr>
          <w:rFonts w:ascii="Times New Roman" w:eastAsia="Times New Roman" w:hAnsi="Times New Roman"/>
          <w:sz w:val="28"/>
          <w:szCs w:val="28"/>
          <w:lang w:eastAsia="ru-RU"/>
        </w:rPr>
        <w:t>учащихся не справились с экзаменационной работой.</w:t>
      </w:r>
    </w:p>
    <w:p w:rsidR="0057729A" w:rsidRPr="000A47AA" w:rsidRDefault="003C5858" w:rsidP="003C5858">
      <w:pPr>
        <w:pStyle w:val="a3"/>
        <w:spacing w:after="0" w:line="240" w:lineRule="auto"/>
        <w:ind w:left="426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C01C3C" w:rsidRPr="0057729A" w:rsidRDefault="00C01C3C" w:rsidP="0057729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729A">
        <w:rPr>
          <w:rFonts w:ascii="Times New Roman" w:eastAsia="Times New Roman" w:hAnsi="Times New Roman"/>
          <w:sz w:val="28"/>
          <w:szCs w:val="28"/>
          <w:lang w:eastAsia="ru-RU"/>
        </w:rPr>
        <w:t xml:space="preserve">Сравнение результатов по ОО: Отношение среднего балла 10% </w:t>
      </w:r>
      <w:proofErr w:type="gramStart"/>
      <w:r w:rsidRPr="0057729A">
        <w:rPr>
          <w:rFonts w:ascii="Times New Roman" w:eastAsia="Times New Roman" w:hAnsi="Times New Roman"/>
          <w:sz w:val="28"/>
          <w:szCs w:val="28"/>
          <w:lang w:eastAsia="ru-RU"/>
        </w:rPr>
        <w:t>лучших</w:t>
      </w:r>
      <w:proofErr w:type="gramEnd"/>
      <w:r w:rsidRPr="0057729A">
        <w:rPr>
          <w:rFonts w:ascii="Times New Roman" w:eastAsia="Times New Roman" w:hAnsi="Times New Roman"/>
          <w:sz w:val="28"/>
          <w:szCs w:val="28"/>
          <w:lang w:eastAsia="ru-RU"/>
        </w:rPr>
        <w:t xml:space="preserve"> ОО к среднему баллу 10% худших ОО по предмету</w:t>
      </w:r>
      <w:bookmarkEnd w:id="3"/>
      <w:bookmarkEnd w:id="4"/>
      <w:bookmarkEnd w:id="5"/>
    </w:p>
    <w:p w:rsidR="00C01C3C" w:rsidRPr="006D0DA3" w:rsidRDefault="00C01C3C" w:rsidP="00C01C3C">
      <w:pPr>
        <w:pStyle w:val="a3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67"/>
        <w:gridCol w:w="802"/>
        <w:gridCol w:w="801"/>
        <w:gridCol w:w="801"/>
        <w:gridCol w:w="801"/>
        <w:gridCol w:w="801"/>
        <w:gridCol w:w="861"/>
        <w:gridCol w:w="958"/>
        <w:gridCol w:w="958"/>
        <w:gridCol w:w="937"/>
      </w:tblGrid>
      <w:tr w:rsidR="00C01C3C" w:rsidRPr="00FD6896" w:rsidTr="00713806">
        <w:tc>
          <w:tcPr>
            <w:tcW w:w="1984" w:type="dxa"/>
            <w:vMerge w:val="restart"/>
            <w:shd w:val="clear" w:color="auto" w:fill="auto"/>
            <w:vAlign w:val="center"/>
          </w:tcPr>
          <w:p w:rsidR="00C01C3C" w:rsidRPr="00D91D31" w:rsidRDefault="00C01C3C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eastAsia="ru-RU"/>
              </w:rPr>
            </w:pPr>
            <w:r w:rsidRPr="00D91D31">
              <w:rPr>
                <w:rFonts w:ascii="Times New Roman" w:hAnsi="Times New Roman"/>
                <w:sz w:val="28"/>
                <w:szCs w:val="24"/>
                <w:lang w:eastAsia="ru-RU"/>
              </w:rPr>
              <w:t>Предмет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C01C3C" w:rsidRPr="00D91D31" w:rsidRDefault="00C01C3C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eastAsia="ru-RU"/>
              </w:rPr>
            </w:pPr>
            <w:r w:rsidRPr="00D91D31">
              <w:rPr>
                <w:rFonts w:ascii="Times New Roman" w:hAnsi="Times New Roman"/>
                <w:sz w:val="28"/>
                <w:szCs w:val="24"/>
                <w:lang w:eastAsia="ru-RU"/>
              </w:rPr>
              <w:t>Средний балл ЕГЭ в 10% ОО с лучшими результатами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:rsidR="00C01C3C" w:rsidRPr="00D91D31" w:rsidRDefault="00C01C3C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eastAsia="ru-RU"/>
              </w:rPr>
            </w:pPr>
            <w:r w:rsidRPr="00D91D31">
              <w:rPr>
                <w:rFonts w:ascii="Times New Roman" w:hAnsi="Times New Roman"/>
                <w:sz w:val="28"/>
                <w:szCs w:val="24"/>
                <w:lang w:eastAsia="ru-RU"/>
              </w:rPr>
              <w:t>Средний балл ЕГЭ в 10% ОО с худшими результатами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:rsidR="00C01C3C" w:rsidRPr="00D91D31" w:rsidRDefault="00C01C3C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lang w:eastAsia="ru-RU"/>
              </w:rPr>
            </w:pPr>
            <w:r w:rsidRPr="00D91D31">
              <w:rPr>
                <w:rFonts w:ascii="Times New Roman" w:hAnsi="Times New Roman"/>
                <w:sz w:val="28"/>
                <w:szCs w:val="24"/>
                <w:lang w:eastAsia="ru-RU"/>
              </w:rPr>
              <w:t>Отношение среднего балла ЕГЭ в 10% ОО с лучшими результатами к среднему баллу ЕГЭ в 10% ОО с худшими результатами</w:t>
            </w:r>
          </w:p>
        </w:tc>
      </w:tr>
      <w:tr w:rsidR="00C01C3C" w:rsidRPr="00265557" w:rsidTr="00713806">
        <w:tc>
          <w:tcPr>
            <w:tcW w:w="1984" w:type="dxa"/>
            <w:vMerge/>
            <w:shd w:val="clear" w:color="auto" w:fill="auto"/>
          </w:tcPr>
          <w:p w:rsidR="00C01C3C" w:rsidRPr="00265557" w:rsidRDefault="00C01C3C" w:rsidP="0071380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:rsidR="00C01C3C" w:rsidRPr="00265557" w:rsidRDefault="00C01C3C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945" w:type="dxa"/>
            <w:shd w:val="clear" w:color="auto" w:fill="auto"/>
          </w:tcPr>
          <w:p w:rsidR="00C01C3C" w:rsidRPr="00265557" w:rsidRDefault="00C01C3C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C01C3C" w:rsidRPr="00265557" w:rsidRDefault="00C01C3C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C01C3C" w:rsidRPr="00265557" w:rsidRDefault="00C01C3C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945" w:type="dxa"/>
            <w:shd w:val="clear" w:color="auto" w:fill="auto"/>
          </w:tcPr>
          <w:p w:rsidR="00C01C3C" w:rsidRPr="00265557" w:rsidRDefault="00C01C3C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C01C3C" w:rsidRPr="00265557" w:rsidRDefault="00C01C3C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01C3C" w:rsidRPr="00265557" w:rsidRDefault="00C01C3C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1984" w:type="dxa"/>
            <w:shd w:val="clear" w:color="auto" w:fill="auto"/>
          </w:tcPr>
          <w:p w:rsidR="00C01C3C" w:rsidRPr="00265557" w:rsidRDefault="00C01C3C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01C3C" w:rsidRPr="00265557" w:rsidRDefault="00C01C3C" w:rsidP="0071380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sz w:val="28"/>
                <w:szCs w:val="28"/>
                <w:lang w:eastAsia="ru-RU"/>
              </w:rPr>
              <w:t>2015</w:t>
            </w:r>
          </w:p>
        </w:tc>
      </w:tr>
      <w:tr w:rsidR="00C01C3C" w:rsidRPr="00265557" w:rsidTr="00713806">
        <w:tc>
          <w:tcPr>
            <w:tcW w:w="1984" w:type="dxa"/>
            <w:shd w:val="clear" w:color="auto" w:fill="auto"/>
            <w:vAlign w:val="center"/>
          </w:tcPr>
          <w:p w:rsidR="00C01C3C" w:rsidRPr="00265557" w:rsidRDefault="003B3B50" w:rsidP="00713806">
            <w:pPr>
              <w:tabs>
                <w:tab w:val="left" w:pos="1032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sz w:val="28"/>
                <w:szCs w:val="28"/>
                <w:lang w:eastAsia="ru-RU"/>
              </w:rPr>
              <w:t>обществознание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C01C3C" w:rsidRPr="00265557" w:rsidRDefault="003B3B50" w:rsidP="0071380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C01C3C" w:rsidRPr="00265557" w:rsidRDefault="003B3B50" w:rsidP="0071380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C01C3C" w:rsidRPr="00265557" w:rsidRDefault="003B3B50" w:rsidP="0071380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72,3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C01C3C" w:rsidRPr="00265557" w:rsidRDefault="003B3B50" w:rsidP="0071380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C01C3C" w:rsidRPr="00265557" w:rsidRDefault="003B3B50" w:rsidP="0071380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45" w:type="dxa"/>
            <w:shd w:val="clear" w:color="auto" w:fill="auto"/>
            <w:vAlign w:val="bottom"/>
          </w:tcPr>
          <w:p w:rsidR="00C01C3C" w:rsidRPr="00265557" w:rsidRDefault="003B3B50" w:rsidP="0071380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37,99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C01C3C" w:rsidRPr="00265557" w:rsidRDefault="003B3B50" w:rsidP="0071380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984" w:type="dxa"/>
            <w:shd w:val="clear" w:color="auto" w:fill="auto"/>
            <w:vAlign w:val="bottom"/>
          </w:tcPr>
          <w:p w:rsidR="00C01C3C" w:rsidRPr="00265557" w:rsidRDefault="003B3B50" w:rsidP="0071380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C01C3C" w:rsidRPr="00265557" w:rsidRDefault="003B3B50" w:rsidP="0071380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1,9</w:t>
            </w:r>
          </w:p>
        </w:tc>
      </w:tr>
    </w:tbl>
    <w:p w:rsidR="00C01C3C" w:rsidRDefault="00C01C3C" w:rsidP="00C01C3C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22505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 Динамика результатов ЕГЭ по предмету </w:t>
      </w:r>
      <w:proofErr w:type="gramStart"/>
      <w:r w:rsidRPr="00F22505">
        <w:rPr>
          <w:rFonts w:ascii="Times New Roman" w:eastAsia="Times New Roman" w:hAnsi="Times New Roman"/>
          <w:b/>
          <w:sz w:val="28"/>
          <w:szCs w:val="28"/>
          <w:lang w:eastAsia="ru-RU"/>
        </w:rPr>
        <w:t>за</w:t>
      </w:r>
      <w:proofErr w:type="gramEnd"/>
      <w:r w:rsidRPr="00F2250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последние 3 года</w:t>
      </w:r>
    </w:p>
    <w:p w:rsidR="00CE3F0F" w:rsidRPr="00F22505" w:rsidRDefault="00CE3F0F" w:rsidP="00CE3F0F">
      <w:pPr>
        <w:pStyle w:val="a3"/>
        <w:spacing w:after="0" w:line="240" w:lineRule="auto"/>
        <w:ind w:left="792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tbl>
      <w:tblPr>
        <w:tblW w:w="992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975"/>
        <w:gridCol w:w="2171"/>
        <w:gridCol w:w="1933"/>
        <w:gridCol w:w="1843"/>
      </w:tblGrid>
      <w:tr w:rsidR="00C01C3C" w:rsidRPr="00FD6896" w:rsidTr="009A2F62">
        <w:trPr>
          <w:trHeight w:val="338"/>
        </w:trPr>
        <w:tc>
          <w:tcPr>
            <w:tcW w:w="3975" w:type="dxa"/>
            <w:vMerge w:val="restart"/>
          </w:tcPr>
          <w:p w:rsidR="00C01C3C" w:rsidRPr="00CF44FC" w:rsidRDefault="00C01C3C" w:rsidP="00713806">
            <w:pPr>
              <w:spacing w:after="0" w:line="240" w:lineRule="auto"/>
              <w:contextualSpacing/>
              <w:jc w:val="both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947" w:type="dxa"/>
            <w:gridSpan w:val="3"/>
          </w:tcPr>
          <w:p w:rsidR="00C01C3C" w:rsidRPr="00265557" w:rsidRDefault="005B4767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РМЭ</w:t>
            </w:r>
          </w:p>
        </w:tc>
      </w:tr>
      <w:tr w:rsidR="00C01C3C" w:rsidRPr="00FD6896" w:rsidTr="00C80AE9">
        <w:trPr>
          <w:trHeight w:val="155"/>
        </w:trPr>
        <w:tc>
          <w:tcPr>
            <w:tcW w:w="3975" w:type="dxa"/>
            <w:vMerge/>
          </w:tcPr>
          <w:p w:rsidR="00C01C3C" w:rsidRPr="00CF44FC" w:rsidRDefault="00C01C3C" w:rsidP="00713806">
            <w:pPr>
              <w:spacing w:after="0" w:line="240" w:lineRule="auto"/>
              <w:contextualSpacing/>
              <w:jc w:val="both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171" w:type="dxa"/>
          </w:tcPr>
          <w:p w:rsidR="00C01C3C" w:rsidRPr="00265557" w:rsidRDefault="00C01C3C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ЕГЭ 20</w:t>
            </w:r>
            <w:r w:rsidRPr="00265557"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13</w:t>
            </w:r>
            <w:r w:rsidRPr="00265557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1933" w:type="dxa"/>
          </w:tcPr>
          <w:p w:rsidR="00C01C3C" w:rsidRPr="00265557" w:rsidRDefault="00C01C3C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ЕГЭ 20</w:t>
            </w:r>
            <w:r w:rsidRPr="00265557"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14</w:t>
            </w:r>
            <w:r w:rsidRPr="00265557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1843" w:type="dxa"/>
          </w:tcPr>
          <w:p w:rsidR="00C01C3C" w:rsidRPr="00265557" w:rsidRDefault="00C01C3C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 w:rsidRPr="00265557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ЕГЭ 20</w:t>
            </w:r>
            <w:r w:rsidRPr="00265557"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15</w:t>
            </w:r>
            <w:r w:rsidRPr="00265557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CE3F0F" w:rsidRPr="00FD6896" w:rsidTr="00C80AE9">
        <w:trPr>
          <w:trHeight w:val="677"/>
        </w:trPr>
        <w:tc>
          <w:tcPr>
            <w:tcW w:w="3975" w:type="dxa"/>
          </w:tcPr>
          <w:p w:rsidR="00CE3F0F" w:rsidRPr="00CF44FC" w:rsidRDefault="00CE3F0F" w:rsidP="00713806">
            <w:pPr>
              <w:spacing w:after="0" w:line="240" w:lineRule="auto"/>
              <w:contextualSpacing/>
              <w:jc w:val="both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Всего участников по обществознанию</w:t>
            </w:r>
          </w:p>
        </w:tc>
        <w:tc>
          <w:tcPr>
            <w:tcW w:w="2171" w:type="dxa"/>
          </w:tcPr>
          <w:p w:rsidR="00CE3F0F" w:rsidRDefault="00CE3F0F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2389</w:t>
            </w:r>
          </w:p>
        </w:tc>
        <w:tc>
          <w:tcPr>
            <w:tcW w:w="1933" w:type="dxa"/>
          </w:tcPr>
          <w:p w:rsidR="00CE3F0F" w:rsidRDefault="00CE3F0F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2090</w:t>
            </w:r>
          </w:p>
        </w:tc>
        <w:tc>
          <w:tcPr>
            <w:tcW w:w="1843" w:type="dxa"/>
          </w:tcPr>
          <w:p w:rsidR="00CE3F0F" w:rsidRDefault="00CE3F0F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1839</w:t>
            </w:r>
          </w:p>
        </w:tc>
      </w:tr>
      <w:tr w:rsidR="00C01C3C" w:rsidRPr="00FD6896" w:rsidTr="00C80AE9">
        <w:trPr>
          <w:trHeight w:val="677"/>
        </w:trPr>
        <w:tc>
          <w:tcPr>
            <w:tcW w:w="3975" w:type="dxa"/>
          </w:tcPr>
          <w:p w:rsidR="00C01C3C" w:rsidRPr="00CF44FC" w:rsidRDefault="00C01C3C" w:rsidP="00713806">
            <w:pPr>
              <w:spacing w:after="0" w:line="240" w:lineRule="auto"/>
              <w:contextualSpacing/>
              <w:jc w:val="both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 w:rsidRPr="00CF44FC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Не преодолели минимальной границы</w:t>
            </w:r>
          </w:p>
        </w:tc>
        <w:tc>
          <w:tcPr>
            <w:tcW w:w="2171" w:type="dxa"/>
          </w:tcPr>
          <w:p w:rsidR="00C01C3C" w:rsidRPr="00CF44FC" w:rsidRDefault="005B4767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84</w:t>
            </w:r>
            <w:r w:rsidR="0083361F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 xml:space="preserve"> (3,5%)</w:t>
            </w:r>
          </w:p>
        </w:tc>
        <w:tc>
          <w:tcPr>
            <w:tcW w:w="1933" w:type="dxa"/>
          </w:tcPr>
          <w:p w:rsidR="00C01C3C" w:rsidRPr="00CF44FC" w:rsidRDefault="005B4767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91</w:t>
            </w:r>
            <w:r w:rsidR="0083361F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(4.4%)</w:t>
            </w:r>
          </w:p>
        </w:tc>
        <w:tc>
          <w:tcPr>
            <w:tcW w:w="1843" w:type="dxa"/>
          </w:tcPr>
          <w:p w:rsidR="00C01C3C" w:rsidRPr="00CF44FC" w:rsidRDefault="005B4767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321</w:t>
            </w:r>
            <w:r w:rsidR="0083361F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(17,4%)</w:t>
            </w:r>
          </w:p>
        </w:tc>
      </w:tr>
      <w:tr w:rsidR="00C01C3C" w:rsidRPr="00FD6896" w:rsidTr="00C80AE9">
        <w:trPr>
          <w:trHeight w:val="354"/>
        </w:trPr>
        <w:tc>
          <w:tcPr>
            <w:tcW w:w="3975" w:type="dxa"/>
          </w:tcPr>
          <w:p w:rsidR="00C01C3C" w:rsidRPr="00CF44FC" w:rsidRDefault="00C01C3C" w:rsidP="00713806">
            <w:pPr>
              <w:spacing w:after="0" w:line="240" w:lineRule="auto"/>
              <w:contextualSpacing/>
              <w:jc w:val="both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 w:rsidRPr="00CF44FC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Средний балл</w:t>
            </w:r>
          </w:p>
        </w:tc>
        <w:tc>
          <w:tcPr>
            <w:tcW w:w="2171" w:type="dxa"/>
          </w:tcPr>
          <w:p w:rsidR="00C01C3C" w:rsidRPr="00CF44FC" w:rsidRDefault="005B4767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62,5</w:t>
            </w:r>
          </w:p>
        </w:tc>
        <w:tc>
          <w:tcPr>
            <w:tcW w:w="1933" w:type="dxa"/>
          </w:tcPr>
          <w:p w:rsidR="00C01C3C" w:rsidRPr="00CF44FC" w:rsidRDefault="005B4767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57,3</w:t>
            </w:r>
          </w:p>
        </w:tc>
        <w:tc>
          <w:tcPr>
            <w:tcW w:w="1843" w:type="dxa"/>
          </w:tcPr>
          <w:p w:rsidR="00C01C3C" w:rsidRPr="00CF44FC" w:rsidRDefault="005B4767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55,3</w:t>
            </w:r>
          </w:p>
        </w:tc>
      </w:tr>
      <w:tr w:rsidR="00C01C3C" w:rsidRPr="00FD6896" w:rsidTr="00C80AE9">
        <w:trPr>
          <w:trHeight w:val="338"/>
        </w:trPr>
        <w:tc>
          <w:tcPr>
            <w:tcW w:w="3975" w:type="dxa"/>
          </w:tcPr>
          <w:p w:rsidR="00C01C3C" w:rsidRPr="00CF44FC" w:rsidRDefault="00C01C3C" w:rsidP="00713806">
            <w:pPr>
              <w:spacing w:after="0" w:line="240" w:lineRule="auto"/>
              <w:contextualSpacing/>
              <w:jc w:val="both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 w:rsidRPr="00CF44FC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Набрали от 81 до 100 баллов</w:t>
            </w:r>
          </w:p>
        </w:tc>
        <w:tc>
          <w:tcPr>
            <w:tcW w:w="2171" w:type="dxa"/>
          </w:tcPr>
          <w:p w:rsidR="00C01C3C" w:rsidRPr="00CF44FC" w:rsidRDefault="005B4767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258</w:t>
            </w:r>
            <w:r w:rsidR="0083361F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 xml:space="preserve"> (10,8%)</w:t>
            </w:r>
          </w:p>
        </w:tc>
        <w:tc>
          <w:tcPr>
            <w:tcW w:w="1933" w:type="dxa"/>
          </w:tcPr>
          <w:p w:rsidR="00C01C3C" w:rsidRPr="00CF44FC" w:rsidRDefault="005B4767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122</w:t>
            </w:r>
            <w:r w:rsidR="0083361F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 xml:space="preserve"> (5,8%)</w:t>
            </w:r>
          </w:p>
        </w:tc>
        <w:tc>
          <w:tcPr>
            <w:tcW w:w="1843" w:type="dxa"/>
          </w:tcPr>
          <w:p w:rsidR="00C01C3C" w:rsidRPr="00CF44FC" w:rsidRDefault="005B4767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102</w:t>
            </w:r>
            <w:r w:rsidR="0083361F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(5,5%)</w:t>
            </w:r>
          </w:p>
        </w:tc>
      </w:tr>
      <w:tr w:rsidR="00C01C3C" w:rsidRPr="00FD6896" w:rsidTr="00C80AE9">
        <w:trPr>
          <w:trHeight w:val="338"/>
        </w:trPr>
        <w:tc>
          <w:tcPr>
            <w:tcW w:w="3975" w:type="dxa"/>
          </w:tcPr>
          <w:p w:rsidR="00C01C3C" w:rsidRPr="00CF44FC" w:rsidRDefault="00C01C3C" w:rsidP="00713806">
            <w:pPr>
              <w:spacing w:after="0" w:line="240" w:lineRule="auto"/>
              <w:contextualSpacing/>
              <w:jc w:val="both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 w:rsidRPr="00CF44FC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Получили 100 баллов</w:t>
            </w:r>
          </w:p>
        </w:tc>
        <w:tc>
          <w:tcPr>
            <w:tcW w:w="2171" w:type="dxa"/>
          </w:tcPr>
          <w:p w:rsidR="00C01C3C" w:rsidRPr="00CF44FC" w:rsidRDefault="005B4767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6</w:t>
            </w:r>
            <w:r w:rsidR="0083361F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 xml:space="preserve"> (0,25%)</w:t>
            </w:r>
          </w:p>
        </w:tc>
        <w:tc>
          <w:tcPr>
            <w:tcW w:w="1933" w:type="dxa"/>
          </w:tcPr>
          <w:p w:rsidR="00C01C3C" w:rsidRPr="00CF44FC" w:rsidRDefault="005B4767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43" w:type="dxa"/>
          </w:tcPr>
          <w:p w:rsidR="00C01C3C" w:rsidRPr="00CF44FC" w:rsidRDefault="005B4767" w:rsidP="00713806">
            <w:pPr>
              <w:spacing w:after="0" w:line="240" w:lineRule="auto"/>
              <w:contextualSpacing/>
              <w:jc w:val="center"/>
              <w:rPr>
                <w:rFonts w:ascii="Times New Roman" w:eastAsia="MS Mincho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C01C3C" w:rsidRDefault="00C01C3C" w:rsidP="00C01C3C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7729A" w:rsidRPr="00BB67BA" w:rsidRDefault="0083361F" w:rsidP="0057729A">
      <w:pPr>
        <w:pStyle w:val="a3"/>
        <w:spacing w:after="0" w:line="240" w:lineRule="auto"/>
        <w:ind w:left="426" w:firstLine="28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Количество и доля выпускников, не набравших минимальный пороговый балл,  в РМЭ увеличивается в течение последних трех лет. </w:t>
      </w:r>
      <w:r w:rsidR="0057729A" w:rsidRPr="00BB67BA">
        <w:rPr>
          <w:rFonts w:ascii="Times New Roman" w:eastAsia="Times New Roman" w:hAnsi="Times New Roman"/>
          <w:sz w:val="28"/>
          <w:szCs w:val="28"/>
          <w:lang w:eastAsia="ru-RU"/>
        </w:rPr>
        <w:t xml:space="preserve">В 2015 году существенное ухудшение результатов имеет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 </w:t>
      </w:r>
      <w:r w:rsidR="0057729A" w:rsidRPr="00BB67BA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объективную причину. Пороговый балл, установленный </w:t>
      </w:r>
      <w:proofErr w:type="spellStart"/>
      <w:r w:rsidR="0057729A" w:rsidRPr="00BB67BA">
        <w:rPr>
          <w:rFonts w:ascii="Times New Roman" w:eastAsia="Times New Roman" w:hAnsi="Times New Roman"/>
          <w:sz w:val="28"/>
          <w:szCs w:val="28"/>
          <w:lang w:eastAsia="ru-RU"/>
        </w:rPr>
        <w:t>Рособрнадзором</w:t>
      </w:r>
      <w:proofErr w:type="spellEnd"/>
      <w:r w:rsidR="0057729A" w:rsidRPr="00BB67BA">
        <w:rPr>
          <w:rFonts w:ascii="Times New Roman" w:eastAsia="Times New Roman" w:hAnsi="Times New Roman"/>
          <w:sz w:val="28"/>
          <w:szCs w:val="28"/>
          <w:lang w:eastAsia="ru-RU"/>
        </w:rPr>
        <w:t>, был поднят с 39 до 42 тестовых баллов, а в первичных баллах с 15 до 19.</w:t>
      </w:r>
    </w:p>
    <w:p w:rsidR="0057729A" w:rsidRDefault="0057729A" w:rsidP="00C01C3C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C01C3C" w:rsidRPr="00F65450" w:rsidRDefault="00F65450" w:rsidP="00F65450">
      <w:pPr>
        <w:pStyle w:val="a3"/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C01C3C" w:rsidRPr="00F6545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Основные результаты ЕГЭ по </w:t>
      </w:r>
      <w:r w:rsidR="00B60E6F">
        <w:rPr>
          <w:rFonts w:ascii="Times New Roman" w:eastAsia="Times New Roman" w:hAnsi="Times New Roman"/>
          <w:b/>
          <w:sz w:val="28"/>
          <w:szCs w:val="28"/>
          <w:lang w:eastAsia="ru-RU"/>
        </w:rPr>
        <w:t>обществознанию</w:t>
      </w:r>
      <w:r w:rsidR="00C01C3C" w:rsidRPr="00F65450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в сравнении по административно территориальным единицам</w:t>
      </w:r>
    </w:p>
    <w:tbl>
      <w:tblPr>
        <w:tblStyle w:val="a6"/>
        <w:tblW w:w="0" w:type="auto"/>
        <w:tblLook w:val="04A0"/>
      </w:tblPr>
      <w:tblGrid>
        <w:gridCol w:w="2486"/>
        <w:gridCol w:w="1617"/>
        <w:gridCol w:w="1263"/>
        <w:gridCol w:w="1263"/>
        <w:gridCol w:w="1264"/>
        <w:gridCol w:w="1264"/>
        <w:gridCol w:w="1264"/>
      </w:tblGrid>
      <w:tr w:rsidR="005D7990" w:rsidTr="00BB67BA">
        <w:tc>
          <w:tcPr>
            <w:tcW w:w="2486" w:type="dxa"/>
            <w:vMerge w:val="restart"/>
          </w:tcPr>
          <w:p w:rsidR="005D7990" w:rsidRDefault="005D7990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>Административно-территориальные единицы</w:t>
            </w:r>
          </w:p>
        </w:tc>
        <w:tc>
          <w:tcPr>
            <w:tcW w:w="1617" w:type="dxa"/>
            <w:vMerge w:val="restart"/>
          </w:tcPr>
          <w:p w:rsidR="005D7990" w:rsidRDefault="005D7990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6896">
              <w:rPr>
                <w:rFonts w:ascii="Times New Roman" w:hAnsi="Times New Roman"/>
                <w:sz w:val="28"/>
                <w:szCs w:val="28"/>
              </w:rPr>
              <w:t>Количество участников</w:t>
            </w:r>
          </w:p>
        </w:tc>
        <w:tc>
          <w:tcPr>
            <w:tcW w:w="2526" w:type="dxa"/>
            <w:gridSpan w:val="2"/>
          </w:tcPr>
          <w:p w:rsidR="005D7990" w:rsidRDefault="005D7990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44FC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Не преодолели минимальной границы</w:t>
            </w:r>
          </w:p>
        </w:tc>
        <w:tc>
          <w:tcPr>
            <w:tcW w:w="1264" w:type="dxa"/>
            <w:vMerge w:val="restart"/>
          </w:tcPr>
          <w:p w:rsidR="005D7990" w:rsidRDefault="005D7990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44FC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Средний балл</w:t>
            </w:r>
          </w:p>
        </w:tc>
        <w:tc>
          <w:tcPr>
            <w:tcW w:w="2528" w:type="dxa"/>
            <w:gridSpan w:val="2"/>
          </w:tcPr>
          <w:p w:rsidR="005D7990" w:rsidRDefault="005D7990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F44FC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Набрали от 81 до 100 баллов</w:t>
            </w:r>
          </w:p>
        </w:tc>
      </w:tr>
      <w:tr w:rsidR="005D7990" w:rsidTr="005D7990">
        <w:tc>
          <w:tcPr>
            <w:tcW w:w="2486" w:type="dxa"/>
            <w:vMerge/>
          </w:tcPr>
          <w:p w:rsidR="005D7990" w:rsidRDefault="005D7990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617" w:type="dxa"/>
            <w:vMerge/>
          </w:tcPr>
          <w:p w:rsidR="005D7990" w:rsidRDefault="005D7990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63" w:type="dxa"/>
          </w:tcPr>
          <w:p w:rsidR="005D7990" w:rsidRDefault="005D7990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1263" w:type="dxa"/>
          </w:tcPr>
          <w:p w:rsidR="005D7990" w:rsidRDefault="005D7990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Доля</w:t>
            </w:r>
            <w:r w:rsidR="00B9493D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64" w:type="dxa"/>
            <w:vMerge/>
          </w:tcPr>
          <w:p w:rsidR="005D7990" w:rsidRDefault="005D7990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264" w:type="dxa"/>
          </w:tcPr>
          <w:p w:rsidR="005D7990" w:rsidRDefault="005D7990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1264" w:type="dxa"/>
          </w:tcPr>
          <w:p w:rsidR="005D7990" w:rsidRDefault="005D7990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Доля</w:t>
            </w:r>
          </w:p>
        </w:tc>
      </w:tr>
      <w:tr w:rsidR="00B60E6F" w:rsidTr="005D7990">
        <w:tc>
          <w:tcPr>
            <w:tcW w:w="2486" w:type="dxa"/>
          </w:tcPr>
          <w:p w:rsidR="00B60E6F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104FB">
              <w:rPr>
                <w:rFonts w:ascii="Times New Roman" w:hAnsi="Times New Roman"/>
                <w:sz w:val="28"/>
                <w:szCs w:val="28"/>
              </w:rPr>
              <w:t>Волжский</w:t>
            </w:r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18,5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49,1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1,9</w:t>
            </w:r>
          </w:p>
        </w:tc>
      </w:tr>
      <w:tr w:rsidR="00B60E6F" w:rsidTr="005D7990">
        <w:tc>
          <w:tcPr>
            <w:tcW w:w="2486" w:type="dxa"/>
          </w:tcPr>
          <w:p w:rsidR="00B60E6F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</w:t>
            </w:r>
            <w:r w:rsidRPr="006104FB">
              <w:rPr>
                <w:rFonts w:ascii="Times New Roman" w:hAnsi="Times New Roman"/>
                <w:sz w:val="28"/>
                <w:szCs w:val="28"/>
              </w:rPr>
              <w:t>орномарийский</w:t>
            </w:r>
            <w:proofErr w:type="spellEnd"/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61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24,6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49,2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3,3</w:t>
            </w:r>
          </w:p>
        </w:tc>
      </w:tr>
      <w:tr w:rsidR="00B60E6F" w:rsidTr="005D7990">
        <w:tc>
          <w:tcPr>
            <w:tcW w:w="2486" w:type="dxa"/>
          </w:tcPr>
          <w:p w:rsidR="00B60E6F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6104FB">
              <w:rPr>
                <w:rFonts w:ascii="Times New Roman" w:hAnsi="Times New Roman"/>
                <w:sz w:val="28"/>
                <w:szCs w:val="28"/>
              </w:rPr>
              <w:t>Звениговский</w:t>
            </w:r>
            <w:proofErr w:type="spellEnd"/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72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19,4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55,3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8,3</w:t>
            </w:r>
          </w:p>
        </w:tc>
      </w:tr>
      <w:tr w:rsidR="00B60E6F" w:rsidTr="005D7990">
        <w:tc>
          <w:tcPr>
            <w:tcW w:w="2486" w:type="dxa"/>
          </w:tcPr>
          <w:p w:rsidR="00B60E6F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6104FB">
              <w:rPr>
                <w:rFonts w:ascii="Times New Roman" w:hAnsi="Times New Roman"/>
                <w:sz w:val="28"/>
                <w:szCs w:val="28"/>
              </w:rPr>
              <w:t>Килемарский</w:t>
            </w:r>
            <w:proofErr w:type="spellEnd"/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20,5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50,9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B60E6F" w:rsidTr="005D7990">
        <w:tc>
          <w:tcPr>
            <w:tcW w:w="2486" w:type="dxa"/>
          </w:tcPr>
          <w:p w:rsidR="00B60E6F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Куженерский</w:t>
            </w:r>
            <w:proofErr w:type="spellEnd"/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24,1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49,6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3,4</w:t>
            </w:r>
          </w:p>
        </w:tc>
      </w:tr>
      <w:tr w:rsidR="00B60E6F" w:rsidTr="005D7990">
        <w:tc>
          <w:tcPr>
            <w:tcW w:w="2486" w:type="dxa"/>
          </w:tcPr>
          <w:p w:rsidR="00B60E6F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6104FB">
              <w:rPr>
                <w:rFonts w:ascii="Times New Roman" w:hAnsi="Times New Roman"/>
                <w:sz w:val="28"/>
                <w:szCs w:val="28"/>
              </w:rPr>
              <w:t>ари-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Pr="006104FB">
              <w:rPr>
                <w:rFonts w:ascii="Times New Roman" w:hAnsi="Times New Roman"/>
                <w:sz w:val="28"/>
                <w:szCs w:val="28"/>
              </w:rPr>
              <w:t>урекский</w:t>
            </w:r>
            <w:proofErr w:type="spellEnd"/>
            <w:r w:rsidRPr="006104FB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83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14,5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3,6</w:t>
            </w:r>
          </w:p>
        </w:tc>
      </w:tr>
      <w:tr w:rsidR="00B60E6F" w:rsidTr="005D7990">
        <w:tc>
          <w:tcPr>
            <w:tcW w:w="2486" w:type="dxa"/>
          </w:tcPr>
          <w:p w:rsidR="00B60E6F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6104FB">
              <w:rPr>
                <w:rFonts w:ascii="Times New Roman" w:hAnsi="Times New Roman"/>
                <w:sz w:val="28"/>
                <w:szCs w:val="28"/>
              </w:rPr>
              <w:t>едведевский</w:t>
            </w:r>
            <w:proofErr w:type="spellEnd"/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84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16,7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54,7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4,8</w:t>
            </w:r>
          </w:p>
        </w:tc>
      </w:tr>
      <w:tr w:rsidR="00B60E6F" w:rsidTr="005D7990">
        <w:tc>
          <w:tcPr>
            <w:tcW w:w="2486" w:type="dxa"/>
          </w:tcPr>
          <w:p w:rsidR="00B60E6F" w:rsidRDefault="00B60E6F" w:rsidP="00BB67B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6104FB">
              <w:rPr>
                <w:rFonts w:ascii="Times New Roman" w:hAnsi="Times New Roman"/>
                <w:sz w:val="28"/>
                <w:szCs w:val="28"/>
              </w:rPr>
              <w:t>оркинский</w:t>
            </w:r>
            <w:proofErr w:type="spellEnd"/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138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47,5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64" w:type="dxa"/>
          </w:tcPr>
          <w:p w:rsidR="00B60E6F" w:rsidRPr="00CB3ADA" w:rsidRDefault="0025373A" w:rsidP="0025373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2,2</w:t>
            </w:r>
          </w:p>
        </w:tc>
      </w:tr>
      <w:tr w:rsidR="00B60E6F" w:rsidTr="005D7990">
        <w:tc>
          <w:tcPr>
            <w:tcW w:w="2486" w:type="dxa"/>
          </w:tcPr>
          <w:p w:rsidR="00B60E6F" w:rsidRDefault="00B60E6F" w:rsidP="00BB67B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Новоторъяльский</w:t>
            </w:r>
            <w:proofErr w:type="spellEnd"/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21,4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53,2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3,6</w:t>
            </w:r>
          </w:p>
        </w:tc>
      </w:tr>
      <w:tr w:rsidR="00B60E6F" w:rsidTr="005D7990">
        <w:tc>
          <w:tcPr>
            <w:tcW w:w="2486" w:type="dxa"/>
          </w:tcPr>
          <w:p w:rsidR="00B60E6F" w:rsidRDefault="00B60E6F" w:rsidP="00BB67BA">
            <w:proofErr w:type="spellStart"/>
            <w:r w:rsidRPr="006E436F">
              <w:rPr>
                <w:rFonts w:ascii="Times New Roman" w:hAnsi="Times New Roman"/>
                <w:sz w:val="28"/>
                <w:szCs w:val="28"/>
              </w:rPr>
              <w:t>Оршанский</w:t>
            </w:r>
            <w:proofErr w:type="spellEnd"/>
            <w:r w:rsidRPr="006E436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59,2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B60E6F" w:rsidTr="005D7990">
        <w:tc>
          <w:tcPr>
            <w:tcW w:w="2486" w:type="dxa"/>
          </w:tcPr>
          <w:p w:rsidR="00B60E6F" w:rsidRDefault="00B60E6F" w:rsidP="00BB67BA">
            <w:proofErr w:type="spellStart"/>
            <w:r w:rsidRPr="006E436F">
              <w:rPr>
                <w:rFonts w:ascii="Times New Roman" w:hAnsi="Times New Roman"/>
                <w:sz w:val="28"/>
                <w:szCs w:val="28"/>
              </w:rPr>
              <w:t>Параньгинский</w:t>
            </w:r>
            <w:proofErr w:type="spellEnd"/>
            <w:r w:rsidRPr="006E436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32,1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3,8</w:t>
            </w:r>
          </w:p>
        </w:tc>
      </w:tr>
      <w:tr w:rsidR="00B60E6F" w:rsidTr="005D7990">
        <w:tc>
          <w:tcPr>
            <w:tcW w:w="2486" w:type="dxa"/>
          </w:tcPr>
          <w:p w:rsidR="00B60E6F" w:rsidRDefault="00B60E6F" w:rsidP="00BB67BA">
            <w:proofErr w:type="spellStart"/>
            <w:r w:rsidRPr="006E436F">
              <w:rPr>
                <w:rFonts w:ascii="Times New Roman" w:hAnsi="Times New Roman"/>
                <w:sz w:val="28"/>
                <w:szCs w:val="28"/>
              </w:rPr>
              <w:t>Сернурский</w:t>
            </w:r>
            <w:proofErr w:type="spellEnd"/>
            <w:r w:rsidRPr="006E436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51,6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B60E6F" w:rsidTr="005D7990">
        <w:tc>
          <w:tcPr>
            <w:tcW w:w="2486" w:type="dxa"/>
          </w:tcPr>
          <w:p w:rsidR="00B60E6F" w:rsidRPr="00487C52" w:rsidRDefault="00B60E6F" w:rsidP="00BB67BA">
            <w:pPr>
              <w:rPr>
                <w:rFonts w:ascii="Times New Roman" w:hAnsi="Times New Roman"/>
                <w:sz w:val="28"/>
                <w:szCs w:val="28"/>
              </w:rPr>
            </w:pPr>
            <w:r w:rsidRPr="00487C52">
              <w:rPr>
                <w:rFonts w:ascii="Times New Roman" w:hAnsi="Times New Roman"/>
                <w:sz w:val="28"/>
                <w:szCs w:val="28"/>
              </w:rPr>
              <w:t xml:space="preserve">Советский </w:t>
            </w:r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23,9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51,2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4,3</w:t>
            </w:r>
          </w:p>
        </w:tc>
      </w:tr>
      <w:tr w:rsidR="00B60E6F" w:rsidTr="005D7990">
        <w:tc>
          <w:tcPr>
            <w:tcW w:w="2486" w:type="dxa"/>
          </w:tcPr>
          <w:p w:rsidR="00B60E6F" w:rsidRPr="00487C52" w:rsidRDefault="00B60E6F" w:rsidP="00BB67BA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87C52">
              <w:rPr>
                <w:rFonts w:ascii="Times New Roman" w:hAnsi="Times New Roman"/>
                <w:sz w:val="28"/>
                <w:szCs w:val="28"/>
              </w:rPr>
              <w:t>Юринский</w:t>
            </w:r>
            <w:proofErr w:type="spellEnd"/>
            <w:r w:rsidRPr="00487C5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30,8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47,5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B60E6F" w:rsidTr="005D7990">
        <w:tc>
          <w:tcPr>
            <w:tcW w:w="2486" w:type="dxa"/>
          </w:tcPr>
          <w:p w:rsidR="00B60E6F" w:rsidRPr="00487C52" w:rsidRDefault="00B60E6F" w:rsidP="00BB67B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г. </w:t>
            </w:r>
            <w:r w:rsidRPr="00487C52">
              <w:rPr>
                <w:rFonts w:ascii="Times New Roman" w:hAnsi="Times New Roman"/>
                <w:sz w:val="28"/>
                <w:szCs w:val="28"/>
              </w:rPr>
              <w:t xml:space="preserve">Волжск </w:t>
            </w:r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159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34</w:t>
            </w:r>
            <w:r w:rsidR="00BB67BA"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21,4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53,6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3,1</w:t>
            </w:r>
          </w:p>
        </w:tc>
      </w:tr>
      <w:tr w:rsidR="00B60E6F" w:rsidTr="005D7990">
        <w:tc>
          <w:tcPr>
            <w:tcW w:w="2486" w:type="dxa"/>
          </w:tcPr>
          <w:p w:rsidR="00B60E6F" w:rsidRPr="00A1051E" w:rsidRDefault="00B60E6F" w:rsidP="00BB67BA">
            <w:pPr>
              <w:rPr>
                <w:rFonts w:ascii="Times New Roman" w:hAnsi="Times New Roman"/>
                <w:sz w:val="28"/>
                <w:szCs w:val="28"/>
              </w:rPr>
            </w:pPr>
            <w:r w:rsidRPr="00A1051E">
              <w:rPr>
                <w:rFonts w:ascii="Times New Roman" w:hAnsi="Times New Roman"/>
                <w:sz w:val="28"/>
                <w:szCs w:val="28"/>
              </w:rPr>
              <w:t>г</w:t>
            </w:r>
            <w:proofErr w:type="gramStart"/>
            <w:r w:rsidRPr="00A1051E">
              <w:rPr>
                <w:rFonts w:ascii="Times New Roman" w:hAnsi="Times New Roman"/>
                <w:sz w:val="28"/>
                <w:szCs w:val="28"/>
              </w:rPr>
              <w:t>.Й</w:t>
            </w:r>
            <w:proofErr w:type="gramEnd"/>
            <w:r w:rsidRPr="00A1051E">
              <w:rPr>
                <w:rFonts w:ascii="Times New Roman" w:hAnsi="Times New Roman"/>
                <w:sz w:val="28"/>
                <w:szCs w:val="28"/>
              </w:rPr>
              <w:t xml:space="preserve">ошкар-Ола </w:t>
            </w:r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652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15,3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264" w:type="dxa"/>
          </w:tcPr>
          <w:p w:rsidR="00B60E6F" w:rsidRPr="00CB3ADA" w:rsidRDefault="00B60E6F" w:rsidP="0025373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25373A"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5,4</w:t>
            </w:r>
          </w:p>
        </w:tc>
      </w:tr>
      <w:tr w:rsidR="00B60E6F" w:rsidTr="005D7990">
        <w:tc>
          <w:tcPr>
            <w:tcW w:w="2486" w:type="dxa"/>
          </w:tcPr>
          <w:p w:rsidR="00B60E6F" w:rsidRDefault="00B60E6F" w:rsidP="00BB67BA">
            <w:r w:rsidRPr="00A1051E">
              <w:rPr>
                <w:rFonts w:ascii="Times New Roman" w:hAnsi="Times New Roman"/>
                <w:sz w:val="28"/>
                <w:szCs w:val="28"/>
              </w:rPr>
              <w:t xml:space="preserve">г. Козьмодемьянск </w:t>
            </w:r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7,8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60,4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3,1</w:t>
            </w:r>
          </w:p>
        </w:tc>
      </w:tr>
      <w:tr w:rsidR="00B60E6F" w:rsidTr="005D7990">
        <w:tc>
          <w:tcPr>
            <w:tcW w:w="2486" w:type="dxa"/>
          </w:tcPr>
          <w:p w:rsidR="00B60E6F" w:rsidRPr="00A1051E" w:rsidRDefault="00B60E6F" w:rsidP="00BB67BA">
            <w:pPr>
              <w:rPr>
                <w:rFonts w:ascii="Times New Roman" w:hAnsi="Times New Roman"/>
                <w:sz w:val="28"/>
                <w:szCs w:val="28"/>
              </w:rPr>
            </w:pPr>
            <w:r w:rsidRPr="00A1051E">
              <w:rPr>
                <w:rFonts w:ascii="Times New Roman" w:hAnsi="Times New Roman"/>
                <w:sz w:val="28"/>
                <w:szCs w:val="28"/>
              </w:rPr>
              <w:t>ГОУ</w:t>
            </w:r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199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63" w:type="dxa"/>
          </w:tcPr>
          <w:p w:rsidR="00B60E6F" w:rsidRPr="002E4B1E" w:rsidRDefault="00B60E6F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67,1</w:t>
            </w:r>
          </w:p>
        </w:tc>
        <w:tc>
          <w:tcPr>
            <w:tcW w:w="1264" w:type="dxa"/>
          </w:tcPr>
          <w:p w:rsidR="00B60E6F" w:rsidRPr="00CB3ADA" w:rsidRDefault="00B60E6F" w:rsidP="0025373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 w:rsidR="0025373A"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17,6</w:t>
            </w:r>
          </w:p>
        </w:tc>
      </w:tr>
      <w:tr w:rsidR="00B60E6F" w:rsidTr="005D7990">
        <w:tc>
          <w:tcPr>
            <w:tcW w:w="2486" w:type="dxa"/>
          </w:tcPr>
          <w:p w:rsidR="00B60E6F" w:rsidRPr="00B60E6F" w:rsidRDefault="00B60E6F" w:rsidP="00BB67B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BB67BA"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того</w:t>
            </w:r>
            <w:r w:rsidR="00BB67BA">
              <w:rPr>
                <w:rFonts w:ascii="Times New Roman" w:hAnsi="Times New Roman"/>
                <w:b/>
                <w:sz w:val="28"/>
                <w:szCs w:val="28"/>
              </w:rPr>
              <w:t xml:space="preserve"> по РМЭ</w:t>
            </w:r>
          </w:p>
        </w:tc>
        <w:tc>
          <w:tcPr>
            <w:tcW w:w="1617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1839</w:t>
            </w:r>
          </w:p>
        </w:tc>
        <w:tc>
          <w:tcPr>
            <w:tcW w:w="1263" w:type="dxa"/>
          </w:tcPr>
          <w:p w:rsidR="00B60E6F" w:rsidRPr="002E4B1E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321</w:t>
            </w:r>
          </w:p>
        </w:tc>
        <w:tc>
          <w:tcPr>
            <w:tcW w:w="1263" w:type="dxa"/>
          </w:tcPr>
          <w:p w:rsidR="00B60E6F" w:rsidRPr="002E4B1E" w:rsidRDefault="00BB67BA" w:rsidP="00A35C5E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2E4B1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17,4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55,6</w:t>
            </w:r>
          </w:p>
        </w:tc>
        <w:tc>
          <w:tcPr>
            <w:tcW w:w="1264" w:type="dxa"/>
          </w:tcPr>
          <w:p w:rsidR="00B60E6F" w:rsidRPr="00CB3ADA" w:rsidRDefault="00B60E6F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102</w:t>
            </w:r>
          </w:p>
        </w:tc>
        <w:tc>
          <w:tcPr>
            <w:tcW w:w="1264" w:type="dxa"/>
          </w:tcPr>
          <w:p w:rsidR="00B60E6F" w:rsidRPr="00CB3ADA" w:rsidRDefault="0025373A" w:rsidP="00BB67BA">
            <w:pP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CB3AD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5,5</w:t>
            </w:r>
          </w:p>
        </w:tc>
      </w:tr>
    </w:tbl>
    <w:p w:rsidR="0077423F" w:rsidRDefault="0077423F" w:rsidP="00A35C5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01C3C" w:rsidRPr="00C80AE9" w:rsidRDefault="0083361F" w:rsidP="00C80AE9">
      <w:pPr>
        <w:spacing w:before="240" w:line="36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C80AE9">
        <w:rPr>
          <w:rFonts w:ascii="Times New Roman" w:hAnsi="Times New Roman"/>
          <w:sz w:val="28"/>
          <w:szCs w:val="28"/>
          <w:lang w:eastAsia="ru-RU"/>
        </w:rPr>
        <w:t xml:space="preserve">В разрезе муниципальных образований самый низкий средний балл показали выпускники  </w:t>
      </w:r>
      <w:proofErr w:type="spellStart"/>
      <w:r w:rsidRPr="00C80AE9">
        <w:rPr>
          <w:rFonts w:ascii="Times New Roman" w:hAnsi="Times New Roman"/>
          <w:sz w:val="28"/>
          <w:szCs w:val="28"/>
          <w:lang w:eastAsia="ru-RU"/>
        </w:rPr>
        <w:t>Моркинского</w:t>
      </w:r>
      <w:proofErr w:type="spellEnd"/>
      <w:r w:rsidRPr="00C80AE9">
        <w:rPr>
          <w:rFonts w:ascii="Times New Roman" w:hAnsi="Times New Roman"/>
          <w:sz w:val="28"/>
          <w:szCs w:val="28"/>
          <w:lang w:eastAsia="ru-RU"/>
        </w:rPr>
        <w:t xml:space="preserve"> (47,5) и </w:t>
      </w:r>
      <w:proofErr w:type="spellStart"/>
      <w:r w:rsidRPr="00C80AE9">
        <w:rPr>
          <w:rFonts w:ascii="Times New Roman" w:hAnsi="Times New Roman"/>
          <w:sz w:val="28"/>
          <w:szCs w:val="28"/>
          <w:lang w:eastAsia="ru-RU"/>
        </w:rPr>
        <w:t>Юринского</w:t>
      </w:r>
      <w:proofErr w:type="spellEnd"/>
      <w:r w:rsidRPr="00C80AE9">
        <w:rPr>
          <w:rFonts w:ascii="Times New Roman" w:hAnsi="Times New Roman"/>
          <w:sz w:val="28"/>
          <w:szCs w:val="28"/>
          <w:lang w:eastAsia="ru-RU"/>
        </w:rPr>
        <w:t xml:space="preserve"> (47,5)  районов. Более трети экзаменуемых не справились с работой</w:t>
      </w:r>
      <w:r w:rsidR="00C80AE9" w:rsidRPr="00C80AE9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="00C80AE9" w:rsidRPr="00C80AE9">
        <w:rPr>
          <w:rFonts w:ascii="Times New Roman" w:hAnsi="Times New Roman"/>
          <w:sz w:val="28"/>
          <w:szCs w:val="28"/>
          <w:lang w:eastAsia="ru-RU"/>
        </w:rPr>
        <w:t>Моркинском</w:t>
      </w:r>
      <w:proofErr w:type="spellEnd"/>
      <w:r w:rsidR="00C80AE9" w:rsidRPr="00C80AE9">
        <w:rPr>
          <w:rFonts w:ascii="Times New Roman" w:hAnsi="Times New Roman"/>
          <w:sz w:val="28"/>
          <w:szCs w:val="28"/>
          <w:lang w:eastAsia="ru-RU"/>
        </w:rPr>
        <w:t xml:space="preserve"> (37%) </w:t>
      </w:r>
      <w:proofErr w:type="spellStart"/>
      <w:r w:rsidR="00C80AE9" w:rsidRPr="00C80AE9">
        <w:rPr>
          <w:rFonts w:ascii="Times New Roman" w:hAnsi="Times New Roman"/>
          <w:sz w:val="28"/>
          <w:szCs w:val="28"/>
          <w:lang w:eastAsia="ru-RU"/>
        </w:rPr>
        <w:t>Параньгинском</w:t>
      </w:r>
      <w:proofErr w:type="spellEnd"/>
      <w:r w:rsidR="00C80AE9" w:rsidRPr="00C80AE9">
        <w:rPr>
          <w:rFonts w:ascii="Times New Roman" w:hAnsi="Times New Roman"/>
          <w:sz w:val="28"/>
          <w:szCs w:val="28"/>
          <w:lang w:eastAsia="ru-RU"/>
        </w:rPr>
        <w:t xml:space="preserve"> (32,1%)  и </w:t>
      </w:r>
      <w:proofErr w:type="spellStart"/>
      <w:r w:rsidR="00C80AE9" w:rsidRPr="00C80AE9">
        <w:rPr>
          <w:rFonts w:ascii="Times New Roman" w:hAnsi="Times New Roman"/>
          <w:sz w:val="28"/>
          <w:szCs w:val="28"/>
          <w:lang w:eastAsia="ru-RU"/>
        </w:rPr>
        <w:t>Юринском</w:t>
      </w:r>
      <w:proofErr w:type="spellEnd"/>
      <w:r w:rsidR="00C80AE9" w:rsidRPr="00C80AE9">
        <w:rPr>
          <w:rFonts w:ascii="Times New Roman" w:hAnsi="Times New Roman"/>
          <w:sz w:val="28"/>
          <w:szCs w:val="28"/>
          <w:lang w:eastAsia="ru-RU"/>
        </w:rPr>
        <w:t xml:space="preserve"> (30,8%)  районах. Высокий средний балл показали выпускники ГОУ (67,1) , г. Козьмодемьянска(60,4) и </w:t>
      </w:r>
      <w:proofErr w:type="spellStart"/>
      <w:r w:rsidR="00C80AE9" w:rsidRPr="00C80AE9">
        <w:rPr>
          <w:rFonts w:ascii="Times New Roman" w:hAnsi="Times New Roman"/>
          <w:sz w:val="28"/>
          <w:szCs w:val="28"/>
          <w:lang w:eastAsia="ru-RU"/>
        </w:rPr>
        <w:t>Оршанского</w:t>
      </w:r>
      <w:proofErr w:type="spellEnd"/>
      <w:r w:rsidR="00C80AE9" w:rsidRPr="00C80AE9">
        <w:rPr>
          <w:rFonts w:ascii="Times New Roman" w:hAnsi="Times New Roman"/>
          <w:sz w:val="28"/>
          <w:szCs w:val="28"/>
          <w:lang w:eastAsia="ru-RU"/>
        </w:rPr>
        <w:t xml:space="preserve"> района (59,2).</w:t>
      </w:r>
    </w:p>
    <w:p w:rsidR="00332FF0" w:rsidRPr="00332FF0" w:rsidRDefault="00332FF0" w:rsidP="00C01C3C">
      <w:pPr>
        <w:rPr>
          <w:rFonts w:ascii="Times New Roman" w:hAnsi="Times New Roman"/>
          <w:b/>
          <w:sz w:val="28"/>
          <w:szCs w:val="28"/>
          <w:lang w:eastAsia="ru-RU"/>
        </w:rPr>
      </w:pPr>
    </w:p>
    <w:p w:rsidR="00C01C3C" w:rsidRPr="00DD4EA3" w:rsidRDefault="00C01C3C" w:rsidP="0025373A">
      <w:pPr>
        <w:pStyle w:val="3"/>
        <w:rPr>
          <w:rFonts w:eastAsia="Times New Roman"/>
          <w:smallCaps/>
          <w:sz w:val="28"/>
          <w:szCs w:val="28"/>
          <w:lang w:eastAsia="ru-RU"/>
        </w:rPr>
      </w:pPr>
      <w:r w:rsidRPr="00DD4EA3">
        <w:rPr>
          <w:rFonts w:eastAsia="Times New Roman"/>
          <w:smallCaps/>
          <w:sz w:val="28"/>
          <w:szCs w:val="28"/>
          <w:lang w:eastAsia="ru-RU"/>
        </w:rPr>
        <w:t>Анализ результатов выполнения отдельных заданий или групп заданий.</w:t>
      </w:r>
    </w:p>
    <w:p w:rsidR="00791F83" w:rsidRPr="00791F83" w:rsidRDefault="00791F83" w:rsidP="00791F83">
      <w:pPr>
        <w:ind w:firstLine="540"/>
        <w:jc w:val="both"/>
        <w:rPr>
          <w:rFonts w:ascii="Times New Roman" w:hAnsi="Times New Roman"/>
          <w:sz w:val="28"/>
          <w:szCs w:val="28"/>
        </w:rPr>
      </w:pPr>
      <w:r w:rsidRPr="00791F83">
        <w:rPr>
          <w:rFonts w:ascii="Times New Roman" w:hAnsi="Times New Roman"/>
          <w:sz w:val="28"/>
          <w:szCs w:val="28"/>
        </w:rPr>
        <w:t>С ан</w:t>
      </w:r>
      <w:r w:rsidR="00C01C3C" w:rsidRPr="00791F83">
        <w:rPr>
          <w:rFonts w:ascii="Times New Roman" w:hAnsi="Times New Roman"/>
          <w:sz w:val="28"/>
          <w:szCs w:val="28"/>
        </w:rPr>
        <w:t>ализ</w:t>
      </w:r>
      <w:r w:rsidRPr="00791F83">
        <w:rPr>
          <w:rFonts w:ascii="Times New Roman" w:hAnsi="Times New Roman"/>
          <w:sz w:val="28"/>
          <w:szCs w:val="28"/>
        </w:rPr>
        <w:t>ом</w:t>
      </w:r>
      <w:r w:rsidR="00C01C3C" w:rsidRPr="00791F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результатов ЕГЭ по обществознанию в целом, а так же </w:t>
      </w:r>
      <w:r w:rsidRPr="00791F83">
        <w:rPr>
          <w:rFonts w:ascii="Times New Roman" w:hAnsi="Times New Roman"/>
          <w:sz w:val="28"/>
          <w:szCs w:val="28"/>
        </w:rPr>
        <w:t>анализом</w:t>
      </w:r>
      <w:r>
        <w:rPr>
          <w:rFonts w:ascii="Times New Roman" w:hAnsi="Times New Roman"/>
          <w:sz w:val="28"/>
          <w:szCs w:val="28"/>
        </w:rPr>
        <w:t xml:space="preserve"> выполнения отдельных групп заданий</w:t>
      </w:r>
      <w:r w:rsidRPr="00791F83">
        <w:rPr>
          <w:rFonts w:ascii="Times New Roman" w:hAnsi="Times New Roman"/>
          <w:sz w:val="28"/>
          <w:szCs w:val="28"/>
        </w:rPr>
        <w:t xml:space="preserve"> можно ознакомиться в сборнике </w:t>
      </w:r>
      <w:hyperlink r:id="rId9" w:history="1">
        <w:r w:rsidRPr="00791F83">
          <w:rPr>
            <w:rStyle w:val="ac"/>
            <w:rFonts w:ascii="Times New Roman" w:hAnsi="Times New Roman"/>
            <w:sz w:val="28"/>
            <w:szCs w:val="28"/>
          </w:rPr>
          <w:t>Полный анализ ЕГЭ-2015</w:t>
        </w:r>
      </w:hyperlink>
      <w:r w:rsidRPr="00791F83">
        <w:rPr>
          <w:rFonts w:ascii="Times New Roman" w:hAnsi="Times New Roman"/>
          <w:sz w:val="28"/>
          <w:szCs w:val="28"/>
        </w:rPr>
        <w:t>.</w:t>
      </w:r>
    </w:p>
    <w:p w:rsidR="00606BED" w:rsidRPr="00D1262E" w:rsidRDefault="00606BED" w:rsidP="00606BED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</w:p>
    <w:tbl>
      <w:tblPr>
        <w:tblW w:w="10052" w:type="dxa"/>
        <w:tblInd w:w="93" w:type="dxa"/>
        <w:tblLook w:val="04A0"/>
      </w:tblPr>
      <w:tblGrid>
        <w:gridCol w:w="2229"/>
        <w:gridCol w:w="1757"/>
        <w:gridCol w:w="810"/>
        <w:gridCol w:w="1124"/>
        <w:gridCol w:w="881"/>
        <w:gridCol w:w="1188"/>
        <w:gridCol w:w="912"/>
        <w:gridCol w:w="1151"/>
      </w:tblGrid>
      <w:tr w:rsidR="00606BED" w:rsidRPr="00F955BE" w:rsidTr="00606BED">
        <w:trPr>
          <w:trHeight w:val="255"/>
        </w:trPr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BED" w:rsidRPr="00F955BE" w:rsidRDefault="00606BED" w:rsidP="00606B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55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Предмет</w:t>
            </w:r>
          </w:p>
        </w:tc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BED" w:rsidRPr="00F955BE" w:rsidRDefault="00606BED" w:rsidP="00606B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55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Участников всего</w:t>
            </w:r>
          </w:p>
        </w:tc>
        <w:tc>
          <w:tcPr>
            <w:tcW w:w="1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BED" w:rsidRPr="00F955BE" w:rsidRDefault="00606BED" w:rsidP="00606B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55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Пустой бланк №2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BED" w:rsidRPr="00F955BE" w:rsidRDefault="00606BED" w:rsidP="00606B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55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Приступило  к выполнению заданий с развернутым ответом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BED" w:rsidRPr="00F955BE" w:rsidRDefault="00606BED" w:rsidP="00606B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55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Получили за выполнение заданий с развернутым ответом больше 0 баллов</w:t>
            </w:r>
          </w:p>
        </w:tc>
      </w:tr>
      <w:tr w:rsidR="00606BED" w:rsidRPr="00F955BE" w:rsidTr="00606BED">
        <w:trPr>
          <w:trHeight w:val="510"/>
        </w:trPr>
        <w:tc>
          <w:tcPr>
            <w:tcW w:w="1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BED" w:rsidRPr="00F955BE" w:rsidRDefault="00606BED" w:rsidP="00606B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BED" w:rsidRPr="00F955BE" w:rsidRDefault="00606BED" w:rsidP="00606BE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BED" w:rsidRPr="00F955BE" w:rsidRDefault="00606BED" w:rsidP="00606B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55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BED" w:rsidRPr="00F955BE" w:rsidRDefault="00606BED" w:rsidP="00606B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55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% от общего кол-ва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BED" w:rsidRPr="00F955BE" w:rsidRDefault="00606BED" w:rsidP="00606B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55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BED" w:rsidRPr="00F955BE" w:rsidRDefault="00606BED" w:rsidP="00606B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55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% от общего кол-ва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BED" w:rsidRPr="00F955BE" w:rsidRDefault="00606BED" w:rsidP="00606B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55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BED" w:rsidRPr="00F955BE" w:rsidRDefault="00606BED" w:rsidP="00606BE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955BE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% от общего кол-ва</w:t>
            </w:r>
          </w:p>
        </w:tc>
      </w:tr>
      <w:tr w:rsidR="00606BED" w:rsidRPr="00F955BE" w:rsidTr="00606BED">
        <w:trPr>
          <w:trHeight w:val="255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BED" w:rsidRPr="00B42A1A" w:rsidRDefault="00606BED" w:rsidP="00606BED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42A1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Обществознание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BED" w:rsidRPr="00B42A1A" w:rsidRDefault="00606BED" w:rsidP="00606BE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42A1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1782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BED" w:rsidRPr="00B42A1A" w:rsidRDefault="00606BED" w:rsidP="00606BE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42A1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BED" w:rsidRPr="00B42A1A" w:rsidRDefault="00606BED" w:rsidP="00606BE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42A1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0,51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BED" w:rsidRPr="00B42A1A" w:rsidRDefault="00606BED" w:rsidP="00606BE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42A1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1773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BED" w:rsidRPr="00B42A1A" w:rsidRDefault="00606BED" w:rsidP="00606BE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42A1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99,49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BED" w:rsidRPr="00B42A1A" w:rsidRDefault="00606BED" w:rsidP="00606BE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42A1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1757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BED" w:rsidRPr="00B42A1A" w:rsidRDefault="00606BED" w:rsidP="00606BE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42A1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98,6</w:t>
            </w:r>
          </w:p>
        </w:tc>
      </w:tr>
    </w:tbl>
    <w:p w:rsidR="00C01C3C" w:rsidRPr="00F955BE" w:rsidRDefault="00C01C3C" w:rsidP="00C01C3C">
      <w:pPr>
        <w:jc w:val="both"/>
        <w:rPr>
          <w:rFonts w:ascii="Times New Roman" w:hAnsi="Times New Roman"/>
          <w:sz w:val="28"/>
          <w:szCs w:val="28"/>
        </w:rPr>
      </w:pPr>
    </w:p>
    <w:p w:rsidR="00D1262E" w:rsidRPr="00D1262E" w:rsidRDefault="00D1262E" w:rsidP="002E6C8C">
      <w:pPr>
        <w:ind w:firstLine="540"/>
        <w:jc w:val="both"/>
        <w:rPr>
          <w:rFonts w:ascii="Times New Roman" w:hAnsi="Times New Roman"/>
          <w:sz w:val="28"/>
          <w:szCs w:val="28"/>
        </w:rPr>
      </w:pPr>
      <w:r w:rsidRPr="00D1262E">
        <w:rPr>
          <w:rFonts w:ascii="Times New Roman" w:hAnsi="Times New Roman"/>
          <w:sz w:val="28"/>
          <w:szCs w:val="28"/>
        </w:rPr>
        <w:t xml:space="preserve">Анализируя итоги выполнения заданий с развернутым ответом, можно сделать вывод, что практически все выпускники </w:t>
      </w:r>
      <w:r w:rsidR="00F955BE">
        <w:rPr>
          <w:rFonts w:ascii="Times New Roman" w:hAnsi="Times New Roman"/>
          <w:sz w:val="28"/>
          <w:szCs w:val="28"/>
        </w:rPr>
        <w:t>умеют выполнять задания части 2 (</w:t>
      </w:r>
      <w:r w:rsidRPr="00D1262E">
        <w:rPr>
          <w:rFonts w:ascii="Times New Roman" w:hAnsi="Times New Roman"/>
          <w:sz w:val="28"/>
          <w:szCs w:val="28"/>
        </w:rPr>
        <w:t xml:space="preserve">приступают к выполнению данных заданий </w:t>
      </w:r>
      <w:r w:rsidR="00F955BE">
        <w:rPr>
          <w:rFonts w:ascii="Times New Roman" w:hAnsi="Times New Roman"/>
          <w:sz w:val="28"/>
          <w:szCs w:val="28"/>
        </w:rPr>
        <w:t>99,</w:t>
      </w:r>
      <w:r w:rsidRPr="00D1262E">
        <w:rPr>
          <w:rFonts w:ascii="Times New Roman" w:hAnsi="Times New Roman"/>
          <w:sz w:val="28"/>
          <w:szCs w:val="28"/>
        </w:rPr>
        <w:t xml:space="preserve">5% </w:t>
      </w:r>
      <w:r w:rsidR="00F955BE">
        <w:rPr>
          <w:rFonts w:ascii="Times New Roman" w:hAnsi="Times New Roman"/>
          <w:sz w:val="28"/>
          <w:szCs w:val="28"/>
        </w:rPr>
        <w:t>учащихся</w:t>
      </w:r>
      <w:r w:rsidRPr="00D1262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почти все </w:t>
      </w:r>
      <w:proofErr w:type="gramStart"/>
      <w:r>
        <w:rPr>
          <w:rFonts w:ascii="Times New Roman" w:hAnsi="Times New Roman"/>
          <w:sz w:val="28"/>
          <w:szCs w:val="28"/>
        </w:rPr>
        <w:t>из</w:t>
      </w:r>
      <w:proofErr w:type="gramEnd"/>
      <w:r>
        <w:rPr>
          <w:rFonts w:ascii="Times New Roman" w:hAnsi="Times New Roman"/>
          <w:sz w:val="28"/>
          <w:szCs w:val="28"/>
        </w:rPr>
        <w:t xml:space="preserve"> приступивших к выполнению </w:t>
      </w:r>
      <w:r w:rsidR="00F955BE">
        <w:rPr>
          <w:rFonts w:ascii="Times New Roman" w:hAnsi="Times New Roman"/>
          <w:sz w:val="28"/>
          <w:szCs w:val="28"/>
        </w:rPr>
        <w:t xml:space="preserve">(98,6%) </w:t>
      </w:r>
      <w:r>
        <w:rPr>
          <w:rFonts w:ascii="Times New Roman" w:hAnsi="Times New Roman"/>
          <w:sz w:val="28"/>
          <w:szCs w:val="28"/>
        </w:rPr>
        <w:t>получают баллы за их выполнение</w:t>
      </w:r>
      <w:r w:rsidR="00F955B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E6C8C" w:rsidRPr="002E6C8C" w:rsidRDefault="002E6C8C" w:rsidP="002E6C8C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>Важнейшим моментом подготовки к ЕГЭ на протяжении многих лет является  работа над пониманием учащимися формулировки вопроса и умением отвечать строго на поставленный вопрос</w:t>
      </w:r>
      <w:r w:rsidRPr="002E6C8C">
        <w:rPr>
          <w:rFonts w:ascii="Times New Roman" w:hAnsi="Times New Roman"/>
          <w:sz w:val="28"/>
          <w:szCs w:val="28"/>
          <w:shd w:val="clear" w:color="auto" w:fill="FFFFFF"/>
        </w:rPr>
        <w:t xml:space="preserve">. Выпускники невнимательно читают условия и часто не понимают смысл  задания. Особенно это касается </w:t>
      </w:r>
      <w:r w:rsidRPr="002E6C8C">
        <w:rPr>
          <w:rFonts w:ascii="Times New Roman" w:hAnsi="Times New Roman"/>
          <w:iCs/>
          <w:sz w:val="28"/>
          <w:szCs w:val="28"/>
        </w:rPr>
        <w:t>выполнения заданий на конкретизацию какого-либо теоретического положения (понятия) с помощью примеров, поскольку д</w:t>
      </w:r>
      <w:r w:rsidRPr="002E6C8C">
        <w:rPr>
          <w:rFonts w:ascii="Times New Roman" w:hAnsi="Times New Roman"/>
          <w:sz w:val="28"/>
          <w:szCs w:val="28"/>
        </w:rPr>
        <w:t>анный тип заданий имеет несколько моделей условий и вытекающих из них требований.</w:t>
      </w:r>
    </w:p>
    <w:p w:rsidR="002E6C8C" w:rsidRPr="002E6C8C" w:rsidRDefault="002E6C8C" w:rsidP="002E6C8C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lastRenderedPageBreak/>
        <w:t>Только один вид заданий с открытым ответом  (28) практически не вызывал  у обучающихся сложностей при решении, все другие виды заданий вызывали те или иные затруднения.</w:t>
      </w:r>
    </w:p>
    <w:p w:rsidR="002E6C8C" w:rsidRPr="002E6C8C" w:rsidRDefault="002E6C8C" w:rsidP="002E6C8C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 xml:space="preserve">Кроме того, школьники довольно слабо владеют обществоведческой терминологией, с трудом сопоставляют видовые и родовые понятия, затрудняются при извлечении информации из первоисточников, не всегда могут раскрыть теоретические положения </w:t>
      </w:r>
      <w:proofErr w:type="gramStart"/>
      <w:r w:rsidRPr="002E6C8C">
        <w:rPr>
          <w:rFonts w:ascii="Times New Roman" w:hAnsi="Times New Roman"/>
          <w:sz w:val="28"/>
          <w:szCs w:val="28"/>
        </w:rPr>
        <w:t>на примерах, соотнести</w:t>
      </w:r>
      <w:proofErr w:type="gramEnd"/>
      <w:r w:rsidRPr="002E6C8C">
        <w:rPr>
          <w:rFonts w:ascii="Times New Roman" w:hAnsi="Times New Roman"/>
          <w:sz w:val="28"/>
          <w:szCs w:val="28"/>
        </w:rPr>
        <w:t xml:space="preserve"> теоретические установки с существующей социальной реальностью.</w:t>
      </w:r>
    </w:p>
    <w:p w:rsidR="002E6C8C" w:rsidRPr="002E6C8C" w:rsidRDefault="002E6C8C" w:rsidP="002E6C8C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proofErr w:type="gramStart"/>
      <w:r w:rsidRPr="002E6C8C">
        <w:rPr>
          <w:rFonts w:ascii="Times New Roman" w:hAnsi="Times New Roman"/>
          <w:spacing w:val="-8"/>
          <w:sz w:val="28"/>
          <w:szCs w:val="28"/>
        </w:rPr>
        <w:t xml:space="preserve">Если анализировать выполнение конкретных заданий 2015 года, то нужно отметить, что сложность у многих выпускников вызвало задание 32  в варианте 525, требующее раскрыть смысл обществоведческого понятия «Конституционный строй», и </w:t>
      </w:r>
      <w:r w:rsidRPr="002E6C8C">
        <w:rPr>
          <w:rFonts w:ascii="Times New Roman" w:hAnsi="Times New Roman"/>
          <w:spacing w:val="-6"/>
          <w:sz w:val="28"/>
          <w:szCs w:val="28"/>
        </w:rPr>
        <w:t xml:space="preserve">составить два предложения, содержащих информацию о различных аспектах общественного явления, обобщенного в данном понятии </w:t>
      </w:r>
      <w:r w:rsidRPr="002E6C8C">
        <w:rPr>
          <w:rFonts w:ascii="Times New Roman" w:hAnsi="Times New Roman"/>
          <w:sz w:val="28"/>
          <w:szCs w:val="28"/>
        </w:rPr>
        <w:t xml:space="preserve"> о  высшем органе исполнительной власти в РФ и предложение, раскрывающее светский характер нашего государства.</w:t>
      </w:r>
      <w:proofErr w:type="gramEnd"/>
    </w:p>
    <w:p w:rsidR="002E6C8C" w:rsidRPr="002E6C8C" w:rsidRDefault="002E6C8C" w:rsidP="002E6C8C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>Проблемным стало задание, требующее конкретизировать определенную авторскую идею фактами общественной жизни, вариант</w:t>
      </w:r>
      <w:r w:rsidRPr="002E6C8C">
        <w:rPr>
          <w:rFonts w:ascii="Times New Roman" w:hAnsi="Times New Roman"/>
          <w:sz w:val="24"/>
          <w:szCs w:val="24"/>
        </w:rPr>
        <w:t xml:space="preserve"> </w:t>
      </w:r>
      <w:r w:rsidRPr="002E6C8C">
        <w:rPr>
          <w:rFonts w:ascii="Times New Roman" w:hAnsi="Times New Roman"/>
          <w:sz w:val="28"/>
          <w:szCs w:val="28"/>
        </w:rPr>
        <w:t xml:space="preserve">526, задание 30. Составители тестов не четко прописали, что необходимо ответ иллюстрировать двумя примерами, в каждом из которых должно быть две различных жизненных ситуации, которые регулируются соответствующей отраслью права.  </w:t>
      </w:r>
    </w:p>
    <w:p w:rsidR="002E6C8C" w:rsidRPr="002E6C8C" w:rsidRDefault="002E6C8C" w:rsidP="002E6C8C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  <w:lang w:eastAsia="ru-RU"/>
        </w:rPr>
        <w:t xml:space="preserve">Из предложенных выпускникам 2015 года тем планов, особые затруднения вызвали планы из раздела «Экономика». Сложными  для раскрытия они стали, поскольку в предложенных темах учащимся было непросто предусмотреть пункты, обязательные для раскрытия предложенной темы  даже в других (близких по смыслу) формулировках. </w:t>
      </w:r>
    </w:p>
    <w:p w:rsidR="002E6C8C" w:rsidRPr="002E6C8C" w:rsidRDefault="002E6C8C" w:rsidP="002E6C8C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 xml:space="preserve">В целом на ЕГЭ 2015 года проблемами в освоении содержания стали задания связанные  с вопросами  глобализации, постоянными и переменными затратами;  инфляцией, ролью государства в экономике,  политической системой, особенностями законотворческого процесса в России;  правами и обязанностями налогоплательщика. </w:t>
      </w:r>
    </w:p>
    <w:p w:rsidR="002E6C8C" w:rsidRPr="002E6C8C" w:rsidRDefault="002E6C8C" w:rsidP="002E6C8C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>Полагаем, что именно данные темы следует особенно тщательно изучать в рамках школьного курса обществознания, давать учащимся дополнительные задания, развивающие самостоятельное творческое мышление, разбирать не задания сами по себе, но учить способам их решения, формировать стратегии  поведения обучающихся в ситуации письменного экзамена.</w:t>
      </w:r>
    </w:p>
    <w:p w:rsidR="002E6C8C" w:rsidRPr="002E6C8C" w:rsidRDefault="002E6C8C" w:rsidP="002E6C8C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  <w:highlight w:val="yellow"/>
        </w:rPr>
      </w:pPr>
    </w:p>
    <w:p w:rsidR="002E6C8C" w:rsidRPr="002E6C8C" w:rsidRDefault="002E6C8C" w:rsidP="002E6C8C">
      <w:p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>Суммируя вышесказанное, считаем необходимым отметить ряд следующих фактов:</w:t>
      </w:r>
    </w:p>
    <w:p w:rsidR="002E6C8C" w:rsidRPr="002E6C8C" w:rsidRDefault="002E6C8C" w:rsidP="002E6C8C">
      <w:pPr>
        <w:numPr>
          <w:ilvl w:val="0"/>
          <w:numId w:val="11"/>
        </w:num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 xml:space="preserve">В целом </w:t>
      </w:r>
      <w:proofErr w:type="gramStart"/>
      <w:r w:rsidRPr="002E6C8C">
        <w:rPr>
          <w:rFonts w:ascii="Times New Roman" w:hAnsi="Times New Roman"/>
          <w:sz w:val="28"/>
          <w:szCs w:val="28"/>
        </w:rPr>
        <w:t>обучающиеся</w:t>
      </w:r>
      <w:proofErr w:type="gramEnd"/>
      <w:r w:rsidRPr="002E6C8C">
        <w:rPr>
          <w:rFonts w:ascii="Times New Roman" w:hAnsi="Times New Roman"/>
          <w:sz w:val="28"/>
          <w:szCs w:val="28"/>
        </w:rPr>
        <w:t xml:space="preserve"> продемонстрировали освоение базовых знаний и навыков в соответствии с образовательным стандартом по предмету.</w:t>
      </w:r>
    </w:p>
    <w:p w:rsidR="002E6C8C" w:rsidRPr="002E6C8C" w:rsidRDefault="002E6C8C" w:rsidP="002E6C8C">
      <w:pPr>
        <w:numPr>
          <w:ilvl w:val="0"/>
          <w:numId w:val="11"/>
        </w:num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>Тем не менее, существует рад заметных проблем:  довольно  сложными оказались для обучающихся задания по отдельным темам (см</w:t>
      </w:r>
      <w:proofErr w:type="gramStart"/>
      <w:r w:rsidRPr="002E6C8C">
        <w:rPr>
          <w:rFonts w:ascii="Times New Roman" w:hAnsi="Times New Roman"/>
          <w:sz w:val="28"/>
          <w:szCs w:val="28"/>
        </w:rPr>
        <w:t>.в</w:t>
      </w:r>
      <w:proofErr w:type="gramEnd"/>
      <w:r w:rsidRPr="002E6C8C">
        <w:rPr>
          <w:rFonts w:ascii="Times New Roman" w:hAnsi="Times New Roman"/>
          <w:sz w:val="28"/>
          <w:szCs w:val="28"/>
        </w:rPr>
        <w:t xml:space="preserve">ыше). Школьники недостаточно хорошо владеют обществоведческой терминологией, с трудом сопоставляют видовые и родовые понятия, </w:t>
      </w:r>
      <w:r w:rsidRPr="002E6C8C">
        <w:rPr>
          <w:rFonts w:ascii="Times New Roman" w:hAnsi="Times New Roman"/>
          <w:sz w:val="28"/>
          <w:szCs w:val="28"/>
        </w:rPr>
        <w:lastRenderedPageBreak/>
        <w:t xml:space="preserve">затрудняются при извлечении информации из первоисточников, не всегда могут раскрыть теоретические положения </w:t>
      </w:r>
      <w:proofErr w:type="gramStart"/>
      <w:r w:rsidRPr="002E6C8C">
        <w:rPr>
          <w:rFonts w:ascii="Times New Roman" w:hAnsi="Times New Roman"/>
          <w:sz w:val="28"/>
          <w:szCs w:val="28"/>
        </w:rPr>
        <w:t>на примерах, соотнести</w:t>
      </w:r>
      <w:proofErr w:type="gramEnd"/>
      <w:r w:rsidRPr="002E6C8C">
        <w:rPr>
          <w:rFonts w:ascii="Times New Roman" w:hAnsi="Times New Roman"/>
          <w:sz w:val="28"/>
          <w:szCs w:val="28"/>
        </w:rPr>
        <w:t xml:space="preserve"> теоретические установки с существующей социальной реальностью.</w:t>
      </w:r>
    </w:p>
    <w:p w:rsidR="002E6C8C" w:rsidRPr="002E6C8C" w:rsidRDefault="002E6C8C" w:rsidP="002E6C8C">
      <w:pPr>
        <w:numPr>
          <w:ilvl w:val="0"/>
          <w:numId w:val="11"/>
        </w:numPr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 xml:space="preserve">Следует обратить особое внимание педагогов на «проблемные» темы, выявленные в результате экзамена. Больше внимания необходимо уделять творческим заданиям в подготовке обучающихся, добиваться осознания учебного материала, а не механического его повторения, путем использования разнообразных видов учебной деятельности (письменные задания, тесты, устный опрос, презентации, рефераты, работа с оригинальными научными текстами), формировать у учащихся стратегии решения различных типов заданий в зависимости от указанных условий. В процессе преподавания необходимо постоянно прослеживать междисциплинарные связи с другими школьными предметами, что будет способствовать повышению общей эрудированности учащихся и вызывать меньше затруднений при решении заданий с примерами. Важно научить школьников отличать аргументы от примеров, использовать законы логики при построении собственной аргументации, обращать внимание на корректность использования обществоведческих терминов. </w:t>
      </w:r>
    </w:p>
    <w:p w:rsidR="00B42A1A" w:rsidRDefault="00B42A1A">
      <w:pPr>
        <w:rPr>
          <w:rFonts w:ascii="Cambria" w:eastAsia="Times New Roman" w:hAnsi="Cambria"/>
          <w:b/>
          <w:bCs/>
          <w:smallCaps/>
          <w:color w:val="4F81BD"/>
          <w:sz w:val="28"/>
          <w:szCs w:val="28"/>
          <w:lang w:eastAsia="ru-RU"/>
        </w:rPr>
      </w:pPr>
      <w:r>
        <w:rPr>
          <w:rFonts w:eastAsia="Times New Roman"/>
          <w:smallCaps/>
          <w:sz w:val="28"/>
          <w:szCs w:val="28"/>
          <w:lang w:eastAsia="ru-RU"/>
        </w:rPr>
        <w:br w:type="page"/>
      </w:r>
    </w:p>
    <w:p w:rsidR="00C01C3C" w:rsidRDefault="00C01C3C" w:rsidP="00B42A1A">
      <w:pPr>
        <w:pStyle w:val="3"/>
        <w:ind w:left="2936"/>
        <w:rPr>
          <w:rFonts w:eastAsia="Times New Roman"/>
          <w:b w:val="0"/>
          <w:smallCaps/>
          <w:sz w:val="28"/>
          <w:szCs w:val="28"/>
          <w:lang w:eastAsia="ru-RU"/>
        </w:rPr>
      </w:pPr>
      <w:r w:rsidRPr="00EC0BFD">
        <w:rPr>
          <w:rFonts w:eastAsia="Times New Roman"/>
          <w:smallCaps/>
          <w:sz w:val="28"/>
          <w:szCs w:val="28"/>
          <w:lang w:eastAsia="ru-RU"/>
        </w:rPr>
        <w:lastRenderedPageBreak/>
        <w:t>Работа региональной предметной комиссии.</w:t>
      </w:r>
    </w:p>
    <w:p w:rsidR="00C01C3C" w:rsidRPr="006D0DA3" w:rsidRDefault="00C01C3C" w:rsidP="00C01C3C">
      <w:pPr>
        <w:pStyle w:val="a3"/>
        <w:numPr>
          <w:ilvl w:val="0"/>
          <w:numId w:val="2"/>
        </w:numPr>
        <w:spacing w:after="0"/>
        <w:ind w:left="1434" w:hanging="357"/>
        <w:jc w:val="both"/>
        <w:rPr>
          <w:rFonts w:ascii="Times New Roman" w:hAnsi="Times New Roman"/>
          <w:sz w:val="28"/>
          <w:szCs w:val="28"/>
        </w:rPr>
      </w:pPr>
      <w:r w:rsidRPr="00E921E5">
        <w:rPr>
          <w:rFonts w:ascii="Times New Roman" w:hAnsi="Times New Roman"/>
          <w:sz w:val="28"/>
          <w:szCs w:val="28"/>
        </w:rPr>
        <w:t>Характеристика региональной предметной комиссии (ПК) по предмету</w:t>
      </w:r>
    </w:p>
    <w:tbl>
      <w:tblPr>
        <w:tblW w:w="4657" w:type="pct"/>
        <w:jc w:val="center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545"/>
        <w:gridCol w:w="2161"/>
      </w:tblGrid>
      <w:tr w:rsidR="00C01C3C" w:rsidRPr="00FD6896" w:rsidTr="00713806">
        <w:trPr>
          <w:cantSplit/>
          <w:trHeight w:val="355"/>
          <w:jc w:val="center"/>
        </w:trPr>
        <w:tc>
          <w:tcPr>
            <w:tcW w:w="3887" w:type="pct"/>
            <w:vAlign w:val="center"/>
          </w:tcPr>
          <w:p w:rsidR="00C01C3C" w:rsidRPr="00E921E5" w:rsidRDefault="00C01C3C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921E5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Эксперты предметной комиссии </w:t>
            </w:r>
          </w:p>
        </w:tc>
        <w:tc>
          <w:tcPr>
            <w:tcW w:w="1113" w:type="pct"/>
            <w:vAlign w:val="center"/>
          </w:tcPr>
          <w:p w:rsidR="00C01C3C" w:rsidRPr="00E921E5" w:rsidRDefault="00C01C3C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Количество</w:t>
            </w:r>
          </w:p>
        </w:tc>
      </w:tr>
      <w:tr w:rsidR="00C01C3C" w:rsidRPr="00FD6896" w:rsidTr="00713806">
        <w:trPr>
          <w:trHeight w:val="227"/>
          <w:jc w:val="center"/>
        </w:trPr>
        <w:tc>
          <w:tcPr>
            <w:tcW w:w="3887" w:type="pct"/>
            <w:vAlign w:val="center"/>
          </w:tcPr>
          <w:p w:rsidR="00C01C3C" w:rsidRPr="00E921E5" w:rsidRDefault="00C01C3C" w:rsidP="00713806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Количество экспертов в предметной комиссии, чел.</w:t>
            </w:r>
          </w:p>
        </w:tc>
        <w:tc>
          <w:tcPr>
            <w:tcW w:w="1113" w:type="pct"/>
            <w:vAlign w:val="center"/>
          </w:tcPr>
          <w:p w:rsidR="00C01C3C" w:rsidRPr="00E921E5" w:rsidRDefault="002A3B85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26</w:t>
            </w:r>
          </w:p>
        </w:tc>
      </w:tr>
      <w:tr w:rsidR="00C01C3C" w:rsidRPr="00FD6896" w:rsidTr="00713806">
        <w:trPr>
          <w:trHeight w:val="227"/>
          <w:jc w:val="center"/>
        </w:trPr>
        <w:tc>
          <w:tcPr>
            <w:tcW w:w="3887" w:type="pct"/>
            <w:vAlign w:val="center"/>
          </w:tcPr>
          <w:p w:rsidR="00C01C3C" w:rsidRDefault="00C01C3C" w:rsidP="00713806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из них:</w:t>
            </w:r>
          </w:p>
          <w:p w:rsidR="00C01C3C" w:rsidRDefault="00C01C3C" w:rsidP="00713806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учителей образовательных организаций </w:t>
            </w:r>
          </w:p>
          <w:p w:rsidR="00C01C3C" w:rsidRDefault="00C01C3C" w:rsidP="00713806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преподавателей учреждений высшего профессионального образования</w:t>
            </w:r>
          </w:p>
          <w:p w:rsidR="00C01C3C" w:rsidRPr="00E921E5" w:rsidRDefault="00C01C3C" w:rsidP="00713806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преподавателей учреждений дополнительного профессионального образования</w:t>
            </w:r>
          </w:p>
        </w:tc>
        <w:tc>
          <w:tcPr>
            <w:tcW w:w="1113" w:type="pct"/>
            <w:vAlign w:val="center"/>
          </w:tcPr>
          <w:p w:rsidR="00C01C3C" w:rsidRDefault="002A3B85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17</w:t>
            </w:r>
          </w:p>
          <w:p w:rsidR="002A3B85" w:rsidRDefault="002A3B85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  <w:p w:rsidR="00D02150" w:rsidRPr="00E921E5" w:rsidRDefault="00D02150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C01C3C" w:rsidRPr="00FD6896" w:rsidTr="00713806">
        <w:trPr>
          <w:trHeight w:val="227"/>
          <w:jc w:val="center"/>
        </w:trPr>
        <w:tc>
          <w:tcPr>
            <w:tcW w:w="3887" w:type="pct"/>
            <w:vAlign w:val="center"/>
          </w:tcPr>
          <w:p w:rsidR="00C01C3C" w:rsidRDefault="00C01C3C" w:rsidP="00713806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Из них:</w:t>
            </w:r>
          </w:p>
          <w:p w:rsidR="00C01C3C" w:rsidRDefault="00C01C3C" w:rsidP="00713806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714" w:hanging="357"/>
              <w:contextualSpacing w:val="0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имеющих учёное </w:t>
            </w:r>
            <w:proofErr w:type="gramStart"/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звание кандидата</w:t>
            </w:r>
            <w:proofErr w:type="gramEnd"/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наук</w:t>
            </w:r>
          </w:p>
          <w:p w:rsidR="00C01C3C" w:rsidRPr="00E921E5" w:rsidRDefault="00C01C3C" w:rsidP="00713806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имеющих учёное </w:t>
            </w:r>
            <w:proofErr w:type="gramStart"/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звание </w:t>
            </w:r>
            <w:r w:rsidRPr="00E921E5">
              <w:rPr>
                <w:rFonts w:ascii="Times New Roman" w:hAnsi="Times New Roman"/>
                <w:sz w:val="28"/>
                <w:szCs w:val="28"/>
                <w:lang w:eastAsia="ru-RU"/>
              </w:rPr>
              <w:t>доктора</w:t>
            </w:r>
            <w:proofErr w:type="gramEnd"/>
            <w:r w:rsidRPr="00E921E5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наук</w:t>
            </w:r>
          </w:p>
          <w:p w:rsidR="00C01C3C" w:rsidRPr="00E921E5" w:rsidRDefault="00C01C3C" w:rsidP="00713806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имеющих звание «Заслуженный учитель РФ»</w:t>
            </w:r>
          </w:p>
        </w:tc>
        <w:tc>
          <w:tcPr>
            <w:tcW w:w="1113" w:type="pct"/>
            <w:vAlign w:val="center"/>
          </w:tcPr>
          <w:p w:rsidR="00C01C3C" w:rsidRDefault="00F65450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  <w:p w:rsidR="00F65450" w:rsidRDefault="00F65450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  <w:p w:rsidR="00F65450" w:rsidRPr="00E921E5" w:rsidRDefault="00191ECF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</w:t>
            </w:r>
          </w:p>
        </w:tc>
      </w:tr>
      <w:tr w:rsidR="00C01C3C" w:rsidRPr="00FD6896" w:rsidTr="00713806">
        <w:trPr>
          <w:trHeight w:val="227"/>
          <w:jc w:val="center"/>
        </w:trPr>
        <w:tc>
          <w:tcPr>
            <w:tcW w:w="3887" w:type="pct"/>
            <w:vAlign w:val="center"/>
          </w:tcPr>
          <w:p w:rsidR="00C01C3C" w:rsidRDefault="00C01C3C" w:rsidP="00713806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Из них </w:t>
            </w:r>
          </w:p>
          <w:p w:rsidR="00C01C3C" w:rsidRDefault="00C01C3C" w:rsidP="0071380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gramStart"/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имеющих</w:t>
            </w:r>
            <w:proofErr w:type="gramEnd"/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статус ведущего эксперта </w:t>
            </w:r>
          </w:p>
          <w:p w:rsidR="00C01C3C" w:rsidRDefault="00C01C3C" w:rsidP="0071380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gramStart"/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имеющих</w:t>
            </w:r>
            <w:proofErr w:type="gramEnd"/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статус старшего эксперта </w:t>
            </w:r>
          </w:p>
          <w:p w:rsidR="00C01C3C" w:rsidRPr="00E921E5" w:rsidRDefault="00C01C3C" w:rsidP="0071380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proofErr w:type="gramStart"/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имеющих</w:t>
            </w:r>
            <w:proofErr w:type="gramEnd"/>
            <w:r w:rsidRPr="00E921E5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 xml:space="preserve"> статус основного эксперта</w:t>
            </w:r>
          </w:p>
        </w:tc>
        <w:tc>
          <w:tcPr>
            <w:tcW w:w="1113" w:type="pct"/>
            <w:vAlign w:val="center"/>
          </w:tcPr>
          <w:p w:rsidR="00C01C3C" w:rsidRDefault="00EB44BD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  <w:p w:rsidR="00EB44BD" w:rsidRDefault="00EB44BD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  <w:p w:rsidR="00EB44BD" w:rsidRPr="00E921E5" w:rsidRDefault="00EB44BD" w:rsidP="00713806">
            <w:pPr>
              <w:tabs>
                <w:tab w:val="left" w:pos="1032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14</w:t>
            </w:r>
          </w:p>
        </w:tc>
      </w:tr>
    </w:tbl>
    <w:p w:rsidR="00191ECF" w:rsidRDefault="00191ECF" w:rsidP="00191ECF">
      <w:pPr>
        <w:pStyle w:val="a3"/>
        <w:ind w:left="1245"/>
        <w:jc w:val="both"/>
        <w:rPr>
          <w:rFonts w:ascii="Times New Roman" w:hAnsi="Times New Roman"/>
          <w:sz w:val="28"/>
          <w:szCs w:val="28"/>
        </w:rPr>
      </w:pPr>
    </w:p>
    <w:p w:rsidR="002E6C8C" w:rsidRPr="002E6C8C" w:rsidRDefault="002E6C8C" w:rsidP="002E6C8C">
      <w:pPr>
        <w:pStyle w:val="a3"/>
        <w:tabs>
          <w:tab w:val="left" w:pos="1755"/>
        </w:tabs>
        <w:ind w:left="1245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>Организация обучения экспертов проводилась:</w:t>
      </w:r>
    </w:p>
    <w:p w:rsidR="002E6C8C" w:rsidRPr="002E6C8C" w:rsidRDefault="002E6C8C" w:rsidP="002E6C8C">
      <w:pPr>
        <w:pStyle w:val="a3"/>
        <w:tabs>
          <w:tab w:val="left" w:pos="1755"/>
        </w:tabs>
        <w:ind w:left="1245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 xml:space="preserve">А) В рамках программы подготовки экспертов «Эксперт ЕГЭ». Данная система подготовки показала ряд существующих проблем: </w:t>
      </w:r>
    </w:p>
    <w:p w:rsidR="002E6C8C" w:rsidRPr="002E6C8C" w:rsidRDefault="002E6C8C" w:rsidP="002E6C8C">
      <w:pPr>
        <w:pStyle w:val="a3"/>
        <w:numPr>
          <w:ilvl w:val="0"/>
          <w:numId w:val="7"/>
        </w:numPr>
        <w:tabs>
          <w:tab w:val="left" w:pos="1755"/>
        </w:tabs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>1) Программные решения системы Эксперт нуждаются в доработке (работа с обучающей программой должна строиться на простых решениях, интуитивно понятных пользователям).</w:t>
      </w:r>
    </w:p>
    <w:p w:rsidR="002E6C8C" w:rsidRPr="002E6C8C" w:rsidRDefault="002E6C8C" w:rsidP="002E6C8C">
      <w:pPr>
        <w:pStyle w:val="a3"/>
        <w:numPr>
          <w:ilvl w:val="0"/>
          <w:numId w:val="7"/>
        </w:numPr>
        <w:tabs>
          <w:tab w:val="left" w:pos="1755"/>
        </w:tabs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 xml:space="preserve">2) В 2015 году при работе с системой обучения наблюдались технические проблемы: невозможность сделать итоговый зачет  для экспертов. </w:t>
      </w:r>
    </w:p>
    <w:p w:rsidR="002E6C8C" w:rsidRPr="002E6C8C" w:rsidRDefault="002E6C8C" w:rsidP="002E6C8C">
      <w:pPr>
        <w:pStyle w:val="a3"/>
        <w:tabs>
          <w:tab w:val="left" w:pos="1755"/>
        </w:tabs>
        <w:ind w:left="1320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 xml:space="preserve">В) Очное обучение экспертов комиссии осуществлялось в индивидуальном порядке председателем и заместителем предметной комиссии только для членов комиссии, впервые вошедших в ее состав. </w:t>
      </w:r>
    </w:p>
    <w:p w:rsidR="002E6C8C" w:rsidRDefault="002E6C8C" w:rsidP="002E6C8C">
      <w:pPr>
        <w:pStyle w:val="a3"/>
        <w:tabs>
          <w:tab w:val="left" w:pos="1755"/>
        </w:tabs>
        <w:ind w:left="132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417EC2" w:rsidRPr="006662D6" w:rsidRDefault="00417EC2" w:rsidP="002E6C8C">
      <w:pPr>
        <w:pStyle w:val="a3"/>
        <w:ind w:left="1245"/>
        <w:jc w:val="center"/>
        <w:rPr>
          <w:rFonts w:ascii="Times New Roman" w:hAnsi="Times New Roman"/>
          <w:sz w:val="28"/>
          <w:szCs w:val="28"/>
        </w:rPr>
      </w:pPr>
      <w:r w:rsidRPr="006662D6">
        <w:rPr>
          <w:rFonts w:ascii="Times New Roman" w:hAnsi="Times New Roman"/>
          <w:sz w:val="28"/>
          <w:szCs w:val="28"/>
        </w:rPr>
        <w:t>Сведения о согласованности проверки работ экспертами региональной предметной комиссии:</w:t>
      </w:r>
    </w:p>
    <w:tbl>
      <w:tblPr>
        <w:tblStyle w:val="a6"/>
        <w:tblW w:w="0" w:type="auto"/>
        <w:tblInd w:w="1245" w:type="dxa"/>
        <w:tblLook w:val="04A0"/>
      </w:tblPr>
      <w:tblGrid>
        <w:gridCol w:w="2185"/>
        <w:gridCol w:w="2226"/>
        <w:gridCol w:w="2259"/>
        <w:gridCol w:w="2506"/>
      </w:tblGrid>
      <w:tr w:rsidR="00191ECF" w:rsidTr="00191ECF">
        <w:tc>
          <w:tcPr>
            <w:tcW w:w="2185" w:type="dxa"/>
          </w:tcPr>
          <w:p w:rsidR="00191ECF" w:rsidRPr="00191ECF" w:rsidRDefault="00191ECF" w:rsidP="00D0215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91ECF"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  <w:p w:rsidR="00191ECF" w:rsidRPr="00191ECF" w:rsidRDefault="00191ECF" w:rsidP="00D0215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91ECF">
              <w:rPr>
                <w:rFonts w:ascii="Times New Roman" w:hAnsi="Times New Roman"/>
                <w:sz w:val="28"/>
                <w:szCs w:val="28"/>
              </w:rPr>
              <w:t>человеко-экзаменов</w:t>
            </w:r>
            <w:proofErr w:type="spellEnd"/>
          </w:p>
        </w:tc>
        <w:tc>
          <w:tcPr>
            <w:tcW w:w="2226" w:type="dxa"/>
          </w:tcPr>
          <w:p w:rsidR="00191ECF" w:rsidRPr="00191ECF" w:rsidRDefault="00191ECF" w:rsidP="00D0215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1ECF">
              <w:rPr>
                <w:rFonts w:ascii="Times New Roman" w:hAnsi="Times New Roman"/>
                <w:sz w:val="28"/>
                <w:szCs w:val="28"/>
              </w:rPr>
              <w:t>Доля работ, вышедших на третью проверку</w:t>
            </w:r>
          </w:p>
        </w:tc>
        <w:tc>
          <w:tcPr>
            <w:tcW w:w="2259" w:type="dxa"/>
          </w:tcPr>
          <w:p w:rsidR="00191ECF" w:rsidRPr="00191ECF" w:rsidRDefault="00191ECF" w:rsidP="00D0215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91ECF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</w:p>
          <w:p w:rsidR="00191ECF" w:rsidRPr="00191ECF" w:rsidRDefault="00191ECF" w:rsidP="00D0215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91ECF">
              <w:rPr>
                <w:rFonts w:ascii="Times New Roman" w:hAnsi="Times New Roman"/>
                <w:sz w:val="28"/>
                <w:szCs w:val="28"/>
              </w:rPr>
              <w:t xml:space="preserve">поданных </w:t>
            </w:r>
          </w:p>
          <w:p w:rsidR="00191ECF" w:rsidRPr="00191ECF" w:rsidRDefault="00191ECF" w:rsidP="00D0215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1ECF">
              <w:rPr>
                <w:rFonts w:ascii="Times New Roman" w:hAnsi="Times New Roman"/>
                <w:sz w:val="28"/>
                <w:szCs w:val="28"/>
              </w:rPr>
              <w:t>апелляций</w:t>
            </w:r>
          </w:p>
        </w:tc>
        <w:tc>
          <w:tcPr>
            <w:tcW w:w="2506" w:type="dxa"/>
          </w:tcPr>
          <w:p w:rsidR="00191ECF" w:rsidRPr="00191ECF" w:rsidRDefault="00191ECF" w:rsidP="00D02150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1ECF">
              <w:rPr>
                <w:rFonts w:ascii="Times New Roman" w:hAnsi="Times New Roman"/>
                <w:sz w:val="28"/>
                <w:szCs w:val="28"/>
              </w:rPr>
              <w:t xml:space="preserve">Доля удовлетворённых апелляций от количества </w:t>
            </w:r>
            <w:proofErr w:type="spellStart"/>
            <w:r w:rsidRPr="00191ECF">
              <w:rPr>
                <w:rFonts w:ascii="Times New Roman" w:hAnsi="Times New Roman"/>
                <w:sz w:val="28"/>
                <w:szCs w:val="28"/>
              </w:rPr>
              <w:t>человеко-экзаменов</w:t>
            </w:r>
            <w:proofErr w:type="spellEnd"/>
            <w:r w:rsidRPr="00191ECF">
              <w:rPr>
                <w:rFonts w:ascii="Times New Roman" w:hAnsi="Times New Roman"/>
                <w:sz w:val="28"/>
                <w:szCs w:val="28"/>
              </w:rPr>
              <w:t>, %</w:t>
            </w:r>
          </w:p>
        </w:tc>
      </w:tr>
      <w:tr w:rsidR="00191ECF" w:rsidTr="00191ECF">
        <w:tc>
          <w:tcPr>
            <w:tcW w:w="2185" w:type="dxa"/>
          </w:tcPr>
          <w:p w:rsidR="00191ECF" w:rsidRPr="00191ECF" w:rsidRDefault="00191ECF" w:rsidP="00191ECF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1ECF">
              <w:rPr>
                <w:rFonts w:ascii="Times New Roman" w:hAnsi="Times New Roman"/>
                <w:sz w:val="28"/>
                <w:szCs w:val="28"/>
              </w:rPr>
              <w:t>1839</w:t>
            </w:r>
          </w:p>
        </w:tc>
        <w:tc>
          <w:tcPr>
            <w:tcW w:w="2226" w:type="dxa"/>
          </w:tcPr>
          <w:p w:rsidR="00191ECF" w:rsidRPr="00191ECF" w:rsidRDefault="00191ECF" w:rsidP="00191ECF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1ECF">
              <w:rPr>
                <w:rFonts w:ascii="Times New Roman" w:hAnsi="Times New Roman"/>
                <w:sz w:val="28"/>
                <w:szCs w:val="28"/>
              </w:rPr>
              <w:t>34,0</w:t>
            </w:r>
          </w:p>
        </w:tc>
        <w:tc>
          <w:tcPr>
            <w:tcW w:w="2259" w:type="dxa"/>
          </w:tcPr>
          <w:p w:rsidR="00191ECF" w:rsidRPr="00191ECF" w:rsidRDefault="00191ECF" w:rsidP="00191ECF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1ECF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2506" w:type="dxa"/>
          </w:tcPr>
          <w:p w:rsidR="00191ECF" w:rsidRPr="00191ECF" w:rsidRDefault="00191ECF" w:rsidP="00191ECF">
            <w:pPr>
              <w:pStyle w:val="a3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1ECF">
              <w:rPr>
                <w:rFonts w:ascii="Times New Roman" w:hAnsi="Times New Roman"/>
                <w:sz w:val="28"/>
                <w:szCs w:val="28"/>
              </w:rPr>
              <w:t>0,33</w:t>
            </w:r>
          </w:p>
        </w:tc>
      </w:tr>
    </w:tbl>
    <w:p w:rsidR="002E6C8C" w:rsidRPr="002E6C8C" w:rsidRDefault="002E6C8C" w:rsidP="002E6C8C">
      <w:pPr>
        <w:pStyle w:val="a3"/>
        <w:ind w:left="1245"/>
        <w:jc w:val="center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lastRenderedPageBreak/>
        <w:t>Анализ работ, вызвавших затруднения у экспертов при оценивании:</w:t>
      </w:r>
    </w:p>
    <w:p w:rsidR="002E6C8C" w:rsidRPr="002E6C8C" w:rsidRDefault="002E6C8C" w:rsidP="002E6C8C">
      <w:pPr>
        <w:pStyle w:val="a3"/>
        <w:ind w:left="1245"/>
        <w:jc w:val="both"/>
        <w:rPr>
          <w:rFonts w:ascii="Times New Roman" w:hAnsi="Times New Roman"/>
          <w:sz w:val="28"/>
          <w:szCs w:val="28"/>
        </w:rPr>
      </w:pPr>
    </w:p>
    <w:p w:rsidR="002E6C8C" w:rsidRPr="002E6C8C" w:rsidRDefault="002E6C8C" w:rsidP="002E6C8C">
      <w:pPr>
        <w:pStyle w:val="a3"/>
        <w:ind w:left="1130" w:firstLine="286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>На наш взгляд, достаточно высокая доля работ, вышедших на третью проверку (34%) объясняется как спецификой предмета, где высока вероятность субъективного подхода к оцениванию заданий с развернутым ответом, так и особенностями заданий КИМ 2015 года.</w:t>
      </w:r>
    </w:p>
    <w:p w:rsidR="002E6C8C" w:rsidRPr="002E6C8C" w:rsidRDefault="002E6C8C" w:rsidP="002E6C8C">
      <w:pPr>
        <w:pStyle w:val="a3"/>
        <w:ind w:left="1130" w:firstLine="286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 xml:space="preserve">Наибольшую сложность для экспертов при оценивании представляли задания, связанные с приведением примеров на определенные социальные ситуации, поскольку из текстов заданий было совершенно не ясно какими данные примеры должны быть: обобщенными или конкретными. Поэтому, часть экспертов зачитывала только конкретные примеры, игнорируя обобщенные, другая часть экспертов засчитывала все типы примеров, что соответственно приводило к расхождениям в экспертных оценках и выходе работы на третью проверку. </w:t>
      </w:r>
    </w:p>
    <w:p w:rsidR="002E6C8C" w:rsidRPr="002E6C8C" w:rsidRDefault="002E6C8C" w:rsidP="002E6C8C">
      <w:pPr>
        <w:pStyle w:val="a3"/>
        <w:ind w:left="1130" w:firstLine="286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 xml:space="preserve">Заметные затруднения возникли и при оценивании  планов, к сожалению, содержание разработанных критериев часто рассматривало поднимаемую тему </w:t>
      </w:r>
      <w:proofErr w:type="gramStart"/>
      <w:r w:rsidRPr="002E6C8C">
        <w:rPr>
          <w:rFonts w:ascii="Times New Roman" w:hAnsi="Times New Roman"/>
          <w:sz w:val="28"/>
          <w:szCs w:val="28"/>
        </w:rPr>
        <w:t>крайне однобоко</w:t>
      </w:r>
      <w:proofErr w:type="gramEnd"/>
      <w:r w:rsidRPr="002E6C8C">
        <w:rPr>
          <w:rFonts w:ascii="Times New Roman" w:hAnsi="Times New Roman"/>
          <w:sz w:val="28"/>
          <w:szCs w:val="28"/>
        </w:rPr>
        <w:t>, не предусматривая других вариаций ответа, что так же вызывало сложности при оценивании данного задания со стороны экспертов, поскольку часто верные по смыслу подразделы темы, отсутствующие в критериях не принимались во внимание.</w:t>
      </w:r>
    </w:p>
    <w:p w:rsidR="002E6C8C" w:rsidRPr="002E6C8C" w:rsidRDefault="002E6C8C" w:rsidP="002E6C8C">
      <w:pPr>
        <w:pStyle w:val="a3"/>
        <w:ind w:left="1130" w:firstLine="286"/>
        <w:jc w:val="both"/>
        <w:rPr>
          <w:rFonts w:ascii="Times New Roman" w:hAnsi="Times New Roman"/>
          <w:b/>
          <w:smallCaps/>
          <w:sz w:val="28"/>
          <w:szCs w:val="28"/>
          <w:lang w:eastAsia="ru-RU"/>
        </w:rPr>
      </w:pPr>
      <w:r w:rsidRPr="002E6C8C">
        <w:rPr>
          <w:rFonts w:ascii="Times New Roman" w:hAnsi="Times New Roman"/>
          <w:sz w:val="28"/>
          <w:szCs w:val="28"/>
        </w:rPr>
        <w:t>Довольно  заметные расхождения наблюдались и при оценивании эссе. Если с первым критерием все довольно однозначно, то того же, к сожалению, нельзя сказать про второй и третий критерии оценивания, особенно это касается приводимых учащимися аргументов и примеров, которые рассматриваются  экспертами довольно субъективно.</w:t>
      </w:r>
    </w:p>
    <w:p w:rsidR="002E6C8C" w:rsidRPr="002E6C8C" w:rsidRDefault="002E6C8C" w:rsidP="002E6C8C">
      <w:pPr>
        <w:pStyle w:val="a3"/>
        <w:tabs>
          <w:tab w:val="left" w:pos="1755"/>
        </w:tabs>
        <w:ind w:left="1130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ab/>
        <w:t>Кроме того, нерешенность некоторых технических вопросов  при проверке бланков ответов так же сыграла свою негативную роль в оценке качества работы экспертов: в бланках протоколов была сохранена нумерация заданий прошлого года (С</w:t>
      </w:r>
      <w:proofErr w:type="gramStart"/>
      <w:r w:rsidRPr="002E6C8C">
        <w:rPr>
          <w:rFonts w:ascii="Times New Roman" w:hAnsi="Times New Roman"/>
          <w:sz w:val="28"/>
          <w:szCs w:val="28"/>
        </w:rPr>
        <w:t>1</w:t>
      </w:r>
      <w:proofErr w:type="gramEnd"/>
      <w:r w:rsidRPr="002E6C8C">
        <w:rPr>
          <w:rFonts w:ascii="Times New Roman" w:hAnsi="Times New Roman"/>
          <w:sz w:val="28"/>
          <w:szCs w:val="28"/>
        </w:rPr>
        <w:t>, С2, С3 и т. д.) в то время как нумерация заданий  в 2015 была изменена: 28, 29, 30 и т. д., что требовало от экспертов повышенного внимания при внесении оценок в протокол.</w:t>
      </w:r>
    </w:p>
    <w:p w:rsidR="002E6C8C" w:rsidRPr="002E6C8C" w:rsidRDefault="002E6C8C" w:rsidP="002E6C8C">
      <w:pPr>
        <w:pStyle w:val="a3"/>
        <w:tabs>
          <w:tab w:val="left" w:pos="1755"/>
        </w:tabs>
        <w:ind w:left="1130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>Для совершенствования работы предметной комиссии по обществознанию считаем необходимым проведение председателем и заместителем председателя ПК ежегодных обучающих семинаров для всех экспертов ПК, что будет способствовать  более качественной работе экспертов и сократит количество расхождений при проверке заданий.</w:t>
      </w:r>
    </w:p>
    <w:p w:rsidR="002E6C8C" w:rsidRPr="002E6C8C" w:rsidRDefault="002E6C8C" w:rsidP="002E6C8C">
      <w:pPr>
        <w:pStyle w:val="a3"/>
        <w:ind w:left="885"/>
        <w:jc w:val="both"/>
        <w:rPr>
          <w:b/>
          <w:smallCaps/>
          <w:lang w:eastAsia="ru-RU"/>
        </w:rPr>
      </w:pPr>
    </w:p>
    <w:p w:rsidR="002E6C8C" w:rsidRPr="002E6C8C" w:rsidRDefault="002E6C8C" w:rsidP="002E6C8C">
      <w:pPr>
        <w:pStyle w:val="a3"/>
        <w:ind w:left="1130"/>
        <w:jc w:val="center"/>
        <w:rPr>
          <w:rFonts w:ascii="Times New Roman" w:hAnsi="Times New Roman"/>
          <w:sz w:val="28"/>
          <w:szCs w:val="28"/>
        </w:rPr>
      </w:pPr>
    </w:p>
    <w:p w:rsidR="002E6C8C" w:rsidRPr="002E6C8C" w:rsidRDefault="002E6C8C" w:rsidP="002E6C8C">
      <w:pPr>
        <w:pStyle w:val="a3"/>
        <w:ind w:left="1130"/>
        <w:jc w:val="center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lastRenderedPageBreak/>
        <w:t>Рекомендации по совершенствованию методики преподавания предмета в субъекте РФ:</w:t>
      </w:r>
    </w:p>
    <w:p w:rsidR="002E6C8C" w:rsidRPr="002E6C8C" w:rsidRDefault="002E6C8C" w:rsidP="002E6C8C">
      <w:pPr>
        <w:pStyle w:val="a3"/>
        <w:ind w:left="1130" w:firstLine="286"/>
        <w:jc w:val="both"/>
        <w:rPr>
          <w:rFonts w:ascii="Times New Roman" w:hAnsi="Times New Roman"/>
          <w:sz w:val="28"/>
          <w:szCs w:val="28"/>
        </w:rPr>
      </w:pPr>
      <w:proofErr w:type="gramStart"/>
      <w:r w:rsidRPr="002E6C8C">
        <w:rPr>
          <w:rFonts w:ascii="Times New Roman" w:hAnsi="Times New Roman"/>
          <w:sz w:val="28"/>
          <w:szCs w:val="28"/>
        </w:rPr>
        <w:t>На основе анализа итогов экзамена по обществознанию предлагаем учителям уделить особое внимание следующим темам:</w:t>
      </w:r>
      <w:r w:rsidRPr="002E6C8C">
        <w:rPr>
          <w:rFonts w:ascii="Arial" w:hAnsi="Arial" w:cs="Arial"/>
        </w:rPr>
        <w:t xml:space="preserve"> </w:t>
      </w:r>
      <w:r w:rsidRPr="002E6C8C">
        <w:rPr>
          <w:rFonts w:ascii="Times New Roman" w:hAnsi="Times New Roman"/>
          <w:sz w:val="28"/>
          <w:szCs w:val="28"/>
        </w:rPr>
        <w:t>познание и духовная жизнь общества; факторы производства; постоянные и переменные затраты; рынок труда; инфляция; роль государства в экономике, налоги; государственный бюджет; рациональное экономическое поведение субъекта;</w:t>
      </w:r>
      <w:r w:rsidRPr="002E6C8C">
        <w:rPr>
          <w:rFonts w:ascii="Arial" w:hAnsi="Arial" w:cs="Arial"/>
        </w:rPr>
        <w:t xml:space="preserve"> </w:t>
      </w:r>
      <w:r w:rsidRPr="002E6C8C">
        <w:rPr>
          <w:rFonts w:ascii="Times New Roman" w:hAnsi="Times New Roman"/>
          <w:sz w:val="28"/>
          <w:szCs w:val="28"/>
        </w:rPr>
        <w:t>понятие власти; государство, его функции; политическая система; СМИ; органы государственной власти РФ;</w:t>
      </w:r>
      <w:proofErr w:type="gramEnd"/>
      <w:r w:rsidRPr="002E6C8C">
        <w:rPr>
          <w:rFonts w:ascii="Times New Roman" w:hAnsi="Times New Roman"/>
          <w:sz w:val="28"/>
          <w:szCs w:val="28"/>
        </w:rPr>
        <w:t xml:space="preserve"> федеративное устройство РФ; право в системе социальных норм; система российского права; понятие и виды юридической ответственности; законодательство РФ о выборах; законотворческий процесс в России; международное право; гражданство РФ; воинская обязанность; права и обязанности налогоплательщика, так как именно данные темы вызвали затруднения  обучающихся. Кроме того, необходимо обратить внимание  педагогов на работу с текстовыми источниками, а так же с графическими источниками информации (графики, диаграммы).</w:t>
      </w:r>
    </w:p>
    <w:p w:rsidR="002E6C8C" w:rsidRPr="002E6C8C" w:rsidRDefault="002E6C8C" w:rsidP="002E6C8C">
      <w:pPr>
        <w:pStyle w:val="a3"/>
        <w:ind w:left="1130" w:firstLine="286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>Затруднения обучающихся вызвали задания, где они должны были раскрыть теоретические положения на примерах и составлять план, в практике преподавания необходимо объяснять разницу между аргументами и примерами, обращать особое внимание на уместность примеров применительно к тем или иным социальным ситуациям. Работа по формированию навыков оформления плана ответа должна осуществляться планомерно и систематично,  особое внимание при этом следует уделять корректности формулировок пунктов плана.</w:t>
      </w:r>
    </w:p>
    <w:p w:rsidR="002E6C8C" w:rsidRPr="002E6C8C" w:rsidRDefault="002E6C8C" w:rsidP="002E6C8C">
      <w:pPr>
        <w:pStyle w:val="a3"/>
        <w:ind w:left="1130" w:firstLine="286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>Будет полезно проводить специализированные методические совещания учителей-предметников, где они бы информировались о результатах ЕГЭ текущего учебного года, обсуждались бы задания, вызвавшие наибольшие сложности и методики подготовки учеников. Предлагаем педагогам  и членам предметных комиссий активнее участвовать в организуемых ФИПИ  интерактивных методических конференциях, что позволило бы повысить уровень их информированности и могло бы положительно сказаться на качестве их работы в дальнейшем.</w:t>
      </w:r>
    </w:p>
    <w:p w:rsidR="002E6C8C" w:rsidRPr="002E6C8C" w:rsidRDefault="002E6C8C" w:rsidP="002E6C8C">
      <w:pPr>
        <w:pStyle w:val="a3"/>
        <w:ind w:left="1130" w:firstLine="286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 xml:space="preserve">При всем понимании того, что КИМ являются предметом авторского права, считаем необходимым сформировать действительно открытую базу заданий, поскольку в настоящее время на сайте ФИПИ находятся задания десятилетней давности, что никоим образом не дает представления  ни о самих современных типах заданий ни о критериях их оценивания. </w:t>
      </w:r>
    </w:p>
    <w:p w:rsidR="002E6C8C" w:rsidRPr="002E6C8C" w:rsidRDefault="002E6C8C" w:rsidP="002E6C8C">
      <w:pPr>
        <w:pStyle w:val="a3"/>
        <w:ind w:left="1130"/>
        <w:jc w:val="both"/>
        <w:rPr>
          <w:rFonts w:ascii="Times New Roman" w:hAnsi="Times New Roman"/>
          <w:sz w:val="28"/>
          <w:szCs w:val="28"/>
        </w:rPr>
      </w:pPr>
    </w:p>
    <w:p w:rsidR="002E6C8C" w:rsidRPr="002E6C8C" w:rsidRDefault="002E6C8C" w:rsidP="002E6C8C">
      <w:pPr>
        <w:pStyle w:val="a3"/>
        <w:ind w:left="1130"/>
        <w:jc w:val="center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lastRenderedPageBreak/>
        <w:t>Предложения по совершенствование КИМ ЕГЭ по предмету (в том числе  критериев оценивания заданий с развернутым ответом):</w:t>
      </w:r>
    </w:p>
    <w:p w:rsidR="002E6C8C" w:rsidRPr="002E6C8C" w:rsidRDefault="002E6C8C" w:rsidP="002E6C8C">
      <w:pPr>
        <w:pStyle w:val="a3"/>
        <w:ind w:left="1130" w:firstLine="286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>Сложно согласиться с тем, что сокращение заданий с выбором ответа позволяет более объективно оценить уровень подготовки обучающихся, поскольку выбор ответа учащимся по обществознанию требует хорошей теоретической подготовки.</w:t>
      </w:r>
    </w:p>
    <w:p w:rsidR="002E6C8C" w:rsidRPr="002E6C8C" w:rsidRDefault="002E6C8C" w:rsidP="002E6C8C">
      <w:pPr>
        <w:pStyle w:val="a3"/>
        <w:ind w:left="1130" w:firstLine="286"/>
        <w:jc w:val="both"/>
        <w:rPr>
          <w:rFonts w:ascii="Times New Roman" w:hAnsi="Times New Roman"/>
          <w:sz w:val="28"/>
          <w:szCs w:val="28"/>
        </w:rPr>
      </w:pPr>
      <w:r w:rsidRPr="002E6C8C">
        <w:rPr>
          <w:rFonts w:ascii="Times New Roman" w:hAnsi="Times New Roman"/>
          <w:sz w:val="28"/>
          <w:szCs w:val="28"/>
        </w:rPr>
        <w:t xml:space="preserve">Сокращение заданий с выбором ответа требует заметного повышения качества заданий и критериев оценивания  заданий с отрытым ответом. Первое, на что  необходимо обратить внимание – это корректность формулировок заданий. Некоторые задания сформулированы сложноподчиненными предложениями, что также снижает уровень понимания школьников. Второе – это четкость поставленной перед </w:t>
      </w:r>
      <w:proofErr w:type="gramStart"/>
      <w:r w:rsidRPr="002E6C8C">
        <w:rPr>
          <w:rFonts w:ascii="Times New Roman" w:hAnsi="Times New Roman"/>
          <w:sz w:val="28"/>
          <w:szCs w:val="28"/>
        </w:rPr>
        <w:t>обучающимися</w:t>
      </w:r>
      <w:proofErr w:type="gramEnd"/>
      <w:r w:rsidRPr="002E6C8C">
        <w:rPr>
          <w:rFonts w:ascii="Times New Roman" w:hAnsi="Times New Roman"/>
          <w:sz w:val="28"/>
          <w:szCs w:val="28"/>
        </w:rPr>
        <w:t xml:space="preserve">  задачи: «выписать из текста», «сформулировать самостоятельно», «привести конкретные примеры из … литературы, собственного социального опыта, современной политической жизни, без которых  задание не будет засчитано». Полагаем, что в заданиях, следует указывать в каких случаях, или при каких условиях, задание засчитывается, а когда нет. </w:t>
      </w:r>
    </w:p>
    <w:p w:rsidR="00C01C3C" w:rsidRDefault="00C01C3C" w:rsidP="00B42A1A">
      <w:pPr>
        <w:pStyle w:val="3"/>
        <w:rPr>
          <w:rFonts w:eastAsia="Times New Roman"/>
          <w:b w:val="0"/>
          <w:smallCaps/>
          <w:sz w:val="28"/>
          <w:szCs w:val="28"/>
          <w:lang w:eastAsia="ru-RU"/>
        </w:rPr>
      </w:pPr>
      <w:r w:rsidRPr="00EC0BFD">
        <w:rPr>
          <w:rFonts w:eastAsia="Times New Roman"/>
          <w:smallCaps/>
          <w:sz w:val="28"/>
          <w:szCs w:val="28"/>
          <w:lang w:eastAsia="ru-RU"/>
        </w:rPr>
        <w:t>Составители</w:t>
      </w:r>
      <w:r>
        <w:rPr>
          <w:rFonts w:eastAsia="Times New Roman"/>
          <w:smallCaps/>
          <w:sz w:val="28"/>
          <w:szCs w:val="28"/>
          <w:lang w:eastAsia="ru-RU"/>
        </w:rPr>
        <w:t xml:space="preserve"> отчета о результатах</w:t>
      </w:r>
      <w:r w:rsidRPr="00EC0BFD">
        <w:rPr>
          <w:rFonts w:eastAsia="Times New Roman"/>
          <w:smallCaps/>
          <w:sz w:val="28"/>
          <w:szCs w:val="28"/>
          <w:lang w:eastAsia="ru-RU"/>
        </w:rPr>
        <w:t xml:space="preserve"> </w:t>
      </w:r>
      <w:proofErr w:type="gramStart"/>
      <w:r w:rsidRPr="00EC0BFD">
        <w:rPr>
          <w:rFonts w:eastAsia="Times New Roman"/>
          <w:smallCaps/>
          <w:sz w:val="28"/>
          <w:szCs w:val="28"/>
          <w:lang w:eastAsia="ru-RU"/>
        </w:rPr>
        <w:t>методического анализа</w:t>
      </w:r>
      <w:proofErr w:type="gramEnd"/>
      <w:r w:rsidRPr="00EC0BFD">
        <w:rPr>
          <w:rFonts w:eastAsia="Times New Roman"/>
          <w:smallCaps/>
          <w:sz w:val="28"/>
          <w:szCs w:val="28"/>
          <w:lang w:eastAsia="ru-RU"/>
        </w:rPr>
        <w:t xml:space="preserve">: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22"/>
        <w:gridCol w:w="6665"/>
      </w:tblGrid>
      <w:tr w:rsidR="00C01C3C" w:rsidRPr="00FD6896" w:rsidTr="00713806">
        <w:tc>
          <w:tcPr>
            <w:tcW w:w="4252" w:type="dxa"/>
            <w:shd w:val="clear" w:color="auto" w:fill="auto"/>
          </w:tcPr>
          <w:p w:rsidR="00C01C3C" w:rsidRPr="00E20EC2" w:rsidRDefault="00C01C3C" w:rsidP="00713806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8"/>
                <w:szCs w:val="28"/>
                <w:lang w:eastAsia="ru-RU"/>
              </w:rPr>
            </w:pPr>
            <w:r w:rsidRPr="00E20EC2">
              <w:rPr>
                <w:rFonts w:ascii="Times New Roman" w:hAnsi="Times New Roman"/>
                <w:i/>
                <w:color w:val="000000"/>
                <w:sz w:val="28"/>
                <w:szCs w:val="28"/>
                <w:lang w:eastAsia="ru-RU"/>
              </w:rPr>
              <w:t xml:space="preserve">Председатель </w:t>
            </w:r>
            <w:proofErr w:type="gramStart"/>
            <w:r w:rsidRPr="00E20EC2">
              <w:rPr>
                <w:rFonts w:ascii="Times New Roman" w:hAnsi="Times New Roman"/>
                <w:i/>
                <w:color w:val="000000"/>
                <w:sz w:val="28"/>
                <w:szCs w:val="28"/>
                <w:lang w:eastAsia="ru-RU"/>
              </w:rPr>
              <w:t>предметной</w:t>
            </w:r>
            <w:proofErr w:type="gramEnd"/>
            <w:r w:rsidRPr="00E20EC2">
              <w:rPr>
                <w:rFonts w:ascii="Times New Roman" w:hAnsi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C01C3C" w:rsidRPr="00E20EC2" w:rsidRDefault="00C01C3C" w:rsidP="00713806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8"/>
                <w:szCs w:val="28"/>
                <w:lang w:eastAsia="ru-RU"/>
              </w:rPr>
            </w:pPr>
            <w:r w:rsidRPr="00E20EC2">
              <w:rPr>
                <w:rFonts w:ascii="Times New Roman" w:hAnsi="Times New Roman"/>
                <w:i/>
                <w:color w:val="000000"/>
                <w:sz w:val="28"/>
                <w:szCs w:val="28"/>
                <w:lang w:eastAsia="ru-RU"/>
              </w:rPr>
              <w:t>комиссии</w:t>
            </w:r>
          </w:p>
          <w:p w:rsidR="00C01C3C" w:rsidRPr="00E20EC2" w:rsidRDefault="00C01C3C" w:rsidP="00713806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23" w:type="dxa"/>
            <w:shd w:val="clear" w:color="auto" w:fill="auto"/>
          </w:tcPr>
          <w:p w:rsidR="00C01C3C" w:rsidRPr="00D02150" w:rsidRDefault="00191ECF" w:rsidP="00F46768">
            <w:pPr>
              <w:jc w:val="both"/>
              <w:rPr>
                <w:rFonts w:ascii="Times New Roman" w:hAnsi="Times New Roman"/>
                <w:i/>
                <w:color w:val="000000"/>
                <w:sz w:val="28"/>
                <w:szCs w:val="28"/>
                <w:lang w:eastAsia="ru-RU"/>
              </w:rPr>
            </w:pPr>
            <w:r w:rsidRPr="00D02150">
              <w:rPr>
                <w:rFonts w:ascii="Times New Roman" w:hAnsi="Times New Roman"/>
                <w:sz w:val="28"/>
                <w:szCs w:val="28"/>
              </w:rPr>
              <w:t xml:space="preserve">Мансурова Людмила Ивановна, </w:t>
            </w:r>
            <w:r w:rsidR="00F46768" w:rsidRPr="00D02150">
              <w:rPr>
                <w:rFonts w:ascii="Times New Roman" w:hAnsi="Times New Roman"/>
                <w:sz w:val="28"/>
                <w:szCs w:val="28"/>
              </w:rPr>
              <w:t>учитель ГБОУ Республики Марий Эл «Экономико-правовая гимназия» на базе юридического факультета «</w:t>
            </w:r>
            <w:proofErr w:type="spellStart"/>
            <w:r w:rsidR="00F46768" w:rsidRPr="00D02150">
              <w:rPr>
                <w:rFonts w:ascii="Times New Roman" w:hAnsi="Times New Roman"/>
                <w:sz w:val="28"/>
                <w:szCs w:val="28"/>
              </w:rPr>
              <w:t>МарГУ</w:t>
            </w:r>
            <w:proofErr w:type="spellEnd"/>
            <w:r w:rsidR="00F46768" w:rsidRPr="00D02150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C01C3C" w:rsidRPr="008C45E9" w:rsidTr="00713806">
        <w:tc>
          <w:tcPr>
            <w:tcW w:w="4252" w:type="dxa"/>
            <w:shd w:val="clear" w:color="auto" w:fill="auto"/>
          </w:tcPr>
          <w:p w:rsidR="00C01C3C" w:rsidRPr="00E20EC2" w:rsidRDefault="00C01C3C" w:rsidP="00713806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8"/>
                <w:szCs w:val="28"/>
                <w:lang w:eastAsia="ru-RU"/>
              </w:rPr>
            </w:pPr>
            <w:r w:rsidRPr="00E20EC2">
              <w:rPr>
                <w:rFonts w:ascii="Times New Roman" w:hAnsi="Times New Roman"/>
                <w:i/>
                <w:color w:val="000000"/>
                <w:sz w:val="28"/>
                <w:szCs w:val="28"/>
                <w:lang w:eastAsia="ru-RU"/>
              </w:rPr>
              <w:t>Заместитель председателя предметной комиссии</w:t>
            </w:r>
          </w:p>
        </w:tc>
        <w:tc>
          <w:tcPr>
            <w:tcW w:w="9923" w:type="dxa"/>
            <w:shd w:val="clear" w:color="auto" w:fill="auto"/>
          </w:tcPr>
          <w:p w:rsidR="00C01C3C" w:rsidRDefault="00191ECF" w:rsidP="0071380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2150">
              <w:rPr>
                <w:rFonts w:ascii="Times New Roman" w:hAnsi="Times New Roman"/>
                <w:sz w:val="28"/>
                <w:szCs w:val="28"/>
              </w:rPr>
              <w:t>Мамаева Ольга Борисовна, кандидат философских наук</w:t>
            </w:r>
            <w:r w:rsidR="00D02150" w:rsidRPr="00D0215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F46768" w:rsidRPr="00D02150">
              <w:rPr>
                <w:rFonts w:ascii="Times New Roman" w:hAnsi="Times New Roman"/>
                <w:sz w:val="28"/>
                <w:szCs w:val="28"/>
              </w:rPr>
              <w:t xml:space="preserve">доцент </w:t>
            </w:r>
            <w:r w:rsidR="00D02150" w:rsidRPr="00D02150">
              <w:rPr>
                <w:rFonts w:ascii="Times New Roman" w:hAnsi="Times New Roman"/>
                <w:sz w:val="28"/>
                <w:szCs w:val="28"/>
              </w:rPr>
              <w:t xml:space="preserve">федерального государственного бюджетного образовательного учреждения высшего профессионального образования  «Поволжский государственный технологический университет» </w:t>
            </w:r>
          </w:p>
          <w:p w:rsidR="00D02150" w:rsidRPr="00D02150" w:rsidRDefault="00D02150" w:rsidP="00713806">
            <w:pPr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C01C3C" w:rsidRPr="008C45E9" w:rsidRDefault="00C01C3C" w:rsidP="00C01C3C">
      <w:pPr>
        <w:rPr>
          <w:sz w:val="10"/>
        </w:rPr>
      </w:pPr>
    </w:p>
    <w:p w:rsidR="00CF4B0E" w:rsidRDefault="00CF4B0E"/>
    <w:sectPr w:rsidR="00CF4B0E" w:rsidSect="00E55A98">
      <w:headerReference w:type="default" r:id="rId10"/>
      <w:footerReference w:type="default" r:id="rId11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FFC" w:rsidRDefault="00CA4FFC" w:rsidP="009D6C97">
      <w:pPr>
        <w:spacing w:after="0" w:line="240" w:lineRule="auto"/>
      </w:pPr>
      <w:r>
        <w:separator/>
      </w:r>
    </w:p>
  </w:endnote>
  <w:endnote w:type="continuationSeparator" w:id="0">
    <w:p w:rsidR="00CA4FFC" w:rsidRDefault="00CA4FFC" w:rsidP="009D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FFC" w:rsidRDefault="00F079E7">
    <w:pPr>
      <w:pStyle w:val="a4"/>
      <w:jc w:val="right"/>
    </w:pPr>
    <w:fldSimple w:instr=" PAGE   \* MERGEFORMAT ">
      <w:r w:rsidR="00A0146D">
        <w:rPr>
          <w:noProof/>
        </w:rPr>
        <w:t>4</w:t>
      </w:r>
    </w:fldSimple>
  </w:p>
  <w:p w:rsidR="00CA4FFC" w:rsidRDefault="00CA4FF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FFC" w:rsidRDefault="00CA4FFC" w:rsidP="009D6C97">
      <w:pPr>
        <w:spacing w:after="0" w:line="240" w:lineRule="auto"/>
      </w:pPr>
      <w:r>
        <w:separator/>
      </w:r>
    </w:p>
  </w:footnote>
  <w:footnote w:type="continuationSeparator" w:id="0">
    <w:p w:rsidR="00CA4FFC" w:rsidRDefault="00CA4FFC" w:rsidP="009D6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FFC" w:rsidRDefault="00F079E7">
    <w:pPr>
      <w:pStyle w:val="a7"/>
    </w:pPr>
    <w:fldSimple w:instr=" PAGE   \* MERGEFORMAT ">
      <w:r w:rsidR="00A0146D">
        <w:rPr>
          <w:noProof/>
        </w:rPr>
        <w:t>4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5F13"/>
    <w:multiLevelType w:val="hybridMultilevel"/>
    <w:tmpl w:val="69E4AD76"/>
    <w:lvl w:ilvl="0" w:tplc="E37A44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3D3F81"/>
    <w:multiLevelType w:val="hybridMultilevel"/>
    <w:tmpl w:val="41E8EC5A"/>
    <w:lvl w:ilvl="0" w:tplc="E37A4490">
      <w:start w:val="1"/>
      <w:numFmt w:val="bullet"/>
      <w:lvlText w:val=""/>
      <w:lvlJc w:val="left"/>
      <w:pPr>
        <w:ind w:left="2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902E19"/>
    <w:multiLevelType w:val="hybridMultilevel"/>
    <w:tmpl w:val="51BCF86E"/>
    <w:lvl w:ilvl="0" w:tplc="A5624610">
      <w:start w:val="1"/>
      <w:numFmt w:val="decimal"/>
      <w:lvlText w:val="%1)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">
    <w:nsid w:val="1609792C"/>
    <w:multiLevelType w:val="hybridMultilevel"/>
    <w:tmpl w:val="B38A365E"/>
    <w:lvl w:ilvl="0" w:tplc="E37A4490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1A9168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642C7A"/>
    <w:multiLevelType w:val="hybridMultilevel"/>
    <w:tmpl w:val="25905B10"/>
    <w:lvl w:ilvl="0" w:tplc="E37A4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67BDD"/>
    <w:multiLevelType w:val="hybridMultilevel"/>
    <w:tmpl w:val="29A4F584"/>
    <w:lvl w:ilvl="0" w:tplc="E37A4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670EA"/>
    <w:multiLevelType w:val="hybridMultilevel"/>
    <w:tmpl w:val="643A8280"/>
    <w:lvl w:ilvl="0" w:tplc="09AC4BB2">
      <w:start w:val="649"/>
      <w:numFmt w:val="decimal"/>
      <w:lvlText w:val="%1"/>
      <w:lvlJc w:val="left"/>
      <w:pPr>
        <w:ind w:left="2936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6" w:hanging="360"/>
      </w:pPr>
    </w:lvl>
    <w:lvl w:ilvl="2" w:tplc="0419001B" w:tentative="1">
      <w:start w:val="1"/>
      <w:numFmt w:val="lowerRoman"/>
      <w:lvlText w:val="%3."/>
      <w:lvlJc w:val="right"/>
      <w:pPr>
        <w:ind w:left="4286" w:hanging="180"/>
      </w:pPr>
    </w:lvl>
    <w:lvl w:ilvl="3" w:tplc="0419000F" w:tentative="1">
      <w:start w:val="1"/>
      <w:numFmt w:val="decimal"/>
      <w:lvlText w:val="%4."/>
      <w:lvlJc w:val="left"/>
      <w:pPr>
        <w:ind w:left="5006" w:hanging="360"/>
      </w:pPr>
    </w:lvl>
    <w:lvl w:ilvl="4" w:tplc="04190019" w:tentative="1">
      <w:start w:val="1"/>
      <w:numFmt w:val="lowerLetter"/>
      <w:lvlText w:val="%5."/>
      <w:lvlJc w:val="left"/>
      <w:pPr>
        <w:ind w:left="5726" w:hanging="360"/>
      </w:pPr>
    </w:lvl>
    <w:lvl w:ilvl="5" w:tplc="0419001B" w:tentative="1">
      <w:start w:val="1"/>
      <w:numFmt w:val="lowerRoman"/>
      <w:lvlText w:val="%6."/>
      <w:lvlJc w:val="right"/>
      <w:pPr>
        <w:ind w:left="6446" w:hanging="180"/>
      </w:pPr>
    </w:lvl>
    <w:lvl w:ilvl="6" w:tplc="0419000F" w:tentative="1">
      <w:start w:val="1"/>
      <w:numFmt w:val="decimal"/>
      <w:lvlText w:val="%7."/>
      <w:lvlJc w:val="left"/>
      <w:pPr>
        <w:ind w:left="7166" w:hanging="360"/>
      </w:pPr>
    </w:lvl>
    <w:lvl w:ilvl="7" w:tplc="04190019" w:tentative="1">
      <w:start w:val="1"/>
      <w:numFmt w:val="lowerLetter"/>
      <w:lvlText w:val="%8."/>
      <w:lvlJc w:val="left"/>
      <w:pPr>
        <w:ind w:left="7886" w:hanging="360"/>
      </w:pPr>
    </w:lvl>
    <w:lvl w:ilvl="8" w:tplc="0419001B" w:tentative="1">
      <w:start w:val="1"/>
      <w:numFmt w:val="lowerRoman"/>
      <w:lvlText w:val="%9."/>
      <w:lvlJc w:val="right"/>
      <w:pPr>
        <w:ind w:left="8606" w:hanging="180"/>
      </w:pPr>
    </w:lvl>
  </w:abstractNum>
  <w:abstractNum w:abstractNumId="8">
    <w:nsid w:val="555F6D2B"/>
    <w:multiLevelType w:val="hybridMultilevel"/>
    <w:tmpl w:val="B8460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3709C"/>
    <w:multiLevelType w:val="hybridMultilevel"/>
    <w:tmpl w:val="CD527CE6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79D536DC"/>
    <w:multiLevelType w:val="hybridMultilevel"/>
    <w:tmpl w:val="8FBA587E"/>
    <w:lvl w:ilvl="0" w:tplc="E37A4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1C3C"/>
    <w:rsid w:val="00064D09"/>
    <w:rsid w:val="000940B6"/>
    <w:rsid w:val="000A47AA"/>
    <w:rsid w:val="000E1439"/>
    <w:rsid w:val="00126A89"/>
    <w:rsid w:val="0013381E"/>
    <w:rsid w:val="00146145"/>
    <w:rsid w:val="00191ECF"/>
    <w:rsid w:val="00196935"/>
    <w:rsid w:val="001A2F5E"/>
    <w:rsid w:val="001D3002"/>
    <w:rsid w:val="001D572A"/>
    <w:rsid w:val="002042B1"/>
    <w:rsid w:val="00243ECF"/>
    <w:rsid w:val="0025373A"/>
    <w:rsid w:val="00265557"/>
    <w:rsid w:val="0027425E"/>
    <w:rsid w:val="00281C3A"/>
    <w:rsid w:val="002A3B85"/>
    <w:rsid w:val="002E01FF"/>
    <w:rsid w:val="002E0A7D"/>
    <w:rsid w:val="002E4B1E"/>
    <w:rsid w:val="002E6C8C"/>
    <w:rsid w:val="00300091"/>
    <w:rsid w:val="003230FE"/>
    <w:rsid w:val="00330684"/>
    <w:rsid w:val="00332FF0"/>
    <w:rsid w:val="00346311"/>
    <w:rsid w:val="003540D4"/>
    <w:rsid w:val="00366529"/>
    <w:rsid w:val="003837D8"/>
    <w:rsid w:val="00385233"/>
    <w:rsid w:val="003978AC"/>
    <w:rsid w:val="003B3B50"/>
    <w:rsid w:val="003C40CB"/>
    <w:rsid w:val="003C5858"/>
    <w:rsid w:val="00400D5A"/>
    <w:rsid w:val="00417EC2"/>
    <w:rsid w:val="00421F6C"/>
    <w:rsid w:val="00437EED"/>
    <w:rsid w:val="004A6554"/>
    <w:rsid w:val="004E54D3"/>
    <w:rsid w:val="0053033B"/>
    <w:rsid w:val="00550219"/>
    <w:rsid w:val="00557EEC"/>
    <w:rsid w:val="0057729A"/>
    <w:rsid w:val="00577F70"/>
    <w:rsid w:val="00594DCE"/>
    <w:rsid w:val="005B4767"/>
    <w:rsid w:val="005D7990"/>
    <w:rsid w:val="005E03F0"/>
    <w:rsid w:val="005E1B94"/>
    <w:rsid w:val="005E40CB"/>
    <w:rsid w:val="005F5B88"/>
    <w:rsid w:val="005F6EB7"/>
    <w:rsid w:val="0060666E"/>
    <w:rsid w:val="00606BED"/>
    <w:rsid w:val="006104FB"/>
    <w:rsid w:val="0062100C"/>
    <w:rsid w:val="00644AD2"/>
    <w:rsid w:val="00655123"/>
    <w:rsid w:val="00662CD7"/>
    <w:rsid w:val="00696BCF"/>
    <w:rsid w:val="006E5BE1"/>
    <w:rsid w:val="00704E50"/>
    <w:rsid w:val="00713806"/>
    <w:rsid w:val="00716755"/>
    <w:rsid w:val="007311A9"/>
    <w:rsid w:val="00742656"/>
    <w:rsid w:val="007547FA"/>
    <w:rsid w:val="0077423F"/>
    <w:rsid w:val="00787356"/>
    <w:rsid w:val="00791F83"/>
    <w:rsid w:val="007F0ABE"/>
    <w:rsid w:val="0083361F"/>
    <w:rsid w:val="00835F0B"/>
    <w:rsid w:val="00844251"/>
    <w:rsid w:val="008472AE"/>
    <w:rsid w:val="00861462"/>
    <w:rsid w:val="008B08B3"/>
    <w:rsid w:val="008C4A9A"/>
    <w:rsid w:val="008D3CC5"/>
    <w:rsid w:val="008F425E"/>
    <w:rsid w:val="00915D1C"/>
    <w:rsid w:val="00925458"/>
    <w:rsid w:val="009306C8"/>
    <w:rsid w:val="0094146F"/>
    <w:rsid w:val="00987514"/>
    <w:rsid w:val="009A2F62"/>
    <w:rsid w:val="009D6C97"/>
    <w:rsid w:val="009D722C"/>
    <w:rsid w:val="009F7075"/>
    <w:rsid w:val="00A0146D"/>
    <w:rsid w:val="00A02A90"/>
    <w:rsid w:val="00A21F32"/>
    <w:rsid w:val="00A23A9D"/>
    <w:rsid w:val="00A26BF6"/>
    <w:rsid w:val="00A33594"/>
    <w:rsid w:val="00A35C5E"/>
    <w:rsid w:val="00A47694"/>
    <w:rsid w:val="00B07DD4"/>
    <w:rsid w:val="00B115AC"/>
    <w:rsid w:val="00B24D40"/>
    <w:rsid w:val="00B42A1A"/>
    <w:rsid w:val="00B60E6F"/>
    <w:rsid w:val="00B65FD4"/>
    <w:rsid w:val="00B811F2"/>
    <w:rsid w:val="00B83A8F"/>
    <w:rsid w:val="00B9493D"/>
    <w:rsid w:val="00B94B47"/>
    <w:rsid w:val="00BB67BA"/>
    <w:rsid w:val="00BD1D2D"/>
    <w:rsid w:val="00C01C3C"/>
    <w:rsid w:val="00C03164"/>
    <w:rsid w:val="00C176EE"/>
    <w:rsid w:val="00C31129"/>
    <w:rsid w:val="00C32D7A"/>
    <w:rsid w:val="00C61BC8"/>
    <w:rsid w:val="00C7008D"/>
    <w:rsid w:val="00C80AE9"/>
    <w:rsid w:val="00C81D3B"/>
    <w:rsid w:val="00C8518B"/>
    <w:rsid w:val="00CA4FFC"/>
    <w:rsid w:val="00CB3ADA"/>
    <w:rsid w:val="00CB4483"/>
    <w:rsid w:val="00CE0308"/>
    <w:rsid w:val="00CE3F0F"/>
    <w:rsid w:val="00CE65D6"/>
    <w:rsid w:val="00CF4B0E"/>
    <w:rsid w:val="00D02150"/>
    <w:rsid w:val="00D05E3C"/>
    <w:rsid w:val="00D1262E"/>
    <w:rsid w:val="00D720A8"/>
    <w:rsid w:val="00DA0EEA"/>
    <w:rsid w:val="00DD1052"/>
    <w:rsid w:val="00DE0749"/>
    <w:rsid w:val="00DE0E80"/>
    <w:rsid w:val="00DE5171"/>
    <w:rsid w:val="00DE7881"/>
    <w:rsid w:val="00DF27D3"/>
    <w:rsid w:val="00E33CFE"/>
    <w:rsid w:val="00E55A98"/>
    <w:rsid w:val="00E67A2C"/>
    <w:rsid w:val="00E67BE6"/>
    <w:rsid w:val="00E767B5"/>
    <w:rsid w:val="00EA05E3"/>
    <w:rsid w:val="00EB44BD"/>
    <w:rsid w:val="00ED674B"/>
    <w:rsid w:val="00EF0BED"/>
    <w:rsid w:val="00F079E7"/>
    <w:rsid w:val="00F13D62"/>
    <w:rsid w:val="00F33017"/>
    <w:rsid w:val="00F46768"/>
    <w:rsid w:val="00F65450"/>
    <w:rsid w:val="00F70366"/>
    <w:rsid w:val="00F76915"/>
    <w:rsid w:val="00F955BE"/>
    <w:rsid w:val="00FA0ED5"/>
    <w:rsid w:val="00FA5B47"/>
    <w:rsid w:val="00FD344A"/>
    <w:rsid w:val="00FE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C3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01C3C"/>
    <w:pPr>
      <w:keepNext/>
      <w:keepLines/>
      <w:spacing w:before="480" w:after="0"/>
      <w:outlineLvl w:val="0"/>
    </w:pPr>
    <w:rPr>
      <w:rFonts w:ascii="Cambria" w:eastAsia="PMingLiU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01C3C"/>
    <w:pPr>
      <w:keepNext/>
      <w:keepLines/>
      <w:spacing w:before="200" w:after="0"/>
      <w:outlineLvl w:val="2"/>
    </w:pPr>
    <w:rPr>
      <w:rFonts w:ascii="Cambria" w:eastAsia="PMingLiU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C3C"/>
    <w:rPr>
      <w:rFonts w:ascii="Cambria" w:eastAsia="PMingLiU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C01C3C"/>
    <w:rPr>
      <w:rFonts w:ascii="Cambria" w:eastAsia="PMingLiU" w:hAnsi="Cambria" w:cs="Times New Roman"/>
      <w:b/>
      <w:bCs/>
      <w:color w:val="4F81BD"/>
    </w:rPr>
  </w:style>
  <w:style w:type="paragraph" w:styleId="a3">
    <w:name w:val="List Paragraph"/>
    <w:basedOn w:val="a"/>
    <w:uiPriority w:val="99"/>
    <w:qFormat/>
    <w:rsid w:val="00C01C3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01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01C3C"/>
    <w:rPr>
      <w:rFonts w:ascii="Calibri" w:eastAsia="Calibri" w:hAnsi="Calibri" w:cs="Times New Roman"/>
    </w:rPr>
  </w:style>
  <w:style w:type="table" w:styleId="a6">
    <w:name w:val="Table Grid"/>
    <w:basedOn w:val="a1"/>
    <w:uiPriority w:val="99"/>
    <w:rsid w:val="00610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55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5A98"/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71380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ru-RU"/>
    </w:rPr>
  </w:style>
  <w:style w:type="paragraph" w:customStyle="1" w:styleId="a9">
    <w:name w:val="Знак Знак Знак Знак"/>
    <w:basedOn w:val="a"/>
    <w:rsid w:val="00F46768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customStyle="1" w:styleId="11">
    <w:name w:val="Знак Знак Знак Знак1"/>
    <w:basedOn w:val="a"/>
    <w:rsid w:val="00D02150"/>
    <w:pPr>
      <w:spacing w:after="160" w:line="240" w:lineRule="exact"/>
    </w:pPr>
    <w:rPr>
      <w:rFonts w:ascii="Verdana" w:eastAsia="Times New Roman" w:hAnsi="Verdana"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662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62CD7"/>
    <w:rPr>
      <w:rFonts w:ascii="Tahoma" w:eastAsia="Calibri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E33CFE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791F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du.mari.ru/citoko/2015/%D0%9F%D0%BE%D0%BB%D0%BD%D1%8B%D0%B9%20%D0%B0%D0%BD%D0%B0%D0%BB%D0%B8%D0%B7%20%D0%95%D0%93%D0%AD-2015.pdf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6A0E92CC0B21C45988B5C61DC0BA54A" ma:contentTypeVersion="0" ma:contentTypeDescription="Создание документа." ma:contentTypeScope="" ma:versionID="825fc1a4cb35e2044712dcb7b214a264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B3F3915-3AAD-491D-AA97-3D32552AF3D5}"/>
</file>

<file path=customXml/itemProps2.xml><?xml version="1.0" encoding="utf-8"?>
<ds:datastoreItem xmlns:ds="http://schemas.openxmlformats.org/officeDocument/2006/customXml" ds:itemID="{0234A988-D662-4DF4-B4B3-577E4AC3B52C}"/>
</file>

<file path=customXml/itemProps3.xml><?xml version="1.0" encoding="utf-8"?>
<ds:datastoreItem xmlns:ds="http://schemas.openxmlformats.org/officeDocument/2006/customXml" ds:itemID="{E9CF4445-827B-4A81-834C-B0E73BD83182}"/>
</file>

<file path=customXml/itemProps4.xml><?xml version="1.0" encoding="utf-8"?>
<ds:datastoreItem xmlns:ds="http://schemas.openxmlformats.org/officeDocument/2006/customXml" ds:itemID="{44713176-5D0D-4FE7-AC33-FAB53E0025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2457</TotalTime>
  <Pages>14</Pages>
  <Words>3343</Words>
  <Characters>19060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ГБУ РМЭ РГЦАККО</Company>
  <LinksUpToDate>false</LinksUpToDate>
  <CharactersWithSpaces>22359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9</cp:revision>
  <cp:lastPrinted>2015-08-20T08:11:00Z</cp:lastPrinted>
  <dcterms:created xsi:type="dcterms:W3CDTF">2015-08-04T10:53:00Z</dcterms:created>
  <dcterms:modified xsi:type="dcterms:W3CDTF">2015-08-21T07:54:00Z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0x01010056A0E92CC0B21C45988B5C61DC0BA54A</vt:lpwstr>
  </property>
</Properties>
</file>