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C19A2E"/>
          <w:sz w:val="36"/>
          <w:szCs w:val="36"/>
        </w:rPr>
        <w:t xml:space="preserve">PRIME AI FOLLOW-UP CALL PREP</w:t>
      </w:r>
    </w:p>
    <w:p>
      <w:pPr>
        <w:spacing w:after="60"/>
        <w:jc w:val="center"/>
      </w:pPr>
      <w:r>
        <w:rPr>
          <w:rFonts w:ascii="Arial" w:cs="Arial" w:eastAsia="Arial" w:hAnsi="Arial"/>
          <w:b/>
          <w:bCs/>
          <w:color w:val="1A1A1A"/>
          <w:sz w:val="28"/>
          <w:szCs w:val="28"/>
        </w:rPr>
        <w:t xml:space="preserve">Kevin Berkemeyer · Station A</w:t>
      </w:r>
    </w:p>
    <w:p>
      <w:pPr>
        <w:spacing w:after="40"/>
        <w:jc w:val="center"/>
      </w:pPr>
      <w:r>
        <w:rPr>
          <w:rFonts w:ascii="Arial" w:cs="Arial" w:eastAsia="Arial" w:hAnsi="Arial"/>
          <w:color w:val="6E6E6E"/>
          <w:sz w:val="20"/>
          <w:szCs w:val="20"/>
        </w:rPr>
        <w:t xml:space="preserve">Follow-Up Call Prep Brief  |  Prepared for Joe Stolte</w:t>
      </w:r>
    </w:p>
    <w:p>
      <w:pPr>
        <w:spacing w:after="260"/>
        <w:jc w:val="center"/>
      </w:pPr>
      <w:r>
        <w:rPr>
          <w:rFonts w:ascii="Arial" w:cs="Arial" w:eastAsia="Arial" w:hAnsi="Arial"/>
          <w:i/>
          <w:iCs/>
          <w:color w:val="6E6E6E"/>
          <w:sz w:val="18"/>
          <w:szCs w:val="18"/>
        </w:rPr>
        <w:t xml:space="preserve">Following the session recorded July 10, 2026</w:t>
      </w:r>
    </w:p>
    <w:tbl>
      <w:tblPr>
        <w:tblW w:type="dxa" w:w="9360"/>
        <w:tblBorders>
          <w:top w:val="single" w:color="C19A2E" w:sz="4"/>
          <w:left w:val="single" w:color="C19A2E" w:sz="12"/>
          <w:bottom w:val="single" w:color="C19A2E" w:sz="4"/>
          <w:right w:val="single" w:color="C19A2E" w:sz="4"/>
          <w:insideH w:val="none"/>
          <w:insideV w:val="none"/>
        </w:tblBorders>
      </w:tblPr>
      <w:tblGrid>
        <w:gridCol w:w="9360"/>
      </w:tblGrid>
      <w:tr>
        <w:tc>
          <w:tcPr>
            <w:tcW w:type="dxa" w:w="9360"/>
            <w:shd w:fill="F6EFDD" w:val="clear"/>
            <w:tcMar>
              <w:top w:type="dxa" w:w="160"/>
              <w:left w:type="dxa" w:w="220"/>
              <w:bottom w:type="dxa" w:w="160"/>
              <w:right w:type="dxa" w:w="220"/>
            </w:tcMar>
          </w:tcPr>
          <w:p>
            <w:pPr>
              <w:spacing w:after="120"/>
            </w:pPr>
            <w:r>
              <w:rPr>
                <w:rFonts w:ascii="Arial" w:cs="Arial" w:eastAsia="Arial" w:hAnsi="Arial"/>
                <w:b/>
                <w:bCs/>
                <w:color w:val="C19A2E"/>
                <w:sz w:val="22"/>
                <w:szCs w:val="22"/>
              </w:rPr>
              <w:t xml:space="preserve">BLUF.  </w:t>
            </w:r>
            <w:r>
              <w:rPr>
                <w:rFonts w:ascii="Arial" w:cs="Arial" w:eastAsia="Arial" w:hAnsi="Arial"/>
                <w:color w:val="1A1A1A"/>
                <w:sz w:val="21"/>
                <w:szCs w:val="21"/>
              </w:rPr>
              <w:t xml:space="preserve">The "data center deal" is now the AWS energy deal, a roughly $900M project (worst case about $450M) that Kevin submitted for approval two days before the call and that awaits two sign-offs: AWS as the internal customer, and the Amazon GM's SVP boss. Kevin is executing well and thinking clearly. The real work of the session was protecting his energy during the approval wait, steering the whole company toward the hyperscaler opportunity, and handling a founder-people problem (Jeremy). A clarifying new thread also surfaced: Kevin's personal endgame is about $1M in liquidity and a step-back within two years.</w:t>
            </w:r>
          </w:p>
          <w:p>
            <w:r>
              <w:rPr>
                <w:rFonts w:ascii="Arial" w:cs="Arial" w:eastAsia="Arial" w:hAnsi="Arial"/>
                <w:b/>
                <w:bCs/>
                <w:color w:val="C19A2E"/>
                <w:sz w:val="22"/>
                <w:szCs w:val="22"/>
              </w:rPr>
              <w:t xml:space="preserve">OBJECTIVE.  </w:t>
            </w:r>
            <w:r>
              <w:rPr>
                <w:rFonts w:ascii="Arial" w:cs="Arial" w:eastAsia="Arial" w:hAnsi="Arial"/>
                <w:color w:val="1A1A1A"/>
                <w:sz w:val="21"/>
                <w:szCs w:val="21"/>
              </w:rPr>
              <w:t xml:space="preserve">Keep Kevin in the extreme-success seat while the deals sit in approval. Firm up the two deal outcomes and the finance scenario plan, land a concrete Jeremy plan, and use the $1M-and-step-back endgame as the lens for the raise, the merger overture, and CEO succession.</w:t>
            </w:r>
          </w:p>
        </w:tc>
      </w:tr>
    </w:tbl>
    <w:p>
      <w:pPr>
        <w:pBdr>
          <w:bottom w:val="single" w:color="C19A2E" w:sz="12" w:space="4"/>
        </w:pBdr>
        <w:spacing w:after="140" w:before="300"/>
      </w:pPr>
      <w:r>
        <w:rPr>
          <w:rFonts w:ascii="Arial" w:cs="Arial" w:eastAsia="Arial" w:hAnsi="Arial"/>
          <w:b/>
          <w:bCs/>
          <w:color w:val="1A1A1A"/>
          <w:sz w:val="26"/>
          <w:szCs w:val="26"/>
        </w:rPr>
        <w:t xml:space="preserve">1. WHERE THEY ARE NOW</w:t>
      </w:r>
    </w:p>
    <w:p>
      <w:pPr>
        <w:pStyle w:val="ListParagraph"/>
        <w:numPr>
          <w:ilvl w:val="0"/>
          <w:numId w:val="2"/>
        </w:numPr>
        <w:spacing w:after="90"/>
      </w:pPr>
      <w:r>
        <w:rPr>
          <w:rFonts w:ascii="Arial" w:cs="Arial" w:eastAsia="Arial" w:hAnsi="Arial"/>
          <w:b/>
          <w:bCs/>
          <w:i w:val="false"/>
          <w:iCs w:val="false"/>
          <w:color w:val="1A1A1A"/>
          <w:sz w:val="21"/>
          <w:szCs w:val="21"/>
        </w:rPr>
        <w:t xml:space="preserve">The AWS deal: </w:t>
      </w:r>
      <w:r>
        <w:rPr>
          <w:rFonts w:ascii="Arial" w:cs="Arial" w:eastAsia="Arial" w:hAnsi="Arial"/>
          <w:b w:val="false"/>
          <w:bCs w:val="false"/>
          <w:i w:val="false"/>
          <w:iCs w:val="false"/>
          <w:color w:val="1A1A1A"/>
          <w:sz w:val="21"/>
          <w:szCs w:val="21"/>
        </w:rPr>
        <w:t xml:space="preserve">a roughly $900M project (worst case about $450M), submitted Wednesday for two approvals, AWS as the internal customer and the GM's SVP boss. The Amazon GM of Energy is a full champion who has "pre-sold everybody." High fidelity expected by end of July.</w:t>
      </w:r>
    </w:p>
    <w:p>
      <w:pPr>
        <w:pStyle w:val="ListParagraph"/>
        <w:numPr>
          <w:ilvl w:val="0"/>
          <w:numId w:val="2"/>
        </w:numPr>
        <w:spacing w:after="90"/>
      </w:pPr>
      <w:r>
        <w:rPr>
          <w:rFonts w:ascii="Arial" w:cs="Arial" w:eastAsia="Arial" w:hAnsi="Arial"/>
          <w:b/>
          <w:bCs/>
          <w:i w:val="false"/>
          <w:iCs w:val="false"/>
          <w:color w:val="1A1A1A"/>
          <w:sz w:val="21"/>
          <w:szCs w:val="21"/>
        </w:rPr>
        <w:t xml:space="preserve">Second deal: </w:t>
      </w:r>
      <w:r>
        <w:rPr>
          <w:rFonts w:ascii="Arial" w:cs="Arial" w:eastAsia="Arial" w:hAnsi="Arial"/>
          <w:b w:val="false"/>
          <w:bCs w:val="false"/>
          <w:i w:val="false"/>
          <w:iCs w:val="false"/>
          <w:color w:val="1A1A1A"/>
          <w:sz w:val="21"/>
          <w:szCs w:val="21"/>
        </w:rPr>
        <w:t xml:space="preserve">at investment committee, also expected to firm up by end of July.</w:t>
      </w:r>
    </w:p>
    <w:p>
      <w:pPr>
        <w:pStyle w:val="ListParagraph"/>
        <w:numPr>
          <w:ilvl w:val="0"/>
          <w:numId w:val="2"/>
        </w:numPr>
        <w:spacing w:after="90"/>
      </w:pPr>
      <w:r>
        <w:rPr>
          <w:rFonts w:ascii="Arial" w:cs="Arial" w:eastAsia="Arial" w:hAnsi="Arial"/>
          <w:b/>
          <w:bCs/>
          <w:i w:val="false"/>
          <w:iCs w:val="false"/>
          <w:color w:val="1A1A1A"/>
          <w:sz w:val="21"/>
          <w:szCs w:val="21"/>
        </w:rPr>
        <w:t xml:space="preserve">Runway: </w:t>
      </w:r>
      <w:r>
        <w:rPr>
          <w:rFonts w:ascii="Arial" w:cs="Arial" w:eastAsia="Arial" w:hAnsi="Arial"/>
          <w:b w:val="false"/>
          <w:bCs w:val="false"/>
          <w:i w:val="false"/>
          <w:iCs w:val="false"/>
          <w:color w:val="1A1A1A"/>
          <w:sz w:val="21"/>
          <w:szCs w:val="21"/>
        </w:rPr>
        <w:t xml:space="preserve">about 7 months on trailing burn, plus a $1.5M SVB venture-debt line callable before Feb 1 (another 3 to 4 months), plus conservative collections (another 3 to 4 months). Roughly 12 months he can control. Board meeting August 19.</w:t>
      </w:r>
    </w:p>
    <w:p>
      <w:pPr>
        <w:pStyle w:val="ListParagraph"/>
        <w:numPr>
          <w:ilvl w:val="0"/>
          <w:numId w:val="2"/>
        </w:numPr>
        <w:spacing w:after="90"/>
      </w:pPr>
      <w:r>
        <w:rPr>
          <w:rFonts w:ascii="Arial" w:cs="Arial" w:eastAsia="Arial" w:hAnsi="Arial"/>
          <w:b/>
          <w:bCs/>
          <w:i w:val="false"/>
          <w:iCs w:val="false"/>
          <w:color w:val="1A1A1A"/>
          <w:sz w:val="21"/>
          <w:szCs w:val="21"/>
        </w:rPr>
        <w:t xml:space="preserve">Q2 performance: </w:t>
      </w:r>
      <w:r>
        <w:rPr>
          <w:rFonts w:ascii="Arial" w:cs="Arial" w:eastAsia="Arial" w:hAnsi="Arial"/>
          <w:b w:val="false"/>
          <w:bCs w:val="false"/>
          <w:i w:val="false"/>
          <w:iCs w:val="false"/>
          <w:color w:val="1A1A1A"/>
          <w:sz w:val="21"/>
          <w:szCs w:val="21"/>
        </w:rPr>
        <w:t xml:space="preserve">no demand problem, healthy pipeline. Diversification is working: aimed for 5 deals at awarded stage, landed 3, with a 4th awarded that week. Delays come from counterparty, regulatory, and project risk, all outside his control.</w:t>
      </w:r>
    </w:p>
    <w:p>
      <w:pPr>
        <w:pStyle w:val="ListParagraph"/>
        <w:numPr>
          <w:ilvl w:val="0"/>
          <w:numId w:val="2"/>
        </w:numPr>
        <w:spacing w:after="90"/>
      </w:pPr>
      <w:r>
        <w:rPr>
          <w:rFonts w:ascii="Arial" w:cs="Arial" w:eastAsia="Arial" w:hAnsi="Arial"/>
          <w:b/>
          <w:bCs/>
          <w:i w:val="false"/>
          <w:iCs w:val="false"/>
          <w:color w:val="1A1A1A"/>
          <w:sz w:val="21"/>
          <w:szCs w:val="21"/>
        </w:rPr>
        <w:t xml:space="preserve">Personal endgame: </w:t>
      </w:r>
      <w:r>
        <w:rPr>
          <w:rFonts w:ascii="Arial" w:cs="Arial" w:eastAsia="Arial" w:hAnsi="Arial"/>
          <w:b w:val="false"/>
          <w:bCs w:val="false"/>
          <w:i w:val="false"/>
          <w:iCs w:val="false"/>
          <w:color w:val="1A1A1A"/>
          <w:sz w:val="21"/>
          <w:szCs w:val="21"/>
        </w:rPr>
        <w:t xml:space="preserve">salary $300K, top priority is about $1M in liquidity (QSBS, tax-advantaged). Wants to hand off the CEO seat, take a chief strategy or commercial role plus a board seat, and move to Spain in about two years.</w:t>
      </w:r>
    </w:p>
    <w:p>
      <w:pPr>
        <w:pBdr>
          <w:bottom w:val="single" w:color="C19A2E" w:sz="12" w:space="4"/>
        </w:pBdr>
        <w:spacing w:after="140" w:before="300"/>
      </w:pPr>
      <w:r>
        <w:rPr>
          <w:rFonts w:ascii="Arial" w:cs="Arial" w:eastAsia="Arial" w:hAnsi="Arial"/>
          <w:b/>
          <w:bCs/>
          <w:color w:val="1A1A1A"/>
          <w:sz w:val="26"/>
          <w:szCs w:val="26"/>
        </w:rPr>
        <w:t xml:space="preserve">2. LAST CALL DEBRIEF (JULY 10)</w:t>
      </w:r>
    </w:p>
    <w:p>
      <w:pPr>
        <w:pStyle w:val="ListParagraph"/>
        <w:numPr>
          <w:ilvl w:val="0"/>
          <w:numId w:val="2"/>
        </w:numPr>
        <w:spacing w:after="90"/>
      </w:pPr>
      <w:r>
        <w:rPr>
          <w:rFonts w:ascii="Arial" w:cs="Arial" w:eastAsia="Arial" w:hAnsi="Arial"/>
          <w:b/>
          <w:bCs/>
          <w:i w:val="false"/>
          <w:iCs w:val="false"/>
          <w:color w:val="1A1A1A"/>
          <w:sz w:val="21"/>
          <w:szCs w:val="21"/>
        </w:rPr>
        <w:t xml:space="preserve">AWS deal finalized and submitted. </w:t>
      </w:r>
      <w:r>
        <w:rPr>
          <w:rFonts w:ascii="Arial" w:cs="Arial" w:eastAsia="Arial" w:hAnsi="Arial"/>
          <w:b w:val="false"/>
          <w:bCs w:val="false"/>
          <w:i w:val="false"/>
          <w:iCs w:val="false"/>
          <w:color w:val="1A1A1A"/>
          <w:sz w:val="21"/>
          <w:szCs w:val="21"/>
        </w:rPr>
        <w:t xml:space="preserve">Kevin worked the July 4 weekend to close economics. A partner's rogue $10M fee, slipped in without telling Amazon, nearly derailed the pre-July-1 timeline and was pulled.</w:t>
      </w:r>
    </w:p>
    <w:p>
      <w:pPr>
        <w:pStyle w:val="ListParagraph"/>
        <w:numPr>
          <w:ilvl w:val="0"/>
          <w:numId w:val="2"/>
        </w:numPr>
        <w:spacing w:after="90"/>
      </w:pPr>
      <w:r>
        <w:rPr>
          <w:rFonts w:ascii="Arial" w:cs="Arial" w:eastAsia="Arial" w:hAnsi="Arial"/>
          <w:b/>
          <w:bCs/>
          <w:i w:val="false"/>
          <w:iCs w:val="false"/>
          <w:color w:val="1A1A1A"/>
          <w:sz w:val="21"/>
          <w:szCs w:val="21"/>
        </w:rPr>
        <w:t xml:space="preserve">Growth pivot underway. </w:t>
      </w:r>
      <w:r>
        <w:rPr>
          <w:rFonts w:ascii="Arial" w:cs="Arial" w:eastAsia="Arial" w:hAnsi="Arial"/>
          <w:b w:val="false"/>
          <w:bCs w:val="false"/>
          <w:i w:val="false"/>
          <w:iCs w:val="false"/>
          <w:color w:val="1A1A1A"/>
          <w:sz w:val="21"/>
          <w:szCs w:val="21"/>
        </w:rPr>
        <w:t xml:space="preserve">Kevin is steering the company toward hyperscaler deals and sandbagging the board (reporting status as of two weeks ago). Sales motion barely changes. The product roadmap is the real gap, since it still serves the legacy business.</w:t>
      </w:r>
    </w:p>
    <w:p>
      <w:pPr>
        <w:pStyle w:val="ListParagraph"/>
        <w:numPr>
          <w:ilvl w:val="0"/>
          <w:numId w:val="2"/>
        </w:numPr>
        <w:spacing w:after="90"/>
      </w:pPr>
      <w:r>
        <w:rPr>
          <w:rFonts w:ascii="Arial" w:cs="Arial" w:eastAsia="Arial" w:hAnsi="Arial"/>
          <w:b/>
          <w:bCs/>
          <w:i w:val="false"/>
          <w:iCs w:val="false"/>
          <w:color w:val="1A1A1A"/>
          <w:sz w:val="21"/>
          <w:szCs w:val="21"/>
        </w:rPr>
        <w:t xml:space="preserve">Automation thesis endorsed. </w:t>
      </w:r>
      <w:r>
        <w:rPr>
          <w:rFonts w:ascii="Arial" w:cs="Arial" w:eastAsia="Arial" w:hAnsi="Arial"/>
          <w:b w:val="false"/>
          <w:bCs w:val="false"/>
          <w:i w:val="false"/>
          <w:iCs w:val="false"/>
          <w:color w:val="1A1A1A"/>
          <w:sz w:val="21"/>
          <w:szCs w:val="21"/>
        </w:rPr>
        <w:t xml:space="preserve">Project-development grunt work (permits, interconnection applications, spreadsheet and map research) is high-frequency, low-judgment work ripe for agents. Plan: map the first tranche, prioritize it, and pressure-test with Fable 5 or GPT.</w:t>
      </w:r>
    </w:p>
    <w:p>
      <w:pPr>
        <w:pStyle w:val="ListParagraph"/>
        <w:numPr>
          <w:ilvl w:val="0"/>
          <w:numId w:val="2"/>
        </w:numPr>
        <w:spacing w:after="90"/>
      </w:pPr>
      <w:r>
        <w:rPr>
          <w:rFonts w:ascii="Arial" w:cs="Arial" w:eastAsia="Arial" w:hAnsi="Arial"/>
          <w:b/>
          <w:bCs/>
          <w:i w:val="false"/>
          <w:iCs w:val="false"/>
          <w:color w:val="1A1A1A"/>
          <w:sz w:val="21"/>
          <w:szCs w:val="21"/>
        </w:rPr>
        <w:t xml:space="preserve">Jeremy decision. </w:t>
      </w:r>
      <w:r>
        <w:rPr>
          <w:rFonts w:ascii="Arial" w:cs="Arial" w:eastAsia="Arial" w:hAnsi="Arial"/>
          <w:b w:val="false"/>
          <w:bCs w:val="false"/>
          <w:i w:val="false"/>
          <w:iCs w:val="false"/>
          <w:color w:val="1A1A1A"/>
          <w:sz w:val="21"/>
          <w:szCs w:val="21"/>
        </w:rPr>
        <w:t xml:space="preserve">Manos proposed bringing Jeremy back to the senior leadership team. Kevin and Joe aligned on a recurring strategic meeting with coaching instead. Frameworks introduced: black-hat timing, Q x A = O, and 1-3-1 (Manos's proposal skipped the problem).</w:t>
      </w:r>
    </w:p>
    <w:p>
      <w:pPr>
        <w:pStyle w:val="ListParagraph"/>
        <w:numPr>
          <w:ilvl w:val="0"/>
          <w:numId w:val="2"/>
        </w:numPr>
        <w:spacing w:after="90"/>
      </w:pPr>
      <w:r>
        <w:rPr>
          <w:rFonts w:ascii="Arial" w:cs="Arial" w:eastAsia="Arial" w:hAnsi="Arial"/>
          <w:b/>
          <w:bCs/>
          <w:i w:val="false"/>
          <w:iCs w:val="false"/>
          <w:color w:val="1A1A1A"/>
          <w:sz w:val="21"/>
          <w:szCs w:val="21"/>
        </w:rPr>
        <w:t xml:space="preserve">Merger overture and runway. </w:t>
      </w:r>
      <w:r>
        <w:rPr>
          <w:rFonts w:ascii="Arial" w:cs="Arial" w:eastAsia="Arial" w:hAnsi="Arial"/>
          <w:b w:val="false"/>
          <w:bCs w:val="false"/>
          <w:i w:val="false"/>
          <w:iCs w:val="false"/>
          <w:color w:val="1A1A1A"/>
          <w:sz w:val="21"/>
          <w:szCs w:val="21"/>
        </w:rPr>
        <w:t xml:space="preserve">The partner CEO floated a merger; Joe advised a soft no as plan A. Kevin delegated the downside scenario plan to the head of finance and will hold the salesperson cut plan until mid-August.</w:t>
      </w:r>
    </w:p>
    <w:p>
      <w:pPr>
        <w:pBdr>
          <w:bottom w:val="single" w:color="C19A2E" w:sz="12" w:space="4"/>
        </w:pBdr>
        <w:spacing w:after="140" w:before="300"/>
      </w:pPr>
      <w:r>
        <w:rPr>
          <w:rFonts w:ascii="Arial" w:cs="Arial" w:eastAsia="Arial" w:hAnsi="Arial"/>
          <w:b/>
          <w:bCs/>
          <w:color w:val="1A1A1A"/>
          <w:sz w:val="26"/>
          <w:szCs w:val="26"/>
        </w:rPr>
        <w:t xml:space="preserve">3. OPEN LOOPS TO VERIFY (ACCOUNTABILITY CHECK)</w:t>
      </w:r>
    </w:p>
    <w:p>
      <w:pPr>
        <w:spacing w:after="140"/>
      </w:pPr>
      <w:r>
        <w:rPr>
          <w:rFonts w:ascii="Arial" w:cs="Arial" w:eastAsia="Arial" w:hAnsi="Arial"/>
          <w:color w:val="1A1A1A"/>
          <w:sz w:val="21"/>
          <w:szCs w:val="21"/>
        </w:rPr>
        <w:t xml:space="preserve">Run these as the opener, before new strategy. They are yes/no status checks on what Kevin committed to on July 10.</w:t>
      </w:r>
    </w:p>
    <w:p>
      <w:pPr>
        <w:pStyle w:val="ListParagraph"/>
        <w:numPr>
          <w:ilvl w:val="0"/>
          <w:numId w:val="2"/>
        </w:numPr>
        <w:spacing w:after="90"/>
      </w:pPr>
      <w:r>
        <w:rPr>
          <w:rFonts w:ascii="Arial" w:cs="Arial" w:eastAsia="Arial" w:hAnsi="Arial"/>
          <w:b/>
          <w:bCs/>
          <w:i w:val="false"/>
          <w:iCs w:val="false"/>
          <w:color w:val="1A1A1A"/>
          <w:sz w:val="21"/>
          <w:szCs w:val="21"/>
        </w:rPr>
        <w:t xml:space="preserve">AWS approvals landed? </w:t>
      </w:r>
      <w:r>
        <w:rPr>
          <w:rFonts w:ascii="Arial" w:cs="Arial" w:eastAsia="Arial" w:hAnsi="Arial"/>
          <w:b w:val="false"/>
          <w:bCs w:val="false"/>
          <w:i w:val="false"/>
          <w:iCs w:val="false"/>
          <w:color w:val="1A1A1A"/>
          <w:sz w:val="21"/>
          <w:szCs w:val="21"/>
        </w:rPr>
        <w:t xml:space="preserve">AWS internal customer and the SVP. Any news, and did the deal hold its size?</w:t>
      </w:r>
    </w:p>
    <w:p>
      <w:pPr>
        <w:pStyle w:val="ListParagraph"/>
        <w:numPr>
          <w:ilvl w:val="0"/>
          <w:numId w:val="2"/>
        </w:numPr>
        <w:spacing w:after="90"/>
      </w:pPr>
      <w:r>
        <w:rPr>
          <w:rFonts w:ascii="Arial" w:cs="Arial" w:eastAsia="Arial" w:hAnsi="Arial"/>
          <w:b/>
          <w:bCs/>
          <w:i w:val="false"/>
          <w:iCs w:val="false"/>
          <w:color w:val="1A1A1A"/>
          <w:sz w:val="21"/>
          <w:szCs w:val="21"/>
        </w:rPr>
        <w:t xml:space="preserve">Second deal outcome? </w:t>
      </w:r>
      <w:r>
        <w:rPr>
          <w:rFonts w:ascii="Arial" w:cs="Arial" w:eastAsia="Arial" w:hAnsi="Arial"/>
          <w:b w:val="false"/>
          <w:bCs w:val="false"/>
          <w:i w:val="false"/>
          <w:iCs w:val="false"/>
          <w:color w:val="1A1A1A"/>
          <w:sz w:val="21"/>
          <w:szCs w:val="21"/>
        </w:rPr>
        <w:t xml:space="preserve">Investment-committee decision in.</w:t>
      </w:r>
    </w:p>
    <w:p>
      <w:pPr>
        <w:pStyle w:val="ListParagraph"/>
        <w:numPr>
          <w:ilvl w:val="0"/>
          <w:numId w:val="2"/>
        </w:numPr>
        <w:spacing w:after="90"/>
      </w:pPr>
      <w:r>
        <w:rPr>
          <w:rFonts w:ascii="Arial" w:cs="Arial" w:eastAsia="Arial" w:hAnsi="Arial"/>
          <w:b/>
          <w:bCs/>
          <w:i w:val="false"/>
          <w:iCs w:val="false"/>
          <w:color w:val="1A1A1A"/>
          <w:sz w:val="21"/>
          <w:szCs w:val="21"/>
        </w:rPr>
        <w:t xml:space="preserve">Finance scenario plan done? </w:t>
      </w:r>
      <w:r>
        <w:rPr>
          <w:rFonts w:ascii="Arial" w:cs="Arial" w:eastAsia="Arial" w:hAnsi="Arial"/>
          <w:b w:val="false"/>
          <w:bCs w:val="false"/>
          <w:i w:val="false"/>
          <w:iCs w:val="false"/>
          <w:color w:val="1A1A1A"/>
          <w:sz w:val="21"/>
          <w:szCs w:val="21"/>
        </w:rPr>
        <w:t xml:space="preserve">Death-zone mileposts and trigger dates defined by the head of finance.</w:t>
      </w:r>
    </w:p>
    <w:p>
      <w:pPr>
        <w:pStyle w:val="ListParagraph"/>
        <w:numPr>
          <w:ilvl w:val="0"/>
          <w:numId w:val="2"/>
        </w:numPr>
        <w:spacing w:after="90"/>
      </w:pPr>
      <w:r>
        <w:rPr>
          <w:rFonts w:ascii="Arial" w:cs="Arial" w:eastAsia="Arial" w:hAnsi="Arial"/>
          <w:b/>
          <w:bCs/>
          <w:i w:val="false"/>
          <w:iCs w:val="false"/>
          <w:color w:val="1A1A1A"/>
          <w:sz w:val="21"/>
          <w:szCs w:val="21"/>
        </w:rPr>
        <w:t xml:space="preserve">Salesperson cut plan ready? </w:t>
      </w:r>
      <w:r>
        <w:rPr>
          <w:rFonts w:ascii="Arial" w:cs="Arial" w:eastAsia="Arial" w:hAnsi="Arial"/>
          <w:b w:val="false"/>
          <w:bCs w:val="false"/>
          <w:i w:val="false"/>
          <w:iCs w:val="false"/>
          <w:color w:val="1A1A1A"/>
          <w:sz w:val="21"/>
          <w:szCs w:val="21"/>
        </w:rPr>
        <w:t xml:space="preserve">Status confirmed with Adam. Plan set aside to act around the second week of August, not before.</w:t>
      </w:r>
    </w:p>
    <w:p>
      <w:pPr>
        <w:pStyle w:val="ListParagraph"/>
        <w:numPr>
          <w:ilvl w:val="0"/>
          <w:numId w:val="2"/>
        </w:numPr>
        <w:spacing w:after="90"/>
      </w:pPr>
      <w:r>
        <w:rPr>
          <w:rFonts w:ascii="Arial" w:cs="Arial" w:eastAsia="Arial" w:hAnsi="Arial"/>
          <w:b/>
          <w:bCs/>
          <w:i w:val="false"/>
          <w:iCs w:val="false"/>
          <w:color w:val="1A1A1A"/>
          <w:sz w:val="21"/>
          <w:szCs w:val="21"/>
        </w:rPr>
        <w:t xml:space="preserve">Automation tranche mapped? </w:t>
      </w:r>
      <w:r>
        <w:rPr>
          <w:rFonts w:ascii="Arial" w:cs="Arial" w:eastAsia="Arial" w:hAnsi="Arial"/>
          <w:b w:val="false"/>
          <w:bCs w:val="false"/>
          <w:i w:val="false"/>
          <w:iCs w:val="false"/>
          <w:color w:val="1A1A1A"/>
          <w:sz w:val="21"/>
          <w:szCs w:val="21"/>
        </w:rPr>
        <w:t xml:space="preserve">First set of low-judgment tasks identified, prioritized, and run past Fable or GPT.</w:t>
      </w:r>
    </w:p>
    <w:p>
      <w:pPr>
        <w:pStyle w:val="ListParagraph"/>
        <w:numPr>
          <w:ilvl w:val="0"/>
          <w:numId w:val="2"/>
        </w:numPr>
        <w:spacing w:after="90"/>
      </w:pPr>
      <w:r>
        <w:rPr>
          <w:rFonts w:ascii="Arial" w:cs="Arial" w:eastAsia="Arial" w:hAnsi="Arial"/>
          <w:b/>
          <w:bCs/>
          <w:i w:val="false"/>
          <w:iCs w:val="false"/>
          <w:color w:val="1A1A1A"/>
          <w:sz w:val="21"/>
          <w:szCs w:val="21"/>
        </w:rPr>
        <w:t xml:space="preserve">Jeremy plan live? </w:t>
      </w:r>
      <w:r>
        <w:rPr>
          <w:rFonts w:ascii="Arial" w:cs="Arial" w:eastAsia="Arial" w:hAnsi="Arial"/>
          <w:b w:val="false"/>
          <w:bCs w:val="false"/>
          <w:i w:val="false"/>
          <w:iCs w:val="false"/>
          <w:color w:val="1A1A1A"/>
          <w:sz w:val="21"/>
          <w:szCs w:val="21"/>
        </w:rPr>
        <w:t xml:space="preserve">Recurring strategic meeting set up, coaching approach chosen, and the "what is missing in your view of Station A, do you want in" conversation had.</w:t>
      </w:r>
    </w:p>
    <w:p>
      <w:pPr>
        <w:pStyle w:val="ListParagraph"/>
        <w:numPr>
          <w:ilvl w:val="0"/>
          <w:numId w:val="2"/>
        </w:numPr>
        <w:spacing w:after="90"/>
      </w:pPr>
      <w:r>
        <w:rPr>
          <w:rFonts w:ascii="Arial" w:cs="Arial" w:eastAsia="Arial" w:hAnsi="Arial"/>
          <w:b/>
          <w:bCs/>
          <w:i w:val="false"/>
          <w:iCs w:val="false"/>
          <w:color w:val="1A1A1A"/>
          <w:sz w:val="21"/>
          <w:szCs w:val="21"/>
        </w:rPr>
        <w:t xml:space="preserve">Roadmap changes pushed? </w:t>
      </w:r>
      <w:r>
        <w:rPr>
          <w:rFonts w:ascii="Arial" w:cs="Arial" w:eastAsia="Arial" w:hAnsi="Arial"/>
          <w:b w:val="false"/>
          <w:bCs w:val="false"/>
          <w:i w:val="false"/>
          <w:iCs w:val="false"/>
          <w:color w:val="1A1A1A"/>
          <w:sz w:val="21"/>
          <w:szCs w:val="21"/>
        </w:rPr>
        <w:t xml:space="preserve">Roadmap re-pointed toward the growth opportunity given the lead time.</w:t>
      </w:r>
    </w:p>
    <w:p>
      <w:pPr>
        <w:pStyle w:val="ListParagraph"/>
        <w:numPr>
          <w:ilvl w:val="0"/>
          <w:numId w:val="2"/>
        </w:numPr>
        <w:spacing w:after="90"/>
      </w:pPr>
      <w:r>
        <w:rPr>
          <w:rFonts w:ascii="Arial" w:cs="Arial" w:eastAsia="Arial" w:hAnsi="Arial"/>
          <w:b/>
          <w:bCs/>
          <w:i w:val="false"/>
          <w:iCs w:val="false"/>
          <w:color w:val="1A1A1A"/>
          <w:sz w:val="21"/>
          <w:szCs w:val="21"/>
        </w:rPr>
        <w:t xml:space="preserve">Merger response given? </w:t>
      </w:r>
      <w:r>
        <w:rPr>
          <w:rFonts w:ascii="Arial" w:cs="Arial" w:eastAsia="Arial" w:hAnsi="Arial"/>
          <w:b w:val="false"/>
          <w:bCs w:val="false"/>
          <w:i w:val="false"/>
          <w:iCs w:val="false"/>
          <w:color w:val="1A1A1A"/>
          <w:sz w:val="21"/>
          <w:szCs w:val="21"/>
        </w:rPr>
        <w:t xml:space="preserve">Reply to the partner CEO.</w:t>
      </w:r>
    </w:p>
    <w:p>
      <w:pPr>
        <w:pStyle w:val="ListParagraph"/>
        <w:numPr>
          <w:ilvl w:val="0"/>
          <w:numId w:val="2"/>
        </w:numPr>
        <w:spacing w:after="90"/>
      </w:pPr>
      <w:r>
        <w:rPr>
          <w:rFonts w:ascii="Arial" w:cs="Arial" w:eastAsia="Arial" w:hAnsi="Arial"/>
          <w:b/>
          <w:bCs/>
          <w:i w:val="false"/>
          <w:iCs w:val="false"/>
          <w:color w:val="1A1A1A"/>
          <w:sz w:val="21"/>
          <w:szCs w:val="21"/>
        </w:rPr>
        <w:t xml:space="preserve">Board prep underway? </w:t>
      </w:r>
      <w:r>
        <w:rPr>
          <w:rFonts w:ascii="Arial" w:cs="Arial" w:eastAsia="Arial" w:hAnsi="Arial"/>
          <w:b w:val="false"/>
          <w:bCs w:val="false"/>
          <w:i w:val="false"/>
          <w:iCs w:val="false"/>
          <w:color w:val="1A1A1A"/>
          <w:sz w:val="21"/>
          <w:szCs w:val="21"/>
        </w:rPr>
        <w:t xml:space="preserve">For August 19.</w:t>
      </w:r>
    </w:p>
    <w:p>
      <w:pPr>
        <w:pBdr>
          <w:bottom w:val="single" w:color="C19A2E" w:sz="12" w:space="4"/>
        </w:pBdr>
        <w:spacing w:after="140" w:before="300"/>
      </w:pPr>
      <w:r>
        <w:rPr>
          <w:rFonts w:ascii="Arial" w:cs="Arial" w:eastAsia="Arial" w:hAnsi="Arial"/>
          <w:b/>
          <w:bCs/>
          <w:color w:val="1A1A1A"/>
          <w:sz w:val="26"/>
          <w:szCs w:val="26"/>
        </w:rPr>
        <w:t xml:space="preserve">4. COACHING FOCUS FOR THIS CALL</w:t>
      </w:r>
    </w:p>
    <w:p>
      <w:pPr>
        <w:pStyle w:val="ListParagraph"/>
        <w:numPr>
          <w:ilvl w:val="0"/>
          <w:numId w:val="2"/>
        </w:numPr>
        <w:spacing w:after="90"/>
      </w:pPr>
      <w:r>
        <w:rPr>
          <w:rFonts w:ascii="Arial" w:cs="Arial" w:eastAsia="Arial" w:hAnsi="Arial"/>
          <w:b/>
          <w:bCs/>
          <w:i w:val="false"/>
          <w:iCs w:val="false"/>
          <w:color w:val="1A1A1A"/>
          <w:sz w:val="21"/>
          <w:szCs w:val="21"/>
        </w:rPr>
        <w:t xml:space="preserve">Protect energy, expect success. </w:t>
      </w:r>
      <w:r>
        <w:rPr>
          <w:rFonts w:ascii="Arial" w:cs="Arial" w:eastAsia="Arial" w:hAnsi="Arial"/>
          <w:b w:val="false"/>
          <w:bCs w:val="false"/>
          <w:i w:val="false"/>
          <w:iCs w:val="false"/>
          <w:color w:val="1A1A1A"/>
          <w:sz w:val="21"/>
          <w:szCs w:val="21"/>
        </w:rPr>
        <w:t xml:space="preserve">Keep Kevin oriented to extreme-success execution. The downside plan is delegated, so do not let runway anxiety eat his cycles. Where focus goes, energy flows.</w:t>
      </w:r>
    </w:p>
    <w:p>
      <w:pPr>
        <w:pStyle w:val="ListParagraph"/>
        <w:numPr>
          <w:ilvl w:val="0"/>
          <w:numId w:val="2"/>
        </w:numPr>
        <w:spacing w:after="90"/>
      </w:pPr>
      <w:r>
        <w:rPr>
          <w:rFonts w:ascii="Arial" w:cs="Arial" w:eastAsia="Arial" w:hAnsi="Arial"/>
          <w:b/>
          <w:bCs/>
          <w:i w:val="false"/>
          <w:iCs w:val="false"/>
          <w:color w:val="1A1A1A"/>
          <w:sz w:val="21"/>
          <w:szCs w:val="21"/>
        </w:rPr>
        <w:t xml:space="preserve">Frame everything through the endgame. </w:t>
      </w:r>
      <w:r>
        <w:rPr>
          <w:rFonts w:ascii="Arial" w:cs="Arial" w:eastAsia="Arial" w:hAnsi="Arial"/>
          <w:b w:val="false"/>
          <w:bCs w:val="false"/>
          <w:i w:val="false"/>
          <w:iCs w:val="false"/>
          <w:color w:val="1A1A1A"/>
          <w:sz w:val="21"/>
          <w:szCs w:val="21"/>
        </w:rPr>
        <w:t xml:space="preserve">The raise, the merger, and CEO succession all serve the $1M-and-step-back goal. Make that the lens for every strategic decision.</w:t>
      </w:r>
    </w:p>
    <w:p>
      <w:pPr>
        <w:pStyle w:val="ListParagraph"/>
        <w:numPr>
          <w:ilvl w:val="0"/>
          <w:numId w:val="2"/>
        </w:numPr>
        <w:spacing w:after="90"/>
      </w:pPr>
      <w:r>
        <w:rPr>
          <w:rFonts w:ascii="Arial" w:cs="Arial" w:eastAsia="Arial" w:hAnsi="Arial"/>
          <w:b/>
          <w:bCs/>
          <w:i w:val="false"/>
          <w:iCs w:val="false"/>
          <w:color w:val="1A1A1A"/>
          <w:sz w:val="21"/>
          <w:szCs w:val="21"/>
        </w:rPr>
        <w:t xml:space="preserve">Make the Jeremy plan concrete. </w:t>
      </w:r>
      <w:r>
        <w:rPr>
          <w:rFonts w:ascii="Arial" w:cs="Arial" w:eastAsia="Arial" w:hAnsi="Arial"/>
          <w:b w:val="false"/>
          <w:bCs w:val="false"/>
          <w:i w:val="false"/>
          <w:iCs w:val="false"/>
          <w:color w:val="1A1A1A"/>
          <w:sz w:val="21"/>
          <w:szCs w:val="21"/>
        </w:rPr>
        <w:t xml:space="preserve">Recurring strategic meeting, teach Q x A = O, and hold the "no hammer until all options are understood" rule. Shield Manos from being the translation layer.</w:t>
      </w:r>
    </w:p>
    <w:p>
      <w:pPr>
        <w:pStyle w:val="ListParagraph"/>
        <w:numPr>
          <w:ilvl w:val="0"/>
          <w:numId w:val="2"/>
        </w:numPr>
        <w:spacing w:after="90"/>
      </w:pPr>
      <w:r>
        <w:rPr>
          <w:rFonts w:ascii="Arial" w:cs="Arial" w:eastAsia="Arial" w:hAnsi="Arial"/>
          <w:b/>
          <w:bCs/>
          <w:i w:val="false"/>
          <w:iCs w:val="false"/>
          <w:color w:val="1A1A1A"/>
          <w:sz w:val="21"/>
          <w:szCs w:val="21"/>
        </w:rPr>
        <w:t xml:space="preserve">Keep the pivot moving upstream. </w:t>
      </w:r>
      <w:r>
        <w:rPr>
          <w:rFonts w:ascii="Arial" w:cs="Arial" w:eastAsia="Arial" w:hAnsi="Arial"/>
          <w:b w:val="false"/>
          <w:bCs w:val="false"/>
          <w:i w:val="false"/>
          <w:iCs w:val="false"/>
          <w:color w:val="1A1A1A"/>
          <w:sz w:val="21"/>
          <w:szCs w:val="21"/>
        </w:rPr>
        <w:t xml:space="preserve">Product visioning and the automation map are the lead-time-sensitive work. Do the thinking now, before the first line of code.</w:t>
      </w:r>
    </w:p>
    <w:p>
      <w:pPr>
        <w:pStyle w:val="ListParagraph"/>
        <w:numPr>
          <w:ilvl w:val="0"/>
          <w:numId w:val="2"/>
        </w:numPr>
        <w:spacing w:after="90"/>
      </w:pPr>
      <w:r>
        <w:rPr>
          <w:rFonts w:ascii="Arial" w:cs="Arial" w:eastAsia="Arial" w:hAnsi="Arial"/>
          <w:b/>
          <w:bCs/>
          <w:i w:val="false"/>
          <w:iCs w:val="false"/>
          <w:color w:val="1A1A1A"/>
          <w:sz w:val="21"/>
          <w:szCs w:val="21"/>
        </w:rPr>
        <w:t xml:space="preserve">Carry the stale loops. </w:t>
      </w:r>
      <w:r>
        <w:rPr>
          <w:rFonts w:ascii="Arial" w:cs="Arial" w:eastAsia="Arial" w:hAnsi="Arial"/>
          <w:b w:val="false"/>
          <w:bCs w:val="false"/>
          <w:i w:val="false"/>
          <w:iCs w:val="false"/>
          <w:color w:val="1A1A1A"/>
          <w:sz w:val="21"/>
          <w:szCs w:val="21"/>
        </w:rPr>
        <w:t xml:space="preserve">The Manos 3-skill scorecard and content marketing were not touched. Decide whether they still matter given the pivot, or formally retire them.</w:t>
      </w:r>
    </w:p>
    <w:p>
      <w:pPr>
        <w:pBdr>
          <w:bottom w:val="single" w:color="C19A2E" w:sz="12" w:space="4"/>
        </w:pBdr>
        <w:spacing w:after="140" w:before="300"/>
      </w:pPr>
      <w:r>
        <w:rPr>
          <w:rFonts w:ascii="Arial" w:cs="Arial" w:eastAsia="Arial" w:hAnsi="Arial"/>
          <w:b/>
          <w:bCs/>
          <w:color w:val="1A1A1A"/>
          <w:sz w:val="26"/>
          <w:szCs w:val="26"/>
        </w:rPr>
        <w:t xml:space="preserve">5. RISKS AND LANDMINES</w:t>
      </w:r>
    </w:p>
    <w:p>
      <w:pPr>
        <w:pStyle w:val="ListParagraph"/>
        <w:numPr>
          <w:ilvl w:val="0"/>
          <w:numId w:val="2"/>
        </w:numPr>
        <w:spacing w:after="90"/>
      </w:pPr>
      <w:r>
        <w:rPr>
          <w:rFonts w:ascii="Arial" w:cs="Arial" w:eastAsia="Arial" w:hAnsi="Arial"/>
          <w:b/>
          <w:bCs/>
          <w:i w:val="false"/>
          <w:iCs w:val="false"/>
          <w:color w:val="1A1A1A"/>
          <w:sz w:val="21"/>
          <w:szCs w:val="21"/>
        </w:rPr>
        <w:t xml:space="preserve">Concentration on the AWS approval. </w:t>
      </w:r>
      <w:r>
        <w:rPr>
          <w:rFonts w:ascii="Arial" w:cs="Arial" w:eastAsia="Arial" w:hAnsi="Arial"/>
          <w:b w:val="false"/>
          <w:bCs w:val="false"/>
          <w:i w:val="false"/>
          <w:iCs w:val="false"/>
          <w:color w:val="1A1A1A"/>
          <w:sz w:val="21"/>
          <w:szCs w:val="21"/>
        </w:rPr>
        <w:t xml:space="preserve">Even with diversification gains, one roughly $900M sign-off sitting with an SVP outside Kevin's control sets the quarter's mood. A delay should not derail focus. Volume negates luck.</w:t>
      </w:r>
    </w:p>
    <w:p>
      <w:pPr>
        <w:pStyle w:val="ListParagraph"/>
        <w:numPr>
          <w:ilvl w:val="0"/>
          <w:numId w:val="2"/>
        </w:numPr>
        <w:spacing w:after="90"/>
      </w:pPr>
      <w:r>
        <w:rPr>
          <w:rFonts w:ascii="Arial" w:cs="Arial" w:eastAsia="Arial" w:hAnsi="Arial"/>
          <w:b/>
          <w:bCs/>
          <w:i w:val="false"/>
          <w:iCs w:val="false"/>
          <w:color w:val="1A1A1A"/>
          <w:sz w:val="21"/>
          <w:szCs w:val="21"/>
        </w:rPr>
        <w:t xml:space="preserve">Energy drain on the downside. </w:t>
      </w:r>
      <w:r>
        <w:rPr>
          <w:rFonts w:ascii="Arial" w:cs="Arial" w:eastAsia="Arial" w:hAnsi="Arial"/>
          <w:b w:val="false"/>
          <w:bCs w:val="false"/>
          <w:i w:val="false"/>
          <w:iCs w:val="false"/>
          <w:color w:val="1A1A1A"/>
          <w:sz w:val="21"/>
          <w:szCs w:val="21"/>
        </w:rPr>
        <w:t xml:space="preserve">Over-indexing on cuts and runway pulls Kevin out of the visionary seat where his value is highest.</w:t>
      </w:r>
    </w:p>
    <w:p>
      <w:pPr>
        <w:pStyle w:val="ListParagraph"/>
        <w:numPr>
          <w:ilvl w:val="0"/>
          <w:numId w:val="2"/>
        </w:numPr>
        <w:spacing w:after="90"/>
      </w:pPr>
      <w:r>
        <w:rPr>
          <w:rFonts w:ascii="Arial" w:cs="Arial" w:eastAsia="Arial" w:hAnsi="Arial"/>
          <w:b/>
          <w:bCs/>
          <w:i w:val="false"/>
          <w:iCs w:val="false"/>
          <w:color w:val="1A1A1A"/>
          <w:sz w:val="21"/>
          <w:szCs w:val="21"/>
        </w:rPr>
        <w:t xml:space="preserve">The merger trap. </w:t>
      </w:r>
      <w:r>
        <w:rPr>
          <w:rFonts w:ascii="Arial" w:cs="Arial" w:eastAsia="Arial" w:hAnsi="Arial"/>
          <w:b w:val="false"/>
          <w:bCs w:val="false"/>
          <w:i w:val="false"/>
          <w:iCs w:val="false"/>
          <w:color w:val="1A1A1A"/>
          <w:sz w:val="21"/>
          <w:szCs w:val="21"/>
        </w:rPr>
        <w:t xml:space="preserve">The partner needs the AWS deal to raise, so there is pressure to shoehorn a deal that saves them, not Kevin. Only move on real personal upside.</w:t>
      </w:r>
    </w:p>
    <w:p>
      <w:pPr>
        <w:pStyle w:val="ListParagraph"/>
        <w:numPr>
          <w:ilvl w:val="0"/>
          <w:numId w:val="2"/>
        </w:numPr>
        <w:spacing w:after="90"/>
      </w:pPr>
      <w:r>
        <w:rPr>
          <w:rFonts w:ascii="Arial" w:cs="Arial" w:eastAsia="Arial" w:hAnsi="Arial"/>
          <w:b/>
          <w:bCs/>
          <w:i w:val="false"/>
          <w:iCs w:val="false"/>
          <w:color w:val="1A1A1A"/>
          <w:sz w:val="21"/>
          <w:szCs w:val="21"/>
        </w:rPr>
        <w:t xml:space="preserve">The one-two punch. </w:t>
      </w:r>
      <w:r>
        <w:rPr>
          <w:rFonts w:ascii="Arial" w:cs="Arial" w:eastAsia="Arial" w:hAnsi="Arial"/>
          <w:b w:val="false"/>
          <w:bCs w:val="false"/>
          <w:i w:val="false"/>
          <w:iCs w:val="false"/>
          <w:color w:val="1A1A1A"/>
          <w:sz w:val="21"/>
          <w:szCs w:val="21"/>
        </w:rPr>
        <w:t xml:space="preserve">Coupling "sell or merge" with "replace me as CEO" weakens his hand. Sequence it: liquidity first, succession later.</w:t>
      </w:r>
    </w:p>
    <w:p>
      <w:pPr>
        <w:pStyle w:val="ListParagraph"/>
        <w:numPr>
          <w:ilvl w:val="0"/>
          <w:numId w:val="2"/>
        </w:numPr>
        <w:spacing w:after="90"/>
      </w:pPr>
      <w:r>
        <w:rPr>
          <w:rFonts w:ascii="Arial" w:cs="Arial" w:eastAsia="Arial" w:hAnsi="Arial"/>
          <w:b/>
          <w:bCs/>
          <w:i w:val="false"/>
          <w:iCs w:val="false"/>
          <w:color w:val="1A1A1A"/>
          <w:sz w:val="21"/>
          <w:szCs w:val="21"/>
        </w:rPr>
        <w:t xml:space="preserve">Jeremy as consensus-killer. </w:t>
      </w:r>
      <w:r>
        <w:rPr>
          <w:rFonts w:ascii="Arial" w:cs="Arial" w:eastAsia="Arial" w:hAnsi="Arial"/>
          <w:b w:val="false"/>
          <w:bCs w:val="false"/>
          <w:i w:val="false"/>
          <w:iCs w:val="false"/>
          <w:color w:val="1A1A1A"/>
          <w:sz w:val="21"/>
          <w:szCs w:val="21"/>
        </w:rPr>
        <w:t xml:space="preserve">A black hat dropped into ideation and consensus meetings deflates the pivot exactly when buy-in matters most.</w:t>
      </w:r>
    </w:p>
    <w:p>
      <w:pPr>
        <w:pStyle w:val="ListParagraph"/>
        <w:numPr>
          <w:ilvl w:val="0"/>
          <w:numId w:val="2"/>
        </w:numPr>
        <w:spacing w:after="90"/>
      </w:pPr>
      <w:r>
        <w:rPr>
          <w:rFonts w:ascii="Arial" w:cs="Arial" w:eastAsia="Arial" w:hAnsi="Arial"/>
          <w:b/>
          <w:bCs/>
          <w:i w:val="false"/>
          <w:iCs w:val="false"/>
          <w:color w:val="1A1A1A"/>
          <w:sz w:val="21"/>
          <w:szCs w:val="21"/>
        </w:rPr>
        <w:t xml:space="preserve">Roadmap ahead of certainty. </w:t>
      </w:r>
      <w:r>
        <w:rPr>
          <w:rFonts w:ascii="Arial" w:cs="Arial" w:eastAsia="Arial" w:hAnsi="Arial"/>
          <w:b w:val="false"/>
          <w:bCs w:val="false"/>
          <w:i w:val="false"/>
          <w:iCs w:val="false"/>
          <w:color w:val="1A1A1A"/>
          <w:sz w:val="21"/>
          <w:szCs w:val="21"/>
        </w:rPr>
        <w:t xml:space="preserve">Betting the roadmap on the growth opportunity before the deals close carries its own risk. Balance lead time against certainty.</w:t>
      </w:r>
    </w:p>
    <w:p>
      <w:pPr>
        <w:pBdr>
          <w:bottom w:val="single" w:color="C19A2E" w:sz="12" w:space="4"/>
        </w:pBdr>
        <w:spacing w:after="140" w:before="300"/>
      </w:pPr>
      <w:r>
        <w:rPr>
          <w:rFonts w:ascii="Arial" w:cs="Arial" w:eastAsia="Arial" w:hAnsi="Arial"/>
          <w:b/>
          <w:bCs/>
          <w:color w:val="1A1A1A"/>
          <w:sz w:val="26"/>
          <w:szCs w:val="26"/>
        </w:rPr>
        <w:t xml:space="preserve">6. KEY PEOPLE</w:t>
      </w:r>
    </w:p>
    <w:p>
      <w:pPr>
        <w:pStyle w:val="ListParagraph"/>
        <w:numPr>
          <w:ilvl w:val="0"/>
          <w:numId w:val="2"/>
        </w:numPr>
        <w:spacing w:after="90"/>
      </w:pPr>
      <w:r>
        <w:rPr>
          <w:rFonts w:ascii="Arial" w:cs="Arial" w:eastAsia="Arial" w:hAnsi="Arial"/>
          <w:b/>
          <w:bCs/>
          <w:i w:val="false"/>
          <w:iCs w:val="false"/>
          <w:color w:val="1A1A1A"/>
          <w:sz w:val="21"/>
          <w:szCs w:val="21"/>
        </w:rPr>
        <w:t xml:space="preserve">Amazon GM of Energy. </w:t>
      </w:r>
      <w:r>
        <w:rPr>
          <w:rFonts w:ascii="Arial" w:cs="Arial" w:eastAsia="Arial" w:hAnsi="Arial"/>
          <w:b w:val="false"/>
          <w:bCs w:val="false"/>
          <w:i w:val="false"/>
          <w:iCs w:val="false"/>
          <w:color w:val="1A1A1A"/>
          <w:sz w:val="21"/>
          <w:szCs w:val="21"/>
        </w:rPr>
        <w:t xml:space="preserve">The champion who pre-sold everybody. The engine of the deal. Keep her close.</w:t>
      </w:r>
    </w:p>
    <w:p>
      <w:pPr>
        <w:pStyle w:val="ListParagraph"/>
        <w:numPr>
          <w:ilvl w:val="0"/>
          <w:numId w:val="2"/>
        </w:numPr>
        <w:spacing w:after="90"/>
      </w:pPr>
      <w:r>
        <w:rPr>
          <w:rFonts w:ascii="Arial" w:cs="Arial" w:eastAsia="Arial" w:hAnsi="Arial"/>
          <w:b/>
          <w:bCs/>
          <w:i w:val="false"/>
          <w:iCs w:val="false"/>
          <w:color w:val="1A1A1A"/>
          <w:sz w:val="21"/>
          <w:szCs w:val="21"/>
        </w:rPr>
        <w:t xml:space="preserve">The SVP (GM's boss). </w:t>
      </w:r>
      <w:r>
        <w:rPr>
          <w:rFonts w:ascii="Arial" w:cs="Arial" w:eastAsia="Arial" w:hAnsi="Arial"/>
          <w:b w:val="false"/>
          <w:bCs w:val="false"/>
          <w:i w:val="false"/>
          <w:iCs w:val="false"/>
          <w:color w:val="1A1A1A"/>
          <w:sz w:val="21"/>
          <w:szCs w:val="21"/>
        </w:rPr>
        <w:t xml:space="preserve">The actual approver and the veto. Confirm she is genuinely pre-sold, not assumed.</w:t>
      </w:r>
    </w:p>
    <w:p>
      <w:pPr>
        <w:pStyle w:val="ListParagraph"/>
        <w:numPr>
          <w:ilvl w:val="0"/>
          <w:numId w:val="2"/>
        </w:numPr>
        <w:spacing w:after="90"/>
      </w:pPr>
      <w:r>
        <w:rPr>
          <w:rFonts w:ascii="Arial" w:cs="Arial" w:eastAsia="Arial" w:hAnsi="Arial"/>
          <w:b/>
          <w:bCs/>
          <w:i w:val="false"/>
          <w:iCs w:val="false"/>
          <w:color w:val="1A1A1A"/>
          <w:sz w:val="21"/>
          <w:szCs w:val="21"/>
        </w:rPr>
        <w:t xml:space="preserve">Adam. </w:t>
      </w:r>
      <w:r>
        <w:rPr>
          <w:rFonts w:ascii="Arial" w:cs="Arial" w:eastAsia="Arial" w:hAnsi="Arial"/>
          <w:b w:val="false"/>
          <w:bCs w:val="false"/>
          <w:i w:val="false"/>
          <w:iCs w:val="false"/>
          <w:color w:val="1A1A1A"/>
          <w:sz w:val="21"/>
          <w:szCs w:val="21"/>
        </w:rPr>
        <w:t xml:space="preserve">Partner on the cut decision and the underperforming salesperson's status.</w:t>
      </w:r>
    </w:p>
    <w:p>
      <w:pPr>
        <w:pStyle w:val="ListParagraph"/>
        <w:numPr>
          <w:ilvl w:val="0"/>
          <w:numId w:val="2"/>
        </w:numPr>
        <w:spacing w:after="90"/>
      </w:pPr>
      <w:r>
        <w:rPr>
          <w:rFonts w:ascii="Arial" w:cs="Arial" w:eastAsia="Arial" w:hAnsi="Arial"/>
          <w:b/>
          <w:bCs/>
          <w:i w:val="false"/>
          <w:iCs w:val="false"/>
          <w:color w:val="1A1A1A"/>
          <w:sz w:val="21"/>
          <w:szCs w:val="21"/>
        </w:rPr>
        <w:t xml:space="preserve">Head of finance. </w:t>
      </w:r>
      <w:r>
        <w:rPr>
          <w:rFonts w:ascii="Arial" w:cs="Arial" w:eastAsia="Arial" w:hAnsi="Arial"/>
          <w:b w:val="false"/>
          <w:bCs w:val="false"/>
          <w:i w:val="false"/>
          <w:iCs w:val="false"/>
          <w:color w:val="1A1A1A"/>
          <w:sz w:val="21"/>
          <w:szCs w:val="21"/>
        </w:rPr>
        <w:t xml:space="preserve">Newly valued by Kevin. Owns the death-zone scenario plan.</w:t>
      </w:r>
    </w:p>
    <w:p>
      <w:pPr>
        <w:pStyle w:val="ListParagraph"/>
        <w:numPr>
          <w:ilvl w:val="0"/>
          <w:numId w:val="2"/>
        </w:numPr>
        <w:spacing w:after="90"/>
      </w:pPr>
      <w:r>
        <w:rPr>
          <w:rFonts w:ascii="Arial" w:cs="Arial" w:eastAsia="Arial" w:hAnsi="Arial"/>
          <w:b/>
          <w:bCs/>
          <w:i w:val="false"/>
          <w:iCs w:val="false"/>
          <w:color w:val="1A1A1A"/>
          <w:sz w:val="21"/>
          <w:szCs w:val="21"/>
        </w:rPr>
        <w:t xml:space="preserve">Manos. </w:t>
      </w:r>
      <w:r>
        <w:rPr>
          <w:rFonts w:ascii="Arial" w:cs="Arial" w:eastAsia="Arial" w:hAnsi="Arial"/>
          <w:b w:val="false"/>
          <w:bCs w:val="false"/>
          <w:i w:val="false"/>
          <w:iCs w:val="false"/>
          <w:color w:val="1A1A1A"/>
          <w:sz w:val="21"/>
          <w:szCs w:val="21"/>
        </w:rPr>
        <w:t xml:space="preserve">Sent the Jeremy-to-SLT proposal. Coach him on 1-3-1 and relieve him of the Jeremy translation burden.</w:t>
      </w:r>
    </w:p>
    <w:p>
      <w:pPr>
        <w:pStyle w:val="ListParagraph"/>
        <w:numPr>
          <w:ilvl w:val="0"/>
          <w:numId w:val="2"/>
        </w:numPr>
        <w:spacing w:after="90"/>
      </w:pPr>
      <w:r>
        <w:rPr>
          <w:rFonts w:ascii="Arial" w:cs="Arial" w:eastAsia="Arial" w:hAnsi="Arial"/>
          <w:b/>
          <w:bCs/>
          <w:i w:val="false"/>
          <w:iCs w:val="false"/>
          <w:color w:val="1A1A1A"/>
          <w:sz w:val="21"/>
          <w:szCs w:val="21"/>
        </w:rPr>
        <w:t xml:space="preserve">Jeremy. </w:t>
      </w:r>
      <w:r>
        <w:rPr>
          <w:rFonts w:ascii="Arial" w:cs="Arial" w:eastAsia="Arial" w:hAnsi="Arial"/>
          <w:b w:val="false"/>
          <w:bCs w:val="false"/>
          <w:i w:val="false"/>
          <w:iCs w:val="false"/>
          <w:color w:val="1A1A1A"/>
          <w:sz w:val="21"/>
          <w:szCs w:val="21"/>
        </w:rPr>
        <w:t xml:space="preserve">Founder, elite IC and technical mentor, black-hat manager. Not SLT. Recurring strategic meeting with coaching. Softening since his engagement.</w:t>
      </w:r>
    </w:p>
    <w:p>
      <w:pPr>
        <w:pStyle w:val="ListParagraph"/>
        <w:numPr>
          <w:ilvl w:val="0"/>
          <w:numId w:val="2"/>
        </w:numPr>
        <w:spacing w:after="90"/>
      </w:pPr>
      <w:r>
        <w:rPr>
          <w:rFonts w:ascii="Arial" w:cs="Arial" w:eastAsia="Arial" w:hAnsi="Arial"/>
          <w:b/>
          <w:bCs/>
          <w:i w:val="false"/>
          <w:iCs w:val="false"/>
          <w:color w:val="1A1A1A"/>
          <w:sz w:val="21"/>
          <w:szCs w:val="21"/>
        </w:rPr>
        <w:t xml:space="preserve">Partner CEO. </w:t>
      </w:r>
      <w:r>
        <w:rPr>
          <w:rFonts w:ascii="Arial" w:cs="Arial" w:eastAsia="Arial" w:hAnsi="Arial"/>
          <w:b w:val="false"/>
          <w:bCs w:val="false"/>
          <w:i w:val="false"/>
          <w:iCs w:val="false"/>
          <w:color w:val="1A1A1A"/>
          <w:sz w:val="21"/>
          <w:szCs w:val="21"/>
        </w:rPr>
        <w:t xml:space="preserve">Former chief commercial officer now CEO of an over-raised company that cannot fill its Series C. Floated the merger. Soft no as plan A.</w:t>
      </w:r>
    </w:p>
    <w:p>
      <w:pPr>
        <w:pStyle w:val="ListParagraph"/>
        <w:numPr>
          <w:ilvl w:val="0"/>
          <w:numId w:val="2"/>
        </w:numPr>
        <w:spacing w:after="90"/>
      </w:pPr>
      <w:r>
        <w:rPr>
          <w:rFonts w:ascii="Arial" w:cs="Arial" w:eastAsia="Arial" w:hAnsi="Arial"/>
          <w:b/>
          <w:bCs/>
          <w:i w:val="false"/>
          <w:iCs w:val="false"/>
          <w:color w:val="1A1A1A"/>
          <w:sz w:val="21"/>
          <w:szCs w:val="21"/>
        </w:rPr>
        <w:t xml:space="preserve">Sherry. </w:t>
      </w:r>
      <w:r>
        <w:rPr>
          <w:rFonts w:ascii="Arial" w:cs="Arial" w:eastAsia="Arial" w:hAnsi="Arial"/>
          <w:b w:val="false"/>
          <w:bCs w:val="false"/>
          <w:i w:val="false"/>
          <w:iCs w:val="false"/>
          <w:color w:val="1A1A1A"/>
          <w:sz w:val="21"/>
          <w:szCs w:val="21"/>
        </w:rPr>
        <w:t xml:space="preserve">On leave about 2.5 months, partly covered by insurance and the State of California.</w:t>
      </w:r>
    </w:p>
    <w:p>
      <w:pPr>
        <w:pBdr>
          <w:bottom w:val="single" w:color="C19A2E" w:sz="12" w:space="4"/>
        </w:pBdr>
        <w:spacing w:after="140" w:before="300"/>
      </w:pPr>
      <w:r>
        <w:rPr>
          <w:rFonts w:ascii="Arial" w:cs="Arial" w:eastAsia="Arial" w:hAnsi="Arial"/>
          <w:b/>
          <w:bCs/>
          <w:color w:val="1A1A1A"/>
          <w:sz w:val="26"/>
          <w:szCs w:val="26"/>
        </w:rPr>
        <w:t xml:space="preserve">7. QUESTIONS FOR JOE TO ASK</w:t>
      </w:r>
    </w:p>
    <w:p>
      <w:pPr>
        <w:spacing w:after="140"/>
      </w:pPr>
      <w:r>
        <w:rPr>
          <w:rFonts w:ascii="Arial" w:cs="Arial" w:eastAsia="Arial" w:hAnsi="Arial"/>
          <w:color w:val="1A1A1A"/>
          <w:sz w:val="21"/>
          <w:szCs w:val="21"/>
        </w:rPr>
        <w:t xml:space="preserve">Coaching and strategic questions, distinct from the status checks in Section 3.</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"Where did the two approvals land, and is the SVP actually pre-sold or are we assuming it?"</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"What did the finance scenario plan surface, and what are the trigger dates?"</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"If the AWS deal closes, what is the exact sequence to your $1M, and what has to be true at each step?"</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"What does the recurring meeting with Jeremy look like, and what is the one behavior you are coaching first?"</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"What is the first automation you would build, and what would need to be true to ship it?"</w:t>
      </w:r>
    </w:p>
    <w:p>
      <w:pPr>
        <w:pStyle w:val="ListParagraph"/>
        <w:numPr>
          <w:ilvl w:val="0"/>
          <w:numId w:val="2"/>
        </w:numPr>
        <w:spacing w:after="90"/>
      </w:pPr>
      <w:r>
        <w:rPr>
          <w:rFonts w:ascii="Arial" w:cs="Arial" w:eastAsia="Arial" w:hAnsi="Arial"/>
          <w:b w:val="false"/>
          <w:bCs w:val="false"/>
          <w:i w:val="false"/>
          <w:iCs w:val="false"/>
          <w:color w:val="1A1A1A"/>
          <w:sz w:val="21"/>
          <w:szCs w:val="21"/>
        </w:rPr>
        <w:t xml:space="preserve">"If both deals slip past end of July, what changes for you, and what would you want to have decided in advance?"</w:t>
      </w:r>
    </w:p>
    <w:p>
      <w:pPr>
        <w:pBdr>
          <w:bottom w:val="single" w:color="C19A2E" w:sz="12" w:space="4"/>
        </w:pBdr>
        <w:spacing w:after="140" w:before="300"/>
      </w:pPr>
      <w:r>
        <w:rPr>
          <w:rFonts w:ascii="Arial" w:cs="Arial" w:eastAsia="Arial" w:hAnsi="Arial"/>
          <w:b/>
          <w:bCs/>
          <w:color w:val="1A1A1A"/>
          <w:sz w:val="26"/>
          <w:szCs w:val="26"/>
        </w:rPr>
        <w:t xml:space="preserve">8. FRAMEWORKS IN PLAY</w:t>
      </w:r>
    </w:p>
    <w:tbl>
      <w:tblPr>
        <w:tblW w:type="dxa" w:w="9360"/>
        <w:tblBorders>
          <w:top w:val="single" w:color="C19A2E" w:sz="4"/>
          <w:left w:val="single" w:color="C19A2E" w:sz="4"/>
          <w:bottom w:val="single" w:color="C19A2E" w:sz="4"/>
          <w:right w:val="single" w:color="C19A2E" w:sz="4"/>
          <w:insideH w:val="single" w:color="E3D6AE" w:sz="4"/>
          <w:insideV w:val="single" w:color="E3D6AE" w:sz="4"/>
        </w:tblBorders>
      </w:tblPr>
      <w:tblGrid>
        <w:gridCol w:w="3120"/>
        <w:gridCol w:w="6240"/>
      </w:tblGrid>
      <w:tr>
        <w:tc>
          <w:tcPr>
            <w:tcW w:type="dxa" w:w="3120"/>
            <w:shd w:fill="F6EFDD" w:val="clear"/>
            <w:tcMar>
              <w:top w:type="dxa" w:w="80"/>
              <w:left w:type="dxa" w:w="120"/>
              <w:bottom w:type="dxa" w:w="80"/>
              <w:right w:type="dxa" w:w="120"/>
            </w:tcMar>
          </w:tcPr>
          <w:p>
            <w:r>
              <w:rPr>
                <w:rFonts w:ascii="Arial" w:cs="Arial" w:eastAsia="Arial" w:hAnsi="Arial"/>
                <w:b/>
                <w:bCs/>
                <w:color w:val="1A1A1A"/>
                <w:sz w:val="20"/>
                <w:szCs w:val="20"/>
              </w:rPr>
              <w:t xml:space="preserve">Framework</w:t>
            </w:r>
          </w:p>
        </w:tc>
        <w:tc>
          <w:tcPr>
            <w:tcW w:type="dxa" w:w="6240"/>
            <w:shd w:fill="F6EFDD" w:val="clear"/>
            <w:tcMar>
              <w:top w:type="dxa" w:w="80"/>
              <w:left w:type="dxa" w:w="120"/>
              <w:bottom w:type="dxa" w:w="80"/>
              <w:right w:type="dxa" w:w="120"/>
            </w:tcMar>
          </w:tcPr>
          <w:p>
            <w:r>
              <w:rPr>
                <w:rFonts w:ascii="Arial" w:cs="Arial" w:eastAsia="Arial" w:hAnsi="Arial"/>
                <w:b/>
                <w:bCs/>
                <w:color w:val="1A1A1A"/>
                <w:sz w:val="20"/>
                <w:szCs w:val="20"/>
              </w:rPr>
              <w:t xml:space="preserve">What it is and how to use it now</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1-3-1</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One quantified problem, three solutions, one recommendation. Send proposals back that skip the problem, as with Manos's Jeremy proposal.</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Q x A = O</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Outcome equals Quality of solution times Acceptance. The best idea fails on human acceptance. Work through people, not over people. Teach this to Jeremy.</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Black-Hat Timing</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Critical voices belong in risk, inversion, and pre-mortem work, not in consensus-building or ideation. Right person, wrong meeting.</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Volume Negates Luck</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Diversified deal volume beats concentration on any single counterparty you cannot control. The Q2 diversification win proved it.</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Focus and Energy</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Where focus goes, energy flows. The CEO plans for wild success, the finance seat plans the downside mileposts. Keep the roles separate.</w:t>
            </w:r>
          </w:p>
        </w:tc>
      </w:tr>
      <w:tr>
        <w:tc>
          <w:tcPr>
            <w:tcW w:type="dxa" w:w="3120"/>
            <w:tcMar>
              <w:top w:type="dxa" w:w="80"/>
              <w:left w:type="dxa" w:w="120"/>
              <w:bottom w:type="dxa" w:w="80"/>
              <w:right w:type="dxa" w:w="120"/>
            </w:tcMar>
          </w:tcPr>
          <w:p>
            <w:r>
              <w:rPr>
                <w:rFonts w:ascii="Arial" w:cs="Arial" w:eastAsia="Arial" w:hAnsi="Arial"/>
                <w:b/>
                <w:bCs/>
                <w:color w:val="1A1A1A"/>
                <w:sz w:val="20"/>
                <w:szCs w:val="20"/>
              </w:rPr>
              <w:t xml:space="preserve">High-Frequency, Low-Judgment</w:t>
            </w:r>
          </w:p>
        </w:tc>
        <w:tc>
          <w:tcPr>
            <w:tcW w:type="dxa" w:w="6240"/>
            <w:tcMar>
              <w:top w:type="dxa" w:w="80"/>
              <w:left w:type="dxa" w:w="120"/>
              <w:bottom w:type="dxa" w:w="80"/>
              <w:right w:type="dxa" w:w="120"/>
            </w:tcMar>
          </w:tcPr>
          <w:p>
            <w:r>
              <w:rPr>
                <w:rFonts w:ascii="Arial" w:cs="Arial" w:eastAsia="Arial" w:hAnsi="Arial"/>
                <w:b w:val="false"/>
                <w:bCs w:val="false"/>
                <w:color w:val="1A1A1A"/>
                <w:sz w:val="20"/>
                <w:szCs w:val="20"/>
              </w:rPr>
              <w:t xml:space="preserve">Target repetitive, low-judgment work (permits, interconnection filings) for agents first. Map and prioritize that tranche now.</w:t>
            </w:r>
          </w:p>
        </w:tc>
      </w:tr>
    </w:tbl>
    <w:p>
      <w:pPr>
        <w:spacing w:before="260"/>
        <w:jc w:val="center"/>
      </w:pPr>
      <w:r>
        <w:rPr>
          <w:rFonts w:ascii="Arial" w:cs="Arial" w:eastAsia="Arial" w:hAnsi="Arial"/>
          <w:i/>
          <w:iCs/>
          <w:color w:val="6E6E6E"/>
          <w:sz w:val="16"/>
          <w:szCs w:val="16"/>
        </w:rPr>
        <w:t xml:space="preserve">Prime AI  ·  Confidential coaching prep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2026-07-14T00:59:10.625Z</dcterms:created>
  <dcterms:modified xsi:type="dcterms:W3CDTF">2026-07-14T00:59:10.638Z</dcterms:modified>
</cp:coreProperties>
</file>

<file path=docProps/custom.xml><?xml version="1.0" encoding="utf-8"?>
<Properties xmlns="http://schemas.openxmlformats.org/officeDocument/2006/custom-properties" xmlns:vt="http://schemas.openxmlformats.org/officeDocument/2006/docPropsVTypes"/>
</file>