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5080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3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491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504 Accommodation Checklist for </w:t>
      </w:r>
      <w:proofErr w:type="spellStart"/>
      <w:r w:rsidRPr="00491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sJIA</w:t>
      </w:r>
      <w:proofErr w:type="spellEnd"/>
      <w:r w:rsidRPr="00491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(Systemic Juvenile Idiopathic Arthritis)</w:t>
      </w:r>
    </w:p>
    <w:p w14:paraId="66F0217A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 this checklist: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  <w:t>Check the items that match your child’s needs. Bring this to your 504 meeting and use it to guide the plan. Not every accommodation is needed for every child—</w:t>
      </w:r>
      <w:proofErr w:type="spellStart"/>
      <w:r w:rsidRPr="00491355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symptoms and flares can vary widely.</w:t>
      </w:r>
    </w:p>
    <w:p w14:paraId="25414380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49E7D133">
          <v:rect id="_x0000_i1025" style="width:0;height:1.5pt" o:hralign="center" o:hrstd="t" o:hr="t" fillcolor="#a0a0a0" stroked="f"/>
        </w:pict>
      </w:r>
    </w:p>
    <w:p w14:paraId="53C75AD8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Attendance &amp; Missed Work</w:t>
      </w:r>
    </w:p>
    <w:p w14:paraId="21F4E60A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Excused absences for flares, fever, fatigue, pain, and medical appointments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No penalties for medically necessary absences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Flexible deadlines during flare periods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Reduced make-up work load after absences (prioritize essential work)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Access to classwork/homework electronically when absent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Make-up tests scheduled flexibly (not immediately upon return)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Homebound instruction option if absences become frequent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 participation options when absent (recorded lessons, online work)</w:t>
      </w:r>
    </w:p>
    <w:p w14:paraId="4B29D1BE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5D51605A">
          <v:rect id="_x0000_i1026" style="width:0;height:1.5pt" o:hralign="center" o:hrstd="t" o:hr="t" fillcolor="#a0a0a0" stroked="f"/>
        </w:pict>
      </w:r>
    </w:p>
    <w:p w14:paraId="1E604423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Classroom Support &amp; Academics</w:t>
      </w:r>
    </w:p>
    <w:p w14:paraId="6E22AB95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Extra time on assignments and tests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Modified workload during flare days (without grading penalty)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Copies of teacher notes / outlines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use typing instead of handwriting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Reduced handwriting requirements (shortened written responses)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Speech-to-text or assistive technology as needed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Preferential seating (comfort, mobility, temperature regulation)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Break large assignments into smaller steps with check-ins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Flexible participation expectations during flares</w:t>
      </w:r>
    </w:p>
    <w:p w14:paraId="431D6E29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15EA39D6">
          <v:rect id="_x0000_i1027" style="width:0;height:1.5pt" o:hralign="center" o:hrstd="t" o:hr="t" fillcolor="#a0a0a0" stroked="f"/>
        </w:pict>
      </w:r>
    </w:p>
    <w:p w14:paraId="5B17FE9F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Physical Access, Mobility &amp; Transitions</w:t>
      </w:r>
    </w:p>
    <w:p w14:paraId="429010E6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Extra time between classes / transitions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Elevator access / avoid stairs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leave class early to avoid crowded hallways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Help carrying heavy items (books, backpack)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Second set of textbooks for home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Flexible seating options (cushion, alternative chair, standing option)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use mobility supports (wheelchair, crutches, braces)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Parking/arrival accommodations if needed (drop-off access)</w:t>
      </w:r>
    </w:p>
    <w:p w14:paraId="2BE51A0D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55B971C0">
          <v:rect id="_x0000_i1028" style="width:0;height:1.5pt" o:hralign="center" o:hrstd="t" o:hr="t" fillcolor="#a0a0a0" stroked="f"/>
        </w:pict>
      </w:r>
    </w:p>
    <w:p w14:paraId="0F253E0A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Nurse Access &amp; Flare Response Plan</w:t>
      </w:r>
    </w:p>
    <w:p w14:paraId="22C9CCE4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Unlimited access to school nurse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Rest breaks in nurse’s office or quiet area as needed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Fever plan: procedure if fever occurs at school (contact parent, rest, dismissal criteria)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Written flare response plan (who to contact, steps to follow)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Medication administration plan (if needed during school day)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carry water bottle at all times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for snacks as medically recommended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Temperature accommodations (access to cool space, layering, fans)</w:t>
      </w:r>
    </w:p>
    <w:p w14:paraId="32C616B4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464DB6A1">
          <v:rect id="_x0000_i1029" style="width:0;height:1.5pt" o:hralign="center" o:hrstd="t" o:hr="t" fillcolor="#a0a0a0" stroked="f"/>
        </w:pict>
      </w:r>
    </w:p>
    <w:p w14:paraId="7461C2FE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PE, Recess, and Physical Activity</w:t>
      </w:r>
    </w:p>
    <w:p w14:paraId="65826EAD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Modified PE requirements (low-impact alternatives)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opt out of PE during flares without penalty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 assignment during PE if unable to participate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Rest breaks during recess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walk instead of run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No forced participation in high-impact activities (running laps, jump rope, etc.)</w:t>
      </w:r>
    </w:p>
    <w:p w14:paraId="57DCCBF9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2E641D33">
          <v:rect id="_x0000_i1030" style="width:0;height:1.5pt" o:hralign="center" o:hrstd="t" o:hr="t" fillcolor="#a0a0a0" stroked="f"/>
        </w:pict>
      </w:r>
    </w:p>
    <w:p w14:paraId="4C89E33A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Field Trips, Assemblies &amp; Special Events</w:t>
      </w:r>
    </w:p>
    <w:p w14:paraId="60DF04C1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Field trip accommodations included in the 504 </w:t>
      </w:r>
      <w:proofErr w:type="gramStart"/>
      <w:r w:rsidRPr="00491355">
        <w:rPr>
          <w:rFonts w:ascii="Times New Roman" w:eastAsia="Times New Roman" w:hAnsi="Times New Roman" w:cs="Times New Roman"/>
          <w:kern w:val="0"/>
          <w14:ligatures w14:val="none"/>
        </w:rPr>
        <w:t>plan</w:t>
      </w:r>
      <w:proofErr w:type="gramEnd"/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Reduced walking expectations / modified route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Access to seating breaks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Adult check-ins during long activities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use mobility supports during trips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Transportation accommodations (closer drop-off points)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Flexible participation (rest without losing learning experience)</w:t>
      </w:r>
    </w:p>
    <w:p w14:paraId="66C65466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C0F7C8">
          <v:rect id="_x0000_i1031" style="width:0;height:1.5pt" o:hralign="center" o:hrstd="t" o:hr="t" fillcolor="#a0a0a0" stroked="f"/>
        </w:pict>
      </w:r>
    </w:p>
    <w:p w14:paraId="61A0C9A9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Testing &amp; Standardized Exams</w:t>
      </w:r>
    </w:p>
    <w:p w14:paraId="706534DA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Extended time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Breaks during testing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Separate quiet testing space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Flexible scheduling during flare periods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Reschedule tests if symptoms interfere (fever, pain, fatigue)</w:t>
      </w:r>
    </w:p>
    <w:p w14:paraId="75A994F0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72EE8DB8">
          <v:rect id="_x0000_i1032" style="width:0;height:1.5pt" o:hralign="center" o:hrstd="t" o:hr="t" fillcolor="#a0a0a0" stroked="f"/>
        </w:pict>
      </w:r>
    </w:p>
    <w:p w14:paraId="05C3C43C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Emotional Support &amp; Anxiety</w:t>
      </w:r>
    </w:p>
    <w:p w14:paraId="424BEDD1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Access to school counselor/social worker as needed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Safe person at school to check in with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Quiet space available during anxiety or fatigue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Flexible participation in presentations or high-stress activities during flares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Support plan for re-entry after hospitalizations or long absences</w:t>
      </w:r>
    </w:p>
    <w:p w14:paraId="75EF315B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44BFB26C">
          <v:rect id="_x0000_i1033" style="width:0;height:1.5pt" o:hralign="center" o:hrstd="t" o:hr="t" fillcolor="#a0a0a0" stroked="f"/>
        </w:pict>
      </w:r>
    </w:p>
    <w:p w14:paraId="7445665E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Social Support &amp; Inclusion</w:t>
      </w:r>
    </w:p>
    <w:p w14:paraId="25751D29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Plan for peer education (optional, family-led)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Staff awareness: “invisible illness” understanding and belief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Buddy support for transitions / field trips if helpful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Encourage inclusion during modified activities</w:t>
      </w:r>
    </w:p>
    <w:p w14:paraId="18EC6EDC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092CA657">
          <v:rect id="_x0000_i1034" style="width:0;height:1.5pt" o:hralign="center" o:hrstd="t" o:hr="t" fillcolor="#a0a0a0" stroked="f"/>
        </w:pict>
      </w:r>
    </w:p>
    <w:p w14:paraId="4165B3E8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Communication Plan (Very Important)</w:t>
      </w:r>
    </w:p>
    <w:p w14:paraId="75B397C8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Single point of contact (504 coordinator or counselor)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Regular check-ins (weekly or monthly)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Clear plan for teacher notification during flare days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Parent communication plan for missed work and schedule changes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135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Substitute teacher note (brief and private)</w:t>
      </w:r>
    </w:p>
    <w:p w14:paraId="05D2BEF5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10F60790">
          <v:rect id="_x0000_i1035" style="width:0;height:1.5pt" o:hralign="center" o:hrstd="t" o:hr="t" fillcolor="#a0a0a0" stroked="f"/>
        </w:pict>
      </w:r>
    </w:p>
    <w:p w14:paraId="00F474AE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3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491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 for Parents</w:t>
      </w:r>
    </w:p>
    <w:p w14:paraId="3D2CE91D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strongest 504 Plans use </w:t>
      </w:r>
      <w:r w:rsidRPr="00491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language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7D653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  <w:t>“Extra time as needed”</w:t>
      </w:r>
    </w:p>
    <w:p w14:paraId="04E61CD3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t>Use: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  <w:t>“Up to 2 additional school days for assignments missed due to flare symptoms or medical appointments.”</w:t>
      </w:r>
    </w:p>
    <w:p w14:paraId="0AEC8912" w14:textId="77777777" w:rsidR="00491355" w:rsidRPr="00491355" w:rsidRDefault="00491355" w:rsidP="00491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pict w14:anchorId="498CDC61">
          <v:rect id="_x0000_i1036" style="width:0;height:1.5pt" o:hralign="center" o:hrstd="t" o:hr="t" fillcolor="#a0a0a0" stroked="f"/>
        </w:pict>
      </w:r>
    </w:p>
    <w:p w14:paraId="2F5336C8" w14:textId="77777777" w:rsidR="00491355" w:rsidRPr="00491355" w:rsidRDefault="00491355" w:rsidP="00491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Trusted Resource: JAN (Job Accommodation Network)</w:t>
      </w:r>
    </w:p>
    <w:p w14:paraId="266955D3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JAN provides practical accommodation ideas for a wide range of disabilities and medical conditions. While it focuses on workplace accommodations, many of the strategies can also help parents think through school </w:t>
      </w:r>
      <w:proofErr w:type="gramStart"/>
      <w:r w:rsidRPr="00491355">
        <w:rPr>
          <w:rFonts w:ascii="Times New Roman" w:eastAsia="Times New Roman" w:hAnsi="Times New Roman" w:cs="Times New Roman"/>
          <w:kern w:val="0"/>
          <w14:ligatures w14:val="none"/>
        </w:rPr>
        <w:t>supports</w:t>
      </w:r>
      <w:proofErr w:type="gramEnd"/>
      <w:r w:rsidRPr="00491355">
        <w:rPr>
          <w:rFonts w:ascii="Times New Roman" w:eastAsia="Times New Roman" w:hAnsi="Times New Roman" w:cs="Times New Roman"/>
          <w:kern w:val="0"/>
          <w14:ligatures w14:val="none"/>
        </w:rPr>
        <w:t xml:space="preserve"> and accessibility.</w:t>
      </w:r>
    </w:p>
    <w:p w14:paraId="320E37DA" w14:textId="77777777" w:rsidR="00491355" w:rsidRPr="00491355" w:rsidRDefault="00491355" w:rsidP="0049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more at JAN:</w:t>
      </w:r>
      <w:r w:rsidRPr="00491355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4" w:tgtFrame="_new" w:history="1">
        <w:r w:rsidRPr="0049135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https://jan.org</w:t>
        </w:r>
      </w:hyperlink>
    </w:p>
    <w:p w14:paraId="288E217B" w14:textId="77777777" w:rsidR="00FD02D6" w:rsidRDefault="00FD02D6"/>
    <w:sectPr w:rsidR="00FD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55"/>
    <w:rsid w:val="000066C7"/>
    <w:rsid w:val="00313B6A"/>
    <w:rsid w:val="00491355"/>
    <w:rsid w:val="005F175E"/>
    <w:rsid w:val="00C56697"/>
    <w:rsid w:val="00F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B9C2"/>
  <w15:chartTrackingRefBased/>
  <w15:docId w15:val="{A70CFEB5-125F-4BF5-BAE4-068919C8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a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702</Words>
  <Characters>3993</Characters>
  <Application>Microsoft Office Word</Application>
  <DocSecurity>0</DocSecurity>
  <Lines>106</Lines>
  <Paragraphs>29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Albarano</dc:creator>
  <cp:keywords/>
  <dc:description/>
  <cp:lastModifiedBy>Heather Albarano</cp:lastModifiedBy>
  <cp:revision>2</cp:revision>
  <dcterms:created xsi:type="dcterms:W3CDTF">2026-01-29T13:46:00Z</dcterms:created>
  <dcterms:modified xsi:type="dcterms:W3CDTF">2026-01-29T13:47:00Z</dcterms:modified>
</cp:coreProperties>
</file>