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Documentation – ZIN_CMX_WORKORDER</w:t>
      </w:r>
    </w:p>
    <w:p>
      <w:pPr>
        <w:pStyle w:val="Heading2"/>
      </w:pPr>
      <w:r>
        <w:t>1. Technical Reference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Object Name</w:t>
            </w:r>
          </w:p>
        </w:tc>
        <w:tc>
          <w:tcPr>
            <w:tcW w:type="dxa" w:w="2880"/>
          </w:tcPr>
          <w:p>
            <w:r>
              <w:t>Object Type</w:t>
            </w:r>
          </w:p>
        </w:tc>
        <w:tc>
          <w:tcPr>
            <w:tcW w:type="dxa" w:w="2880"/>
          </w:tcPr>
          <w:p>
            <w:r>
              <w:t>Object Description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ZIN_CMX_WORKORDER</w:t>
            </w:r>
          </w:p>
        </w:tc>
        <w:tc>
          <w:tcPr>
            <w:tcW w:type="dxa" w:w="2880"/>
          </w:tcPr>
          <w:p>
            <w:r>
              <w:t>Report</w:t>
            </w:r>
          </w:p>
        </w:tc>
        <w:tc>
          <w:tcPr>
            <w:tcW w:type="dxa" w:w="2880"/>
          </w:tcPr>
          <w:p>
            <w:r>
              <w:t>Sends SAP Maintenance Orders to CMX via CPI</w:t>
            </w:r>
          </w:p>
        </w:tc>
      </w:tr>
      <w:tr>
        <w:tc>
          <w:tcPr>
            <w:tcW w:type="dxa" w:w="2880"/>
          </w:tcPr>
          <w:p>
            <w:r>
              <w:t>ZIN_CMX_WORKORDER_TOP</w:t>
            </w:r>
          </w:p>
        </w:tc>
        <w:tc>
          <w:tcPr>
            <w:tcW w:type="dxa" w:w="2880"/>
          </w:tcPr>
          <w:p>
            <w:r>
              <w:t>Include</w:t>
            </w:r>
          </w:p>
        </w:tc>
        <w:tc>
          <w:tcPr>
            <w:tcW w:type="dxa" w:w="2880"/>
          </w:tcPr>
          <w:p>
            <w:r>
              <w:t>Global variables and constants</w:t>
            </w:r>
          </w:p>
        </w:tc>
      </w:tr>
      <w:tr>
        <w:tc>
          <w:tcPr>
            <w:tcW w:type="dxa" w:w="2880"/>
          </w:tcPr>
          <w:p>
            <w:r>
              <w:t>ZIN_CMX_WORKORDER_F01</w:t>
            </w:r>
          </w:p>
        </w:tc>
        <w:tc>
          <w:tcPr>
            <w:tcW w:type="dxa" w:w="2880"/>
          </w:tcPr>
          <w:p>
            <w:r>
              <w:t>Include</w:t>
            </w:r>
          </w:p>
        </w:tc>
        <w:tc>
          <w:tcPr>
            <w:tcW w:type="dxa" w:w="2880"/>
          </w:tcPr>
          <w:p>
            <w:r>
              <w:t>Main logic for fetching, checking, sending orders</w:t>
            </w:r>
          </w:p>
        </w:tc>
      </w:tr>
      <w:tr>
        <w:tc>
          <w:tcPr>
            <w:tcW w:type="dxa" w:w="2880"/>
          </w:tcPr>
          <w:p>
            <w:r>
              <w:t>ZCMX_RUN_LOG</w:t>
            </w:r>
          </w:p>
        </w:tc>
        <w:tc>
          <w:tcPr>
            <w:tcW w:type="dxa" w:w="2880"/>
          </w:tcPr>
          <w:p>
            <w:r>
              <w:t>Table</w:t>
            </w:r>
          </w:p>
        </w:tc>
        <w:tc>
          <w:tcPr>
            <w:tcW w:type="dxa" w:w="2880"/>
          </w:tcPr>
          <w:p>
            <w:r>
              <w:t>Custom log table for CMX transmission</w:t>
            </w:r>
          </w:p>
        </w:tc>
      </w:tr>
      <w:tr>
        <w:tc>
          <w:tcPr>
            <w:tcW w:type="dxa" w:w="2880"/>
          </w:tcPr>
          <w:p>
            <w:r>
              <w:t>BAPI_ALM_ORDER_MAINTAIN</w:t>
            </w:r>
          </w:p>
        </w:tc>
        <w:tc>
          <w:tcPr>
            <w:tcW w:type="dxa" w:w="2880"/>
          </w:tcPr>
          <w:p>
            <w:r>
              <w:t>Function Module</w:t>
            </w:r>
          </w:p>
        </w:tc>
        <w:tc>
          <w:tcPr>
            <w:tcW w:type="dxa" w:w="2880"/>
          </w:tcPr>
          <w:p>
            <w:r>
              <w:t>Used for setting CMXS status</w:t>
            </w:r>
          </w:p>
        </w:tc>
      </w:tr>
      <w:tr>
        <w:tc>
          <w:tcPr>
            <w:tcW w:type="dxa" w:w="2880"/>
          </w:tcPr>
          <w:p>
            <w:r>
              <w:t>CL_SALV_TABLE</w:t>
            </w:r>
          </w:p>
        </w:tc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For ALV display output</w:t>
            </w:r>
          </w:p>
        </w:tc>
      </w:tr>
      <w:tr>
        <w:tc>
          <w:tcPr>
            <w:tcW w:type="dxa" w:w="2880"/>
          </w:tcPr>
          <w:p>
            <w:r>
              <w:t>CL_HTTP_CLIENT</w:t>
            </w:r>
          </w:p>
        </w:tc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To send JSON payload to CPI</w:t>
            </w:r>
          </w:p>
        </w:tc>
      </w:tr>
      <w:tr>
        <w:tc>
          <w:tcPr>
            <w:tcW w:type="dxa" w:w="2880"/>
          </w:tcPr>
          <w:p>
            <w:r>
              <w:t>INOB, AUSP, JEST, JCDS, CDHDR</w:t>
            </w:r>
          </w:p>
        </w:tc>
        <w:tc>
          <w:tcPr>
            <w:tcW w:type="dxa" w:w="2880"/>
          </w:tcPr>
          <w:p>
            <w:r>
              <w:t>SAP Tables</w:t>
            </w:r>
          </w:p>
        </w:tc>
        <w:tc>
          <w:tcPr>
            <w:tcW w:type="dxa" w:w="2880"/>
          </w:tcPr>
          <w:p>
            <w:r>
              <w:t>Classification, status, and change history</w:t>
            </w:r>
          </w:p>
        </w:tc>
      </w:tr>
    </w:tbl>
    <w:p>
      <w:pPr>
        <w:pStyle w:val="Heading2"/>
      </w:pPr>
      <w:r>
        <w:t>2. Flow Diagram</w:t>
      </w:r>
    </w:p>
    <w:p>
      <w:r>
        <w:t>Selection Screen → Fetch Orders → Prefetch Related Data → Check Order Status (REL, TECO, LKD) → Decide Action (Send to BAPI/CPI/Skip) → Prepare ALV Output → Send Data to CPI → Write Logs</w:t>
      </w:r>
    </w:p>
    <w:p>
      <w:pPr>
        <w:pStyle w:val="Heading2"/>
      </w:pPr>
      <w:r>
        <w:t>3. Steps Description</w:t>
      </w:r>
    </w:p>
    <w:p>
      <w:pPr>
        <w:pStyle w:val="ListNumber"/>
      </w:pPr>
      <w:r>
        <w:t>User runs program manually with date/time filters.</w:t>
      </w:r>
    </w:p>
    <w:p>
      <w:pPr>
        <w:pStyle w:val="ListNumber"/>
      </w:pPr>
      <w:r>
        <w:t>System fetches maintenance orders from VIAUFKST.</w:t>
      </w:r>
    </w:p>
    <w:p>
      <w:pPr>
        <w:pStyle w:val="ListNumber"/>
      </w:pPr>
      <w:r>
        <w:t>Related data is pre-fetched from tables (JEST, INOB, AUSP, CDHDR, JCDS).</w:t>
      </w:r>
    </w:p>
    <w:p>
      <w:pPr>
        <w:pStyle w:val="ListNumber"/>
      </w:pPr>
      <w:r>
        <w:t>Each order is validated for INTERFACE = CMX, REL/TECO/LKD, and time filters.</w:t>
      </w:r>
    </w:p>
    <w:p>
      <w:pPr>
        <w:pStyle w:val="ListNumber"/>
      </w:pPr>
      <w:r>
        <w:t>Program determines which orders to send to BAPI and CMX based on current and past status.</w:t>
      </w:r>
    </w:p>
    <w:p>
      <w:pPr>
        <w:pStyle w:val="ListNumber"/>
      </w:pPr>
      <w:r>
        <w:t>Builds ALV output summary.</w:t>
      </w:r>
    </w:p>
    <w:p>
      <w:pPr>
        <w:pStyle w:val="ListNumber"/>
      </w:pPr>
      <w:r>
        <w:t>Sends JSON payload to CPI destination.</w:t>
      </w:r>
    </w:p>
    <w:p>
      <w:pPr>
        <w:pStyle w:val="ListNumber"/>
      </w:pPr>
      <w:r>
        <w:t>Writes all transactions to ZCMX_RUN_LOG.</w:t>
      </w:r>
    </w:p>
    <w:p>
      <w:pPr>
        <w:pStyle w:val="Heading2"/>
      </w:pPr>
      <w:r>
        <w:t>4. Technical Details</w:t>
      </w:r>
    </w:p>
    <w:p>
      <w:r>
        <w:t>Manual or scheduled execution. Filters by JCDS/CDHDR change timestamps. Integrates with CPI via RFC destination CMX_WorkOrders.</w:t>
      </w:r>
    </w:p>
    <w:p>
      <w:pPr>
        <w:pStyle w:val="Heading2"/>
      </w:pPr>
      <w:r>
        <w:t>5. Status Logic Summary</w:t>
      </w:r>
    </w:p>
    <w:p>
      <w:r>
        <w:t>REL (no CMXS) → Send to BAPI + CMX</w:t>
        <w:br/>
        <w:t>REL (with CMXS) → Send to CMX only</w:t>
        <w:br/>
        <w:t>TECO → Send to CMX only (skip BAPI)</w:t>
        <w:br/>
        <w:t>Locked → Skip both BAPI and CMX</w:t>
        <w:br/>
        <w:t>Unlocked (was LKD, with CMXS) → Send to CMX only</w:t>
        <w:br/>
        <w:t>Unlocked (was LKD, no CMXS) → Send to BAPI + CMX</w:t>
      </w:r>
    </w:p>
    <w:p>
      <w:pPr>
        <w:pStyle w:val="Heading2"/>
      </w:pPr>
      <w:r>
        <w:t>6. Test Scenarios Summary</w:t>
      </w:r>
    </w:p>
    <w:p>
      <w:r>
        <w:t>All unit tests from funct.pdf satisfied:</w:t>
        <w:br/>
        <w:t>• REL – sent to BAPI + CMX</w:t>
        <w:br/>
        <w:t>• TECO – sent to CMX only</w:t>
        <w:br/>
        <w:t>• Locked – skipped or sent to CMX if CMXS active</w:t>
        <w:br/>
        <w:t>• Unlock – correctly re-sent as REL</w:t>
        <w:br/>
        <w:t>• No duplicates in ALV</w:t>
        <w:br/>
        <w:t>• Proper log handling</w:t>
        <w:br/>
        <w:t>• Lock release handled via DEQUEUE_ALL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