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87557" w14:textId="41457881" w:rsidR="00025262" w:rsidRDefault="00C368C2" w:rsidP="00C368C2">
      <w:pPr>
        <w:jc w:val="center"/>
        <w:rPr>
          <w:b/>
          <w:bCs/>
          <w:sz w:val="32"/>
          <w:szCs w:val="32"/>
        </w:rPr>
      </w:pPr>
      <w:r w:rsidRPr="001305AF">
        <w:rPr>
          <w:rFonts w:ascii="Segoe UI Emoji" w:hAnsi="Segoe UI Emoji" w:cs="Segoe UI Emoji"/>
          <w:sz w:val="32"/>
          <w:szCs w:val="32"/>
        </w:rPr>
        <w:t>📘</w:t>
      </w:r>
      <w:r w:rsidRPr="00C368C2">
        <w:rPr>
          <w:b/>
          <w:bCs/>
          <w:sz w:val="32"/>
          <w:szCs w:val="32"/>
        </w:rPr>
        <w:t xml:space="preserve"> </w:t>
      </w:r>
      <w:r w:rsidRPr="00C368C2">
        <w:rPr>
          <w:b/>
          <w:bCs/>
          <w:sz w:val="32"/>
          <w:szCs w:val="32"/>
        </w:rPr>
        <w:t>AELV-1M technische Materialdokumentation</w:t>
      </w:r>
    </w:p>
    <w:p w14:paraId="3136CF88" w14:textId="64298C3C" w:rsidR="00C368C2" w:rsidRDefault="00C368C2" w:rsidP="00C368C2">
      <w:pPr>
        <w:jc w:val="center"/>
      </w:pPr>
      <w:r>
        <w:pict w14:anchorId="386A6175">
          <v:rect id="_x0000_i1025" style="width:0;height:1.5pt" o:hralign="center" o:hrstd="t" o:hr="t" fillcolor="#a0a0a0" stroked="f"/>
        </w:pict>
      </w:r>
    </w:p>
    <w:p w14:paraId="5FD17406" w14:textId="409DB33F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Zielprofil des Verbundmaterials AE</w:t>
      </w:r>
      <w:r>
        <w:rPr>
          <w:b/>
          <w:bCs/>
          <w:sz w:val="22"/>
          <w:szCs w:val="22"/>
        </w:rPr>
        <w:t>L</w:t>
      </w:r>
      <w:r w:rsidRPr="00C368C2">
        <w:rPr>
          <w:b/>
          <w:bCs/>
          <w:sz w:val="22"/>
          <w:szCs w:val="22"/>
        </w:rPr>
        <w:t>V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1M</w:t>
      </w:r>
    </w:p>
    <w:p w14:paraId="2678A207" w14:textId="77777777" w:rsidR="00C368C2" w:rsidRPr="00C368C2" w:rsidRDefault="00C368C2" w:rsidP="00C368C2">
      <w:pPr>
        <w:rPr>
          <w:b/>
          <w:bCs/>
          <w:sz w:val="22"/>
          <w:szCs w:val="22"/>
        </w:rPr>
      </w:pPr>
    </w:p>
    <w:p w14:paraId="015D061D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Funktionale Anforderungen:</w:t>
      </w:r>
    </w:p>
    <w:p w14:paraId="68C04AA5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Magnetisch rückholbar</w:t>
      </w:r>
    </w:p>
    <w:p w14:paraId="33FC7A0E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</w:r>
      <w:proofErr w:type="spellStart"/>
      <w:r w:rsidRPr="00C368C2">
        <w:rPr>
          <w:sz w:val="20"/>
          <w:szCs w:val="20"/>
        </w:rPr>
        <w:t>Tribo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 xml:space="preserve"> &amp; piezoaktiv</w:t>
      </w:r>
    </w:p>
    <w:p w14:paraId="77E32F6B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Enzymtragend &amp; porös</w:t>
      </w:r>
    </w:p>
    <w:p w14:paraId="619F0EE2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Anti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Fouling &amp; hydrodynamisch strukturiert</w:t>
      </w:r>
    </w:p>
    <w:p w14:paraId="4B4BD608" w14:textId="2E0AED69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Salzwasserstabil, mechanisch robust</w:t>
      </w:r>
    </w:p>
    <w:p w14:paraId="78C88C22" w14:textId="7F0529B7" w:rsidR="00C368C2" w:rsidRDefault="00C368C2" w:rsidP="00C368C2">
      <w:r>
        <w:pict w14:anchorId="089609DD">
          <v:rect id="_x0000_i1026" style="width:0;height:1.5pt" o:hralign="center" o:hrstd="t" o:hr="t" fillcolor="#a0a0a0" stroked="f"/>
        </w:pict>
      </w:r>
    </w:p>
    <w:p w14:paraId="1D52A67B" w14:textId="0E189B3A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Schicht 1 – Magnetischer Kern (MK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35)</w:t>
      </w:r>
    </w:p>
    <w:p w14:paraId="42067DE5" w14:textId="77777777" w:rsidR="00C368C2" w:rsidRPr="00C368C2" w:rsidRDefault="00C368C2" w:rsidP="00C368C2">
      <w:pPr>
        <w:rPr>
          <w:b/>
          <w:bCs/>
          <w:sz w:val="22"/>
          <w:szCs w:val="22"/>
        </w:rPr>
      </w:pPr>
    </w:p>
    <w:p w14:paraId="06C9849E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Ziel: Magnetische Rückholbarkeit + mechanisches Rückgrat</w:t>
      </w:r>
    </w:p>
    <w:p w14:paraId="37A99868" w14:textId="77777777" w:rsidR="00C368C2" w:rsidRPr="00C368C2" w:rsidRDefault="00C368C2" w:rsidP="00C368C2">
      <w:pPr>
        <w:rPr>
          <w:sz w:val="20"/>
          <w:szCs w:val="20"/>
        </w:rPr>
      </w:pPr>
    </w:p>
    <w:p w14:paraId="7BF16342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Materialkomponenten:</w:t>
      </w:r>
    </w:p>
    <w:p w14:paraId="7679CE37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 xml:space="preserve">Magnetit: </w:t>
      </w:r>
      <w:proofErr w:type="spellStart"/>
      <w:r w:rsidRPr="00C368C2">
        <w:rPr>
          <w:sz w:val="20"/>
          <w:szCs w:val="20"/>
        </w:rPr>
        <w:t>Fe₃O</w:t>
      </w:r>
      <w:proofErr w:type="spellEnd"/>
      <w:r w:rsidRPr="00C368C2">
        <w:rPr>
          <w:sz w:val="20"/>
          <w:szCs w:val="20"/>
        </w:rPr>
        <w:t>₄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Nanopartikel</w:t>
      </w:r>
    </w:p>
    <w:p w14:paraId="39E8FBE8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Volumenanteil: 35</w:t>
      </w:r>
      <w:r w:rsidRPr="00C368C2">
        <w:rPr>
          <w:rFonts w:ascii="Arial" w:hAnsi="Arial" w:cs="Arial"/>
          <w:sz w:val="20"/>
          <w:szCs w:val="20"/>
        </w:rPr>
        <w:t> </w:t>
      </w:r>
      <w:proofErr w:type="spellStart"/>
      <w:r w:rsidRPr="00C368C2">
        <w:rPr>
          <w:sz w:val="20"/>
          <w:szCs w:val="20"/>
        </w:rPr>
        <w:t>Vol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%</w:t>
      </w:r>
    </w:p>
    <w:p w14:paraId="3A14CAB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Partikelgröße: 50–150</w:t>
      </w:r>
      <w:r w:rsidRPr="00C368C2">
        <w:rPr>
          <w:rFonts w:ascii="Arial" w:hAnsi="Arial" w:cs="Arial"/>
          <w:sz w:val="20"/>
          <w:szCs w:val="20"/>
        </w:rPr>
        <w:t> </w:t>
      </w:r>
      <w:proofErr w:type="spellStart"/>
      <w:r w:rsidRPr="00C368C2">
        <w:rPr>
          <w:sz w:val="20"/>
          <w:szCs w:val="20"/>
        </w:rPr>
        <w:t>nm</w:t>
      </w:r>
      <w:proofErr w:type="spellEnd"/>
    </w:p>
    <w:p w14:paraId="4AB1F412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Binder: PVDF (</w:t>
      </w:r>
      <w:proofErr w:type="spellStart"/>
      <w:r w:rsidRPr="00C368C2">
        <w:rPr>
          <w:sz w:val="20"/>
          <w:szCs w:val="20"/>
        </w:rPr>
        <w:t>Polyvinylidenfluorid</w:t>
      </w:r>
      <w:proofErr w:type="spellEnd"/>
      <w:r w:rsidRPr="00C368C2">
        <w:rPr>
          <w:sz w:val="20"/>
          <w:szCs w:val="20"/>
        </w:rPr>
        <w:t>)</w:t>
      </w:r>
    </w:p>
    <w:p w14:paraId="27ED40B7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Volumenanteil: 65</w:t>
      </w:r>
      <w:r w:rsidRPr="00C368C2">
        <w:rPr>
          <w:rFonts w:ascii="Arial" w:hAnsi="Arial" w:cs="Arial"/>
          <w:sz w:val="20"/>
          <w:szCs w:val="20"/>
        </w:rPr>
        <w:t> </w:t>
      </w:r>
      <w:proofErr w:type="spellStart"/>
      <w:r w:rsidRPr="00C368C2">
        <w:rPr>
          <w:sz w:val="20"/>
          <w:szCs w:val="20"/>
        </w:rPr>
        <w:t>Vol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%</w:t>
      </w:r>
    </w:p>
    <w:p w14:paraId="53D86EB7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Funktion: Matrix, chemische Stabilität, leichte Piezoaktivität</w:t>
      </w:r>
    </w:p>
    <w:p w14:paraId="473142AC" w14:textId="77777777" w:rsidR="00C368C2" w:rsidRPr="00C368C2" w:rsidRDefault="00C368C2" w:rsidP="00C368C2">
      <w:pPr>
        <w:rPr>
          <w:sz w:val="20"/>
          <w:szCs w:val="20"/>
        </w:rPr>
      </w:pPr>
    </w:p>
    <w:p w14:paraId="311C5233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Beispiel</w:t>
      </w:r>
      <w:r w:rsidRPr="00C368C2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C368C2">
        <w:rPr>
          <w:b/>
          <w:bCs/>
          <w:sz w:val="20"/>
          <w:szCs w:val="20"/>
        </w:rPr>
        <w:t>Formulierung (nach Volumen):</w:t>
      </w:r>
    </w:p>
    <w:p w14:paraId="268A41B3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35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 xml:space="preserve">% </w:t>
      </w:r>
      <w:proofErr w:type="spellStart"/>
      <w:r w:rsidRPr="00C368C2">
        <w:rPr>
          <w:sz w:val="20"/>
          <w:szCs w:val="20"/>
        </w:rPr>
        <w:t>Fe</w:t>
      </w:r>
      <w:r w:rsidRPr="00C368C2">
        <w:rPr>
          <w:rFonts w:ascii="Aptos" w:hAnsi="Aptos" w:cs="Aptos"/>
          <w:sz w:val="20"/>
          <w:szCs w:val="20"/>
        </w:rPr>
        <w:t>₃</w:t>
      </w:r>
      <w:r w:rsidRPr="00C368C2">
        <w:rPr>
          <w:sz w:val="20"/>
          <w:szCs w:val="20"/>
        </w:rPr>
        <w:t>O</w:t>
      </w:r>
      <w:proofErr w:type="spellEnd"/>
      <w:r w:rsidRPr="00C368C2">
        <w:rPr>
          <w:rFonts w:ascii="Aptos" w:hAnsi="Aptos" w:cs="Aptos"/>
          <w:sz w:val="20"/>
          <w:szCs w:val="20"/>
        </w:rPr>
        <w:t>₄</w:t>
      </w:r>
    </w:p>
    <w:p w14:paraId="21073B55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65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PVDF</w:t>
      </w:r>
    </w:p>
    <w:p w14:paraId="45103B55" w14:textId="77777777" w:rsidR="00C368C2" w:rsidRPr="00C368C2" w:rsidRDefault="00C368C2" w:rsidP="00C368C2">
      <w:pPr>
        <w:rPr>
          <w:sz w:val="20"/>
          <w:szCs w:val="20"/>
        </w:rPr>
      </w:pPr>
    </w:p>
    <w:p w14:paraId="2D7BF469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Eigenschaften:</w:t>
      </w:r>
    </w:p>
    <w:p w14:paraId="075C3365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Dichte: ca. 3–3,5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g/cm</w:t>
      </w:r>
      <w:r w:rsidRPr="00C368C2">
        <w:rPr>
          <w:rFonts w:ascii="Aptos" w:hAnsi="Aptos" w:cs="Aptos"/>
          <w:sz w:val="20"/>
          <w:szCs w:val="20"/>
        </w:rPr>
        <w:t>³</w:t>
      </w:r>
    </w:p>
    <w:p w14:paraId="772C559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Magnetisierbar, aber ohne externes Feld nur schwach agglomerierend</w:t>
      </w:r>
    </w:p>
    <w:p w14:paraId="18B50965" w14:textId="7ADCB95A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Vollständig von der Motorzone umhüllt → kein direkter Kontakt zum Wasser</w:t>
      </w:r>
    </w:p>
    <w:p w14:paraId="78086C67" w14:textId="11A3722C" w:rsidR="00C368C2" w:rsidRDefault="00C368C2" w:rsidP="00C368C2">
      <w:r>
        <w:pict w14:anchorId="0DFF2E64">
          <v:rect id="_x0000_i1027" style="width:0;height:1.5pt" o:hralign="center" o:hrstd="t" o:hr="t" fillcolor="#a0a0a0" stroked="f"/>
        </w:pict>
      </w:r>
    </w:p>
    <w:p w14:paraId="78D1E38E" w14:textId="1194FEB1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Schicht 2 – Motorzone (MZ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PVDF/Nylon)</w:t>
      </w:r>
    </w:p>
    <w:p w14:paraId="4C3E6AD3" w14:textId="77777777" w:rsidR="00C368C2" w:rsidRPr="00C368C2" w:rsidRDefault="00C368C2" w:rsidP="00C368C2">
      <w:pPr>
        <w:ind w:left="357" w:firstLine="0"/>
        <w:rPr>
          <w:b/>
          <w:bCs/>
          <w:sz w:val="22"/>
          <w:szCs w:val="22"/>
        </w:rPr>
      </w:pPr>
    </w:p>
    <w:p w14:paraId="2713A7A3" w14:textId="77777777" w:rsid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 xml:space="preserve">Ziel: </w:t>
      </w:r>
      <w:proofErr w:type="spellStart"/>
      <w:r w:rsidRPr="00C368C2">
        <w:rPr>
          <w:b/>
          <w:bCs/>
          <w:sz w:val="20"/>
          <w:szCs w:val="20"/>
        </w:rPr>
        <w:t>Tribo</w:t>
      </w:r>
      <w:proofErr w:type="spellEnd"/>
      <w:r w:rsidRPr="00C368C2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C368C2">
        <w:rPr>
          <w:b/>
          <w:bCs/>
          <w:sz w:val="20"/>
          <w:szCs w:val="20"/>
        </w:rPr>
        <w:t xml:space="preserve"> und piezoelektrische Aktivit</w:t>
      </w:r>
      <w:r w:rsidRPr="00C368C2">
        <w:rPr>
          <w:rFonts w:ascii="Aptos" w:hAnsi="Aptos" w:cs="Aptos"/>
          <w:b/>
          <w:bCs/>
          <w:sz w:val="20"/>
          <w:szCs w:val="20"/>
        </w:rPr>
        <w:t>ä</w:t>
      </w:r>
      <w:r w:rsidRPr="00C368C2">
        <w:rPr>
          <w:b/>
          <w:bCs/>
          <w:sz w:val="20"/>
          <w:szCs w:val="20"/>
        </w:rPr>
        <w:t>t + mechanische Flexibilit</w:t>
      </w:r>
      <w:r w:rsidRPr="00C368C2">
        <w:rPr>
          <w:rFonts w:ascii="Aptos" w:hAnsi="Aptos" w:cs="Aptos"/>
          <w:b/>
          <w:bCs/>
          <w:sz w:val="20"/>
          <w:szCs w:val="20"/>
        </w:rPr>
        <w:t>ä</w:t>
      </w:r>
      <w:r w:rsidRPr="00C368C2">
        <w:rPr>
          <w:b/>
          <w:bCs/>
          <w:sz w:val="20"/>
          <w:szCs w:val="20"/>
        </w:rPr>
        <w:t>t</w:t>
      </w:r>
    </w:p>
    <w:p w14:paraId="5AEF8884" w14:textId="77777777" w:rsidR="00C368C2" w:rsidRPr="00C368C2" w:rsidRDefault="00C368C2" w:rsidP="00C368C2">
      <w:pPr>
        <w:rPr>
          <w:b/>
          <w:bCs/>
          <w:sz w:val="20"/>
          <w:szCs w:val="20"/>
        </w:rPr>
      </w:pPr>
    </w:p>
    <w:p w14:paraId="3812E52B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Materialkomponenten:</w:t>
      </w:r>
    </w:p>
    <w:p w14:paraId="47EE6B00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PVDF:</w:t>
      </w:r>
    </w:p>
    <w:p w14:paraId="208BCAAD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Massenanteil: 60–70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</w:t>
      </w:r>
    </w:p>
    <w:p w14:paraId="2DEB0300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Funktion: Piezoelektrizität, chemische Stabilität</w:t>
      </w:r>
    </w:p>
    <w:p w14:paraId="2BDEDAA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Nylon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6.6:</w:t>
      </w:r>
    </w:p>
    <w:p w14:paraId="1F77600F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Massenanteil: 30–40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</w:t>
      </w:r>
    </w:p>
    <w:p w14:paraId="41ACF10C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Funktion: triboelektrischer Gegenpol, Zugfestigkeit</w:t>
      </w:r>
    </w:p>
    <w:p w14:paraId="0368624B" w14:textId="77777777" w:rsidR="00C368C2" w:rsidRPr="00C368C2" w:rsidRDefault="00C368C2" w:rsidP="00C368C2">
      <w:pPr>
        <w:rPr>
          <w:sz w:val="20"/>
          <w:szCs w:val="20"/>
        </w:rPr>
      </w:pPr>
    </w:p>
    <w:p w14:paraId="22A82BC8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Beispiel</w:t>
      </w:r>
      <w:r w:rsidRPr="00C368C2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C368C2">
        <w:rPr>
          <w:b/>
          <w:bCs/>
          <w:sz w:val="20"/>
          <w:szCs w:val="20"/>
        </w:rPr>
        <w:t>Formulierung (nach Masse):</w:t>
      </w:r>
    </w:p>
    <w:p w14:paraId="28A46A01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65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PVDF</w:t>
      </w:r>
    </w:p>
    <w:p w14:paraId="468373BE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35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Nylon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6.6</w:t>
      </w:r>
    </w:p>
    <w:p w14:paraId="5B1A54C4" w14:textId="77777777" w:rsidR="00C368C2" w:rsidRPr="00C368C2" w:rsidRDefault="00C368C2" w:rsidP="00C368C2">
      <w:pPr>
        <w:rPr>
          <w:sz w:val="20"/>
          <w:szCs w:val="20"/>
        </w:rPr>
      </w:pPr>
    </w:p>
    <w:p w14:paraId="3BFC0F86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lastRenderedPageBreak/>
        <w:t>Schichtdicke (Zielbereich):</w:t>
      </w:r>
    </w:p>
    <w:p w14:paraId="4FEC56CE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Radial: 5–15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 um den Kern</w:t>
      </w:r>
    </w:p>
    <w:p w14:paraId="64A75CD8" w14:textId="77777777" w:rsidR="00C368C2" w:rsidRPr="00C368C2" w:rsidRDefault="00C368C2" w:rsidP="00C368C2">
      <w:pPr>
        <w:rPr>
          <w:sz w:val="20"/>
          <w:szCs w:val="20"/>
        </w:rPr>
      </w:pPr>
    </w:p>
    <w:p w14:paraId="38CAEF7C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Eigenschaften:</w:t>
      </w:r>
    </w:p>
    <w:p w14:paraId="5C5228EF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Hohe Biegeflexibilität</w:t>
      </w:r>
    </w:p>
    <w:p w14:paraId="56F93E33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</w:r>
      <w:proofErr w:type="spellStart"/>
      <w:r w:rsidRPr="00C368C2">
        <w:rPr>
          <w:sz w:val="20"/>
          <w:szCs w:val="20"/>
        </w:rPr>
        <w:t>Tribo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 xml:space="preserve">Kontrast PVDF </w:t>
      </w:r>
      <w:r w:rsidRPr="00C368C2">
        <w:rPr>
          <w:rFonts w:ascii="Aptos" w:hAnsi="Aptos" w:cs="Aptos"/>
          <w:sz w:val="20"/>
          <w:szCs w:val="20"/>
        </w:rPr>
        <w:t>↔</w:t>
      </w:r>
      <w:r w:rsidRPr="00C368C2">
        <w:rPr>
          <w:sz w:val="20"/>
          <w:szCs w:val="20"/>
        </w:rPr>
        <w:t xml:space="preserve"> Nylon</w:t>
      </w:r>
    </w:p>
    <w:p w14:paraId="5F5CD193" w14:textId="32D42184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Gute Haftung zur PAN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Schicht (nach Oberfl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chenaktivierung)</w:t>
      </w:r>
    </w:p>
    <w:p w14:paraId="63CC9657" w14:textId="7A6B83D2" w:rsidR="00C368C2" w:rsidRDefault="00C368C2" w:rsidP="00C368C2">
      <w:r>
        <w:pict w14:anchorId="3AB06ABC">
          <v:rect id="_x0000_i1028" style="width:0;height:1.5pt" o:hralign="center" o:hrstd="t" o:hr="t" fillcolor="#a0a0a0" stroked="f"/>
        </w:pict>
      </w:r>
    </w:p>
    <w:p w14:paraId="52CBE7D4" w14:textId="7922FAAE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Schicht 3 – PAN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Enzymmatrix (EM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PAN)</w:t>
      </w:r>
    </w:p>
    <w:p w14:paraId="423EAA95" w14:textId="77777777" w:rsidR="00C368C2" w:rsidRPr="00C368C2" w:rsidRDefault="00C368C2" w:rsidP="00C368C2">
      <w:pPr>
        <w:rPr>
          <w:b/>
          <w:bCs/>
          <w:sz w:val="22"/>
          <w:szCs w:val="22"/>
        </w:rPr>
      </w:pPr>
    </w:p>
    <w:p w14:paraId="738981FC" w14:textId="77777777" w:rsid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Ziel: Poröse, enzymtragende Hülle mit gradierter Porosität</w:t>
      </w:r>
    </w:p>
    <w:p w14:paraId="5861C350" w14:textId="77777777" w:rsidR="00C368C2" w:rsidRPr="00C368C2" w:rsidRDefault="00C368C2" w:rsidP="00C368C2">
      <w:pPr>
        <w:rPr>
          <w:b/>
          <w:bCs/>
          <w:sz w:val="20"/>
          <w:szCs w:val="20"/>
        </w:rPr>
      </w:pPr>
    </w:p>
    <w:p w14:paraId="7D4C95CE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Materialkomponenten:</w:t>
      </w:r>
    </w:p>
    <w:p w14:paraId="7E1C0A60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</w:r>
      <w:proofErr w:type="spellStart"/>
      <w:r w:rsidRPr="00C368C2">
        <w:rPr>
          <w:sz w:val="20"/>
          <w:szCs w:val="20"/>
        </w:rPr>
        <w:t>Polyacrylonitril</w:t>
      </w:r>
      <w:proofErr w:type="spellEnd"/>
      <w:r w:rsidRPr="00C368C2">
        <w:rPr>
          <w:sz w:val="20"/>
          <w:szCs w:val="20"/>
        </w:rPr>
        <w:t xml:space="preserve"> (PAN):</w:t>
      </w:r>
    </w:p>
    <w:p w14:paraId="14C6FF8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Massenanteil Polymer: 100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(ohne Enzyme)</w:t>
      </w:r>
    </w:p>
    <w:p w14:paraId="3145EB95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Enzymcocktail (immobilisiert):</w:t>
      </w:r>
    </w:p>
    <w:p w14:paraId="626B918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</w:r>
      <w:proofErr w:type="spellStart"/>
      <w:r w:rsidRPr="00C368C2">
        <w:rPr>
          <w:sz w:val="20"/>
          <w:szCs w:val="20"/>
        </w:rPr>
        <w:t>PETase</w:t>
      </w:r>
      <w:proofErr w:type="spellEnd"/>
      <w:r w:rsidRPr="00C368C2">
        <w:rPr>
          <w:sz w:val="20"/>
          <w:szCs w:val="20"/>
        </w:rPr>
        <w:t>: z.B. 60–70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der Enzymmasse</w:t>
      </w:r>
    </w:p>
    <w:p w14:paraId="53BB2FE0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</w:r>
      <w:proofErr w:type="spellStart"/>
      <w:r w:rsidRPr="00C368C2">
        <w:rPr>
          <w:sz w:val="20"/>
          <w:szCs w:val="20"/>
        </w:rPr>
        <w:t>MHETase</w:t>
      </w:r>
      <w:proofErr w:type="spellEnd"/>
      <w:r w:rsidRPr="00C368C2">
        <w:rPr>
          <w:sz w:val="20"/>
          <w:szCs w:val="20"/>
        </w:rPr>
        <w:t>: z.B. 30–40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der Enzymmasse</w:t>
      </w:r>
    </w:p>
    <w:p w14:paraId="33B7B150" w14:textId="77777777" w:rsidR="00C368C2" w:rsidRPr="00C368C2" w:rsidRDefault="00C368C2" w:rsidP="00C368C2">
      <w:pPr>
        <w:rPr>
          <w:sz w:val="20"/>
          <w:szCs w:val="20"/>
        </w:rPr>
      </w:pPr>
    </w:p>
    <w:p w14:paraId="4F288EEC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Porosität:</w:t>
      </w:r>
    </w:p>
    <w:p w14:paraId="61FFD8D0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Außen: 0,5–2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 Poren (Zugang f</w:t>
      </w:r>
      <w:r w:rsidRPr="00C368C2">
        <w:rPr>
          <w:rFonts w:ascii="Aptos" w:hAnsi="Aptos" w:cs="Aptos"/>
          <w:sz w:val="20"/>
          <w:szCs w:val="20"/>
        </w:rPr>
        <w:t>ü</w:t>
      </w:r>
      <w:r w:rsidRPr="00C368C2">
        <w:rPr>
          <w:sz w:val="20"/>
          <w:szCs w:val="20"/>
        </w:rPr>
        <w:t>r 1</w:t>
      </w:r>
      <w:r w:rsidRPr="00C368C2">
        <w:rPr>
          <w:rFonts w:ascii="Aptos" w:hAnsi="Aptos" w:cs="Aptos"/>
          <w:sz w:val="20"/>
          <w:szCs w:val="20"/>
        </w:rPr>
        <w:t>–</w:t>
      </w:r>
      <w:r w:rsidRPr="00C368C2">
        <w:rPr>
          <w:sz w:val="20"/>
          <w:szCs w:val="20"/>
        </w:rPr>
        <w:t>100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 Partikel)</w:t>
      </w:r>
    </w:p>
    <w:p w14:paraId="2F2D7EAD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Innen: 50–200</w:t>
      </w:r>
      <w:r w:rsidRPr="00C368C2">
        <w:rPr>
          <w:rFonts w:ascii="Arial" w:hAnsi="Arial" w:cs="Arial"/>
          <w:sz w:val="20"/>
          <w:szCs w:val="20"/>
        </w:rPr>
        <w:t> </w:t>
      </w:r>
      <w:proofErr w:type="spellStart"/>
      <w:r w:rsidRPr="00C368C2">
        <w:rPr>
          <w:sz w:val="20"/>
          <w:szCs w:val="20"/>
        </w:rPr>
        <w:t>nm</w:t>
      </w:r>
      <w:proofErr w:type="spellEnd"/>
      <w:r w:rsidRPr="00C368C2">
        <w:rPr>
          <w:sz w:val="20"/>
          <w:szCs w:val="20"/>
        </w:rPr>
        <w:t xml:space="preserve"> Poren (Enzymstabilit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t, hohe Oberfl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che)</w:t>
      </w:r>
    </w:p>
    <w:p w14:paraId="68E07D9C" w14:textId="77777777" w:rsidR="00C368C2" w:rsidRPr="00C368C2" w:rsidRDefault="00C368C2" w:rsidP="00C368C2">
      <w:pPr>
        <w:rPr>
          <w:sz w:val="20"/>
          <w:szCs w:val="20"/>
        </w:rPr>
      </w:pPr>
    </w:p>
    <w:p w14:paraId="7F6187E3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Enzymbeladung (Ziel):</w:t>
      </w:r>
    </w:p>
    <w:p w14:paraId="5BA715E3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ca. 5–15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mg Enzym pro g PAN</w:t>
      </w:r>
    </w:p>
    <w:p w14:paraId="33FF7A36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Ziel: hohe Enzymdichte ohne Diffusionsblockade</w:t>
      </w:r>
    </w:p>
    <w:p w14:paraId="3011A305" w14:textId="77777777" w:rsidR="00C368C2" w:rsidRPr="00C368C2" w:rsidRDefault="00C368C2" w:rsidP="00C368C2">
      <w:pPr>
        <w:rPr>
          <w:sz w:val="20"/>
          <w:szCs w:val="20"/>
        </w:rPr>
      </w:pPr>
    </w:p>
    <w:p w14:paraId="6B002DCD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Schichtdicke (Zielbereich):</w:t>
      </w:r>
    </w:p>
    <w:p w14:paraId="00E9F68E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Radial: 10–30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</w:t>
      </w:r>
    </w:p>
    <w:p w14:paraId="53D45083" w14:textId="77777777" w:rsidR="00C368C2" w:rsidRPr="00C368C2" w:rsidRDefault="00C368C2" w:rsidP="00C368C2">
      <w:pPr>
        <w:rPr>
          <w:sz w:val="20"/>
          <w:szCs w:val="20"/>
        </w:rPr>
      </w:pPr>
    </w:p>
    <w:p w14:paraId="2AA45A69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Eigenschaften:</w:t>
      </w:r>
    </w:p>
    <w:p w14:paraId="7E2D4A27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Chemisch stabil in Salzwasser</w:t>
      </w:r>
    </w:p>
    <w:p w14:paraId="2A82C7F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Hohe spezifische Oberfläche</w:t>
      </w:r>
    </w:p>
    <w:p w14:paraId="793A4BF0" w14:textId="763E58D2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Gute Funktionalisierbarkeit (</w:t>
      </w:r>
      <w:proofErr w:type="spellStart"/>
      <w:r w:rsidRPr="00C368C2">
        <w:rPr>
          <w:sz w:val="20"/>
          <w:szCs w:val="20"/>
        </w:rPr>
        <w:t>Nitrilgruppen</w:t>
      </w:r>
      <w:proofErr w:type="spellEnd"/>
      <w:r w:rsidRPr="00C368C2">
        <w:rPr>
          <w:sz w:val="20"/>
          <w:szCs w:val="20"/>
        </w:rPr>
        <w:t xml:space="preserve"> → Kopplungschemie)</w:t>
      </w:r>
    </w:p>
    <w:p w14:paraId="0BC32C0C" w14:textId="0A7879A9" w:rsidR="00C368C2" w:rsidRDefault="00C368C2" w:rsidP="00C368C2">
      <w:r>
        <w:pict w14:anchorId="7E25C80C">
          <v:rect id="_x0000_i1029" style="width:0;height:1.5pt" o:hralign="center" o:hrstd="t" o:hr="t" fillcolor="#a0a0a0" stroked="f"/>
        </w:pict>
      </w:r>
    </w:p>
    <w:p w14:paraId="23054937" w14:textId="4BF44491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Schicht 4 – PTFE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Nanostrukturen (PTFE</w:t>
      </w:r>
      <w:r w:rsidRPr="00C368C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68C2">
        <w:rPr>
          <w:b/>
          <w:bCs/>
          <w:sz w:val="22"/>
          <w:szCs w:val="22"/>
        </w:rPr>
        <w:t>NS)</w:t>
      </w:r>
    </w:p>
    <w:p w14:paraId="2D485BBE" w14:textId="77777777" w:rsidR="00C368C2" w:rsidRPr="00C368C2" w:rsidRDefault="00C368C2" w:rsidP="00C368C2">
      <w:pPr>
        <w:rPr>
          <w:b/>
          <w:bCs/>
          <w:sz w:val="22"/>
          <w:szCs w:val="22"/>
        </w:rPr>
      </w:pPr>
    </w:p>
    <w:p w14:paraId="1CD681D9" w14:textId="77777777" w:rsid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Ziel: Ladungsverstärkung, Anti</w:t>
      </w:r>
      <w:r w:rsidRPr="00C368C2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C368C2">
        <w:rPr>
          <w:b/>
          <w:bCs/>
          <w:sz w:val="20"/>
          <w:szCs w:val="20"/>
        </w:rPr>
        <w:t>Fouling, Grenzschichtbremsung</w:t>
      </w:r>
    </w:p>
    <w:p w14:paraId="7E5E4DF8" w14:textId="77777777" w:rsidR="00C368C2" w:rsidRPr="00C368C2" w:rsidRDefault="00C368C2" w:rsidP="00C368C2">
      <w:pPr>
        <w:rPr>
          <w:b/>
          <w:bCs/>
          <w:sz w:val="20"/>
          <w:szCs w:val="20"/>
        </w:rPr>
      </w:pPr>
    </w:p>
    <w:p w14:paraId="6C402484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Materialkomponenten:</w:t>
      </w:r>
    </w:p>
    <w:p w14:paraId="73C5CF1D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PTFE (Polytetrafluorethylen):</w:t>
      </w:r>
    </w:p>
    <w:p w14:paraId="06A792C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als Nanopartikel oder Nanostäbchen</w:t>
      </w:r>
    </w:p>
    <w:p w14:paraId="65B6D740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Partikelgröße: 100–500</w:t>
      </w:r>
      <w:r w:rsidRPr="00C368C2">
        <w:rPr>
          <w:rFonts w:ascii="Arial" w:hAnsi="Arial" w:cs="Arial"/>
          <w:sz w:val="20"/>
          <w:szCs w:val="20"/>
        </w:rPr>
        <w:t> </w:t>
      </w:r>
      <w:proofErr w:type="spellStart"/>
      <w:r w:rsidRPr="00C368C2">
        <w:rPr>
          <w:sz w:val="20"/>
          <w:szCs w:val="20"/>
        </w:rPr>
        <w:t>nm</w:t>
      </w:r>
      <w:proofErr w:type="spellEnd"/>
    </w:p>
    <w:p w14:paraId="326C8EDD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 xml:space="preserve">Haftvermittler: z.B. </w:t>
      </w:r>
      <w:proofErr w:type="spellStart"/>
      <w:r w:rsidRPr="00C368C2">
        <w:rPr>
          <w:sz w:val="20"/>
          <w:szCs w:val="20"/>
        </w:rPr>
        <w:t>Silan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basierte Fluor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Linker oder Plasmaaktivierung</w:t>
      </w:r>
    </w:p>
    <w:p w14:paraId="3A0ED9BC" w14:textId="77777777" w:rsidR="00C368C2" w:rsidRPr="00C368C2" w:rsidRDefault="00C368C2" w:rsidP="00C368C2">
      <w:pPr>
        <w:rPr>
          <w:sz w:val="20"/>
          <w:szCs w:val="20"/>
        </w:rPr>
      </w:pPr>
    </w:p>
    <w:p w14:paraId="09B17B3F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Bedeckungsgrad:</w:t>
      </w:r>
    </w:p>
    <w:p w14:paraId="78D1D3E2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Ziel: 20–40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sz w:val="20"/>
          <w:szCs w:val="20"/>
        </w:rPr>
        <w:t>% der Oberfl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che punktuell mit PTFE</w:t>
      </w:r>
      <w:proofErr w:type="gramStart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rFonts w:ascii="Aptos" w:hAnsi="Aptos" w:cs="Aptos"/>
          <w:sz w:val="20"/>
          <w:szCs w:val="20"/>
        </w:rPr>
        <w:t>„</w:t>
      </w:r>
      <w:proofErr w:type="gramEnd"/>
      <w:r w:rsidRPr="00C368C2">
        <w:rPr>
          <w:sz w:val="20"/>
          <w:szCs w:val="20"/>
        </w:rPr>
        <w:t>Schuppen</w:t>
      </w:r>
      <w:r w:rsidRPr="00C368C2">
        <w:rPr>
          <w:rFonts w:ascii="Aptos" w:hAnsi="Aptos" w:cs="Aptos"/>
          <w:sz w:val="20"/>
          <w:szCs w:val="20"/>
        </w:rPr>
        <w:t>“</w:t>
      </w:r>
    </w:p>
    <w:p w14:paraId="24BA878E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Keine geschlossene Schicht, sondern Inseln/Stacheln</w:t>
      </w:r>
    </w:p>
    <w:p w14:paraId="0102EA2E" w14:textId="77777777" w:rsidR="00C368C2" w:rsidRPr="00C368C2" w:rsidRDefault="00C368C2" w:rsidP="00C368C2">
      <w:pPr>
        <w:rPr>
          <w:sz w:val="20"/>
          <w:szCs w:val="20"/>
        </w:rPr>
      </w:pPr>
    </w:p>
    <w:p w14:paraId="22EF0F34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lastRenderedPageBreak/>
        <w:t>Eigenschaften:</w:t>
      </w:r>
    </w:p>
    <w:p w14:paraId="482715B5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Sehr hohe triboelektrische Negativität</w:t>
      </w:r>
    </w:p>
    <w:p w14:paraId="1E789619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Anti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Fouling (geringe Bioadh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sion)</w:t>
      </w:r>
    </w:p>
    <w:p w14:paraId="0E9D6260" w14:textId="132312A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Erzeugt Mikro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Wirbel &amp; Bremszonen in der Grenzschicht</w:t>
      </w:r>
    </w:p>
    <w:p w14:paraId="62E1E8B2" w14:textId="300F40D6" w:rsidR="00C368C2" w:rsidRDefault="00C368C2" w:rsidP="00C368C2">
      <w:r>
        <w:pict w14:anchorId="43C678A6">
          <v:rect id="_x0000_i1030" style="width:0;height:1.5pt" o:hralign="center" o:hrstd="t" o:hr="t" fillcolor="#a0a0a0" stroked="f"/>
        </w:pict>
      </w:r>
    </w:p>
    <w:p w14:paraId="63441A41" w14:textId="52DC8DE2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Haftvermittler &amp; Grenzflächen</w:t>
      </w:r>
    </w:p>
    <w:p w14:paraId="4E3142CD" w14:textId="77777777" w:rsidR="00C368C2" w:rsidRPr="00C368C2" w:rsidRDefault="00C368C2" w:rsidP="00C368C2">
      <w:pPr>
        <w:rPr>
          <w:b/>
          <w:bCs/>
          <w:sz w:val="22"/>
          <w:szCs w:val="22"/>
        </w:rPr>
      </w:pPr>
    </w:p>
    <w:p w14:paraId="46B01391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Kritische Grenzflächen:</w:t>
      </w:r>
    </w:p>
    <w:p w14:paraId="6BEB875A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1. </w:t>
      </w:r>
      <w:r w:rsidRPr="00C368C2">
        <w:rPr>
          <w:sz w:val="20"/>
          <w:szCs w:val="20"/>
        </w:rPr>
        <w:tab/>
        <w:t>Magnetkern ↔ Motorzone (MK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 xml:space="preserve">35 </w:t>
      </w:r>
      <w:r w:rsidRPr="00C368C2">
        <w:rPr>
          <w:rFonts w:ascii="Aptos" w:hAnsi="Aptos" w:cs="Aptos"/>
          <w:sz w:val="20"/>
          <w:szCs w:val="20"/>
        </w:rPr>
        <w:t>↔</w:t>
      </w:r>
      <w:r w:rsidRPr="00C368C2">
        <w:rPr>
          <w:sz w:val="20"/>
          <w:szCs w:val="20"/>
        </w:rPr>
        <w:t xml:space="preserve"> MZ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PVDF/Nylon)</w:t>
      </w:r>
    </w:p>
    <w:p w14:paraId="45B47431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 xml:space="preserve">Lösung: </w:t>
      </w:r>
      <w:proofErr w:type="spellStart"/>
      <w:r w:rsidRPr="00C368C2">
        <w:rPr>
          <w:sz w:val="20"/>
          <w:szCs w:val="20"/>
        </w:rPr>
        <w:t>Silan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Haftvermittler oder funktionalisierte PVDF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Binder</w:t>
      </w:r>
    </w:p>
    <w:p w14:paraId="36DA563D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Ziel: hohe Scherfestigkeit, keine Delamination bei Magnetzug</w:t>
      </w:r>
    </w:p>
    <w:p w14:paraId="3F0734D0" w14:textId="77777777" w:rsidR="00C368C2" w:rsidRDefault="00C368C2" w:rsidP="00C368C2">
      <w:pPr>
        <w:rPr>
          <w:sz w:val="20"/>
          <w:szCs w:val="20"/>
          <w:lang w:val="en-US"/>
        </w:rPr>
      </w:pPr>
    </w:p>
    <w:p w14:paraId="712B4536" w14:textId="75C26E1D" w:rsidR="00C368C2" w:rsidRPr="00C368C2" w:rsidRDefault="00C368C2" w:rsidP="00C368C2">
      <w:pPr>
        <w:rPr>
          <w:sz w:val="20"/>
          <w:szCs w:val="20"/>
          <w:lang w:val="en-US"/>
        </w:rPr>
      </w:pPr>
      <w:r w:rsidRPr="00C368C2">
        <w:rPr>
          <w:sz w:val="20"/>
          <w:szCs w:val="20"/>
          <w:lang w:val="en-US"/>
        </w:rPr>
        <w:t xml:space="preserve">2. </w:t>
      </w:r>
      <w:r w:rsidRPr="00C368C2">
        <w:rPr>
          <w:sz w:val="20"/>
          <w:szCs w:val="20"/>
          <w:lang w:val="en-US"/>
        </w:rPr>
        <w:tab/>
      </w:r>
      <w:proofErr w:type="spellStart"/>
      <w:r w:rsidRPr="00C368C2">
        <w:rPr>
          <w:sz w:val="20"/>
          <w:szCs w:val="20"/>
          <w:lang w:val="en-US"/>
        </w:rPr>
        <w:t>Motorzone</w:t>
      </w:r>
      <w:proofErr w:type="spellEnd"/>
      <w:r w:rsidRPr="00C368C2">
        <w:rPr>
          <w:sz w:val="20"/>
          <w:szCs w:val="20"/>
          <w:lang w:val="en-US"/>
        </w:rPr>
        <w:t xml:space="preserve"> ↔ PAN</w:t>
      </w:r>
      <w:r w:rsidRPr="00C368C2">
        <w:rPr>
          <w:rFonts w:ascii="Cambria Math" w:hAnsi="Cambria Math" w:cs="Cambria Math"/>
          <w:sz w:val="20"/>
          <w:szCs w:val="20"/>
          <w:lang w:val="en-US"/>
        </w:rPr>
        <w:t>‑</w:t>
      </w:r>
      <w:r w:rsidRPr="00C368C2">
        <w:rPr>
          <w:sz w:val="20"/>
          <w:szCs w:val="20"/>
          <w:lang w:val="en-US"/>
        </w:rPr>
        <w:t xml:space="preserve">Matrix (MZ </w:t>
      </w:r>
      <w:r w:rsidRPr="00C368C2">
        <w:rPr>
          <w:rFonts w:ascii="Aptos" w:hAnsi="Aptos" w:cs="Aptos"/>
          <w:sz w:val="20"/>
          <w:szCs w:val="20"/>
          <w:lang w:val="en-US"/>
        </w:rPr>
        <w:t>↔</w:t>
      </w:r>
      <w:r w:rsidRPr="00C368C2">
        <w:rPr>
          <w:sz w:val="20"/>
          <w:szCs w:val="20"/>
          <w:lang w:val="en-US"/>
        </w:rPr>
        <w:t xml:space="preserve"> EM</w:t>
      </w:r>
      <w:r w:rsidRPr="00C368C2">
        <w:rPr>
          <w:rFonts w:ascii="Cambria Math" w:hAnsi="Cambria Math" w:cs="Cambria Math"/>
          <w:sz w:val="20"/>
          <w:szCs w:val="20"/>
          <w:lang w:val="en-US"/>
        </w:rPr>
        <w:t>‑</w:t>
      </w:r>
      <w:r w:rsidRPr="00C368C2">
        <w:rPr>
          <w:sz w:val="20"/>
          <w:szCs w:val="20"/>
          <w:lang w:val="en-US"/>
        </w:rPr>
        <w:t>PAN)</w:t>
      </w:r>
    </w:p>
    <w:p w14:paraId="240B2DC4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Lösung: Plasmaaktivierung der PVDF/Nylon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Oberfl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che</w:t>
      </w:r>
    </w:p>
    <w:p w14:paraId="5BE78980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ggf. dünne Haftschicht (z.B. funktionalisierte Polymere)</w:t>
      </w:r>
    </w:p>
    <w:p w14:paraId="1C8DA9F9" w14:textId="77777777" w:rsidR="00C368C2" w:rsidRDefault="00C368C2" w:rsidP="00C368C2">
      <w:pPr>
        <w:rPr>
          <w:sz w:val="20"/>
          <w:szCs w:val="20"/>
        </w:rPr>
      </w:pPr>
    </w:p>
    <w:p w14:paraId="5C92D069" w14:textId="1281E728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3. </w:t>
      </w:r>
      <w:r w:rsidRPr="00C368C2">
        <w:rPr>
          <w:sz w:val="20"/>
          <w:szCs w:val="20"/>
        </w:rPr>
        <w:tab/>
        <w:t>PAN ↔ PTFE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Nanostrukturen (EM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 xml:space="preserve">PAN </w:t>
      </w:r>
      <w:r w:rsidRPr="00C368C2">
        <w:rPr>
          <w:rFonts w:ascii="Aptos" w:hAnsi="Aptos" w:cs="Aptos"/>
          <w:sz w:val="20"/>
          <w:szCs w:val="20"/>
        </w:rPr>
        <w:t>↔</w:t>
      </w:r>
      <w:r w:rsidRPr="00C368C2">
        <w:rPr>
          <w:sz w:val="20"/>
          <w:szCs w:val="20"/>
        </w:rPr>
        <w:t xml:space="preserve"> PTFE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NS)</w:t>
      </w:r>
    </w:p>
    <w:p w14:paraId="07522EFB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Lösung: PTFE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 xml:space="preserve">Voraktivierung (Plasma) + </w:t>
      </w:r>
      <w:proofErr w:type="spellStart"/>
      <w:r w:rsidRPr="00C368C2">
        <w:rPr>
          <w:sz w:val="20"/>
          <w:szCs w:val="20"/>
        </w:rPr>
        <w:t>Silan</w:t>
      </w:r>
      <w:proofErr w:type="spellEnd"/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Linker</w:t>
      </w:r>
    </w:p>
    <w:p w14:paraId="6292D02E" w14:textId="76E0F6B2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 xml:space="preserve">Mechanische Verankerung durch </w:t>
      </w:r>
      <w:proofErr w:type="spellStart"/>
      <w:r w:rsidRPr="00C368C2">
        <w:rPr>
          <w:sz w:val="20"/>
          <w:szCs w:val="20"/>
        </w:rPr>
        <w:t>rauhe</w:t>
      </w:r>
      <w:proofErr w:type="spellEnd"/>
      <w:r w:rsidRPr="00C368C2">
        <w:rPr>
          <w:sz w:val="20"/>
          <w:szCs w:val="20"/>
        </w:rPr>
        <w:t xml:space="preserve"> PAN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Topographie</w:t>
      </w:r>
    </w:p>
    <w:p w14:paraId="0202DC88" w14:textId="3DC07681" w:rsidR="00C368C2" w:rsidRDefault="00C368C2" w:rsidP="00C368C2">
      <w:r>
        <w:pict w14:anchorId="33EA475C">
          <v:rect id="_x0000_i1031" style="width:0;height:1.5pt" o:hralign="center" o:hrstd="t" o:hr="t" fillcolor="#a0a0a0" stroked="f"/>
        </w:pict>
      </w:r>
    </w:p>
    <w:p w14:paraId="7EECD28E" w14:textId="5C57925A" w:rsidR="00C368C2" w:rsidRPr="00C368C2" w:rsidRDefault="00C368C2" w:rsidP="00C368C2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68C2">
        <w:rPr>
          <w:b/>
          <w:bCs/>
          <w:sz w:val="22"/>
          <w:szCs w:val="22"/>
        </w:rPr>
        <w:t>Geometrie &amp; Dimensionierung der Faser</w:t>
      </w:r>
    </w:p>
    <w:p w14:paraId="75D08A53" w14:textId="77777777" w:rsidR="00C368C2" w:rsidRPr="00C368C2" w:rsidRDefault="00C368C2" w:rsidP="00C368C2">
      <w:pPr>
        <w:rPr>
          <w:b/>
          <w:bCs/>
          <w:sz w:val="22"/>
          <w:szCs w:val="22"/>
        </w:rPr>
      </w:pPr>
    </w:p>
    <w:p w14:paraId="5E569948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Typische Zielgeometrie:</w:t>
      </w:r>
    </w:p>
    <w:p w14:paraId="3B433733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Gesamtdurchmesser Faser: 40–80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</w:t>
      </w:r>
    </w:p>
    <w:p w14:paraId="1CA9636A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Kern (MK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35): 10</w:t>
      </w:r>
      <w:r w:rsidRPr="00C368C2">
        <w:rPr>
          <w:rFonts w:ascii="Aptos" w:hAnsi="Aptos" w:cs="Aptos"/>
          <w:sz w:val="20"/>
          <w:szCs w:val="20"/>
        </w:rPr>
        <w:t>–</w:t>
      </w:r>
      <w:r w:rsidRPr="00C368C2">
        <w:rPr>
          <w:sz w:val="20"/>
          <w:szCs w:val="20"/>
        </w:rPr>
        <w:t>20</w:t>
      </w:r>
      <w:r w:rsidRPr="00C368C2">
        <w:rPr>
          <w:rFonts w:ascii="Arial" w:hAnsi="Arial" w:cs="Arial"/>
          <w:sz w:val="20"/>
          <w:szCs w:val="20"/>
        </w:rPr>
        <w:t> 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</w:t>
      </w:r>
    </w:p>
    <w:p w14:paraId="2957A2B7" w14:textId="77777777" w:rsidR="00C368C2" w:rsidRPr="00C368C2" w:rsidRDefault="00C368C2" w:rsidP="00C368C2">
      <w:pPr>
        <w:rPr>
          <w:sz w:val="20"/>
          <w:szCs w:val="20"/>
          <w:lang w:val="en-US"/>
        </w:rPr>
      </w:pPr>
      <w:r w:rsidRPr="00C368C2">
        <w:rPr>
          <w:sz w:val="20"/>
          <w:szCs w:val="20"/>
          <w:lang w:val="en-US"/>
        </w:rPr>
        <w:t xml:space="preserve">• </w:t>
      </w:r>
      <w:r w:rsidRPr="00C368C2">
        <w:rPr>
          <w:sz w:val="20"/>
          <w:szCs w:val="20"/>
          <w:lang w:val="en-US"/>
        </w:rPr>
        <w:tab/>
      </w:r>
      <w:proofErr w:type="spellStart"/>
      <w:r w:rsidRPr="00C368C2">
        <w:rPr>
          <w:sz w:val="20"/>
          <w:szCs w:val="20"/>
          <w:lang w:val="en-US"/>
        </w:rPr>
        <w:t>Motorzone</w:t>
      </w:r>
      <w:proofErr w:type="spellEnd"/>
      <w:r w:rsidRPr="00C368C2">
        <w:rPr>
          <w:sz w:val="20"/>
          <w:szCs w:val="20"/>
          <w:lang w:val="en-US"/>
        </w:rPr>
        <w:t xml:space="preserve"> (MZ): +5–15</w:t>
      </w:r>
      <w:r w:rsidRPr="00C368C2">
        <w:rPr>
          <w:rFonts w:ascii="Arial" w:hAnsi="Arial" w:cs="Arial"/>
          <w:sz w:val="20"/>
          <w:szCs w:val="20"/>
          <w:lang w:val="en-US"/>
        </w:rPr>
        <w:t> </w:t>
      </w:r>
      <w:r w:rsidRPr="00C368C2">
        <w:rPr>
          <w:rFonts w:ascii="Aptos" w:hAnsi="Aptos" w:cs="Aptos"/>
          <w:sz w:val="20"/>
          <w:szCs w:val="20"/>
          <w:lang w:val="en-US"/>
        </w:rPr>
        <w:t>µ</w:t>
      </w:r>
      <w:r w:rsidRPr="00C368C2">
        <w:rPr>
          <w:sz w:val="20"/>
          <w:szCs w:val="20"/>
          <w:lang w:val="en-US"/>
        </w:rPr>
        <w:t>m</w:t>
      </w:r>
    </w:p>
    <w:p w14:paraId="220A0BB7" w14:textId="77777777" w:rsidR="00C368C2" w:rsidRPr="00C368C2" w:rsidRDefault="00C368C2" w:rsidP="00C368C2">
      <w:pPr>
        <w:rPr>
          <w:sz w:val="20"/>
          <w:szCs w:val="20"/>
          <w:lang w:val="en-US"/>
        </w:rPr>
      </w:pPr>
      <w:r w:rsidRPr="00C368C2">
        <w:rPr>
          <w:sz w:val="20"/>
          <w:szCs w:val="20"/>
          <w:lang w:val="en-US"/>
        </w:rPr>
        <w:t xml:space="preserve">• </w:t>
      </w:r>
      <w:r w:rsidRPr="00C368C2">
        <w:rPr>
          <w:sz w:val="20"/>
          <w:szCs w:val="20"/>
          <w:lang w:val="en-US"/>
        </w:rPr>
        <w:tab/>
        <w:t>PAN</w:t>
      </w:r>
      <w:r w:rsidRPr="00C368C2">
        <w:rPr>
          <w:rFonts w:ascii="Cambria Math" w:hAnsi="Cambria Math" w:cs="Cambria Math"/>
          <w:sz w:val="20"/>
          <w:szCs w:val="20"/>
          <w:lang w:val="en-US"/>
        </w:rPr>
        <w:t>‑</w:t>
      </w:r>
      <w:r w:rsidRPr="00C368C2">
        <w:rPr>
          <w:sz w:val="20"/>
          <w:szCs w:val="20"/>
          <w:lang w:val="en-US"/>
        </w:rPr>
        <w:t>Matrix (EM</w:t>
      </w:r>
      <w:r w:rsidRPr="00C368C2">
        <w:rPr>
          <w:rFonts w:ascii="Cambria Math" w:hAnsi="Cambria Math" w:cs="Cambria Math"/>
          <w:sz w:val="20"/>
          <w:szCs w:val="20"/>
          <w:lang w:val="en-US"/>
        </w:rPr>
        <w:t>‑</w:t>
      </w:r>
      <w:r w:rsidRPr="00C368C2">
        <w:rPr>
          <w:sz w:val="20"/>
          <w:szCs w:val="20"/>
          <w:lang w:val="en-US"/>
        </w:rPr>
        <w:t>PAN): +10</w:t>
      </w:r>
      <w:r w:rsidRPr="00C368C2">
        <w:rPr>
          <w:rFonts w:ascii="Aptos" w:hAnsi="Aptos" w:cs="Aptos"/>
          <w:sz w:val="20"/>
          <w:szCs w:val="20"/>
          <w:lang w:val="en-US"/>
        </w:rPr>
        <w:t>–</w:t>
      </w:r>
      <w:r w:rsidRPr="00C368C2">
        <w:rPr>
          <w:sz w:val="20"/>
          <w:szCs w:val="20"/>
          <w:lang w:val="en-US"/>
        </w:rPr>
        <w:t>30</w:t>
      </w:r>
      <w:r w:rsidRPr="00C368C2">
        <w:rPr>
          <w:rFonts w:ascii="Arial" w:hAnsi="Arial" w:cs="Arial"/>
          <w:sz w:val="20"/>
          <w:szCs w:val="20"/>
          <w:lang w:val="en-US"/>
        </w:rPr>
        <w:t> </w:t>
      </w:r>
      <w:r w:rsidRPr="00C368C2">
        <w:rPr>
          <w:rFonts w:ascii="Aptos" w:hAnsi="Aptos" w:cs="Aptos"/>
          <w:sz w:val="20"/>
          <w:szCs w:val="20"/>
          <w:lang w:val="en-US"/>
        </w:rPr>
        <w:t>µ</w:t>
      </w:r>
      <w:r w:rsidRPr="00C368C2">
        <w:rPr>
          <w:sz w:val="20"/>
          <w:szCs w:val="20"/>
          <w:lang w:val="en-US"/>
        </w:rPr>
        <w:t>m</w:t>
      </w:r>
    </w:p>
    <w:p w14:paraId="76703F06" w14:textId="77777777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PTFE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Strukturen: im Sub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rFonts w:ascii="Aptos" w:hAnsi="Aptos" w:cs="Aptos"/>
          <w:sz w:val="20"/>
          <w:szCs w:val="20"/>
        </w:rPr>
        <w:t>µ</w:t>
      </w:r>
      <w:r w:rsidRPr="00C368C2">
        <w:rPr>
          <w:sz w:val="20"/>
          <w:szCs w:val="20"/>
        </w:rPr>
        <w:t>m</w:t>
      </w:r>
      <w:r w:rsidRPr="00C368C2">
        <w:rPr>
          <w:rFonts w:ascii="Cambria Math" w:hAnsi="Cambria Math" w:cs="Cambria Math"/>
          <w:sz w:val="20"/>
          <w:szCs w:val="20"/>
        </w:rPr>
        <w:t>‑</w:t>
      </w:r>
      <w:r w:rsidRPr="00C368C2">
        <w:rPr>
          <w:sz w:val="20"/>
          <w:szCs w:val="20"/>
        </w:rPr>
        <w:t>Bereich auf der Oberfl</w:t>
      </w:r>
      <w:r w:rsidRPr="00C368C2">
        <w:rPr>
          <w:rFonts w:ascii="Aptos" w:hAnsi="Aptos" w:cs="Aptos"/>
          <w:sz w:val="20"/>
          <w:szCs w:val="20"/>
        </w:rPr>
        <w:t>ä</w:t>
      </w:r>
      <w:r w:rsidRPr="00C368C2">
        <w:rPr>
          <w:sz w:val="20"/>
          <w:szCs w:val="20"/>
        </w:rPr>
        <w:t>che</w:t>
      </w:r>
    </w:p>
    <w:p w14:paraId="4581F929" w14:textId="77777777" w:rsidR="00C368C2" w:rsidRPr="00C368C2" w:rsidRDefault="00C368C2" w:rsidP="00C368C2">
      <w:pPr>
        <w:rPr>
          <w:b/>
          <w:bCs/>
          <w:sz w:val="20"/>
          <w:szCs w:val="20"/>
        </w:rPr>
      </w:pPr>
    </w:p>
    <w:p w14:paraId="4B2EB753" w14:textId="77777777" w:rsidR="00C368C2" w:rsidRPr="00C368C2" w:rsidRDefault="00C368C2" w:rsidP="00C368C2">
      <w:pPr>
        <w:rPr>
          <w:b/>
          <w:bCs/>
          <w:sz w:val="20"/>
          <w:szCs w:val="20"/>
        </w:rPr>
      </w:pPr>
      <w:r w:rsidRPr="00C368C2">
        <w:rPr>
          <w:b/>
          <w:bCs/>
          <w:sz w:val="20"/>
          <w:szCs w:val="20"/>
        </w:rPr>
        <w:t>Faserlänge im Modul:</w:t>
      </w:r>
    </w:p>
    <w:p w14:paraId="5A3BC597" w14:textId="77777777" w:rsidR="00C368C2" w:rsidRP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>Einzelfaser: mm–cm</w:t>
      </w:r>
    </w:p>
    <w:p w14:paraId="58911673" w14:textId="421814E9" w:rsidR="00C368C2" w:rsidRDefault="00C368C2" w:rsidP="00C368C2">
      <w:pPr>
        <w:rPr>
          <w:sz w:val="20"/>
          <w:szCs w:val="20"/>
        </w:rPr>
      </w:pPr>
      <w:r w:rsidRPr="00C368C2">
        <w:rPr>
          <w:sz w:val="20"/>
          <w:szCs w:val="20"/>
        </w:rPr>
        <w:t xml:space="preserve">• </w:t>
      </w:r>
      <w:r w:rsidRPr="00C368C2">
        <w:rPr>
          <w:sz w:val="20"/>
          <w:szCs w:val="20"/>
        </w:rPr>
        <w:tab/>
        <w:t xml:space="preserve">Bündel: in Kartuschen / Gitterstrukturen </w:t>
      </w:r>
      <w:proofErr w:type="spellStart"/>
      <w:r w:rsidRPr="00C368C2">
        <w:rPr>
          <w:sz w:val="20"/>
          <w:szCs w:val="20"/>
        </w:rPr>
        <w:t>fixier</w:t>
      </w:r>
      <w:proofErr w:type="spellEnd"/>
    </w:p>
    <w:p w14:paraId="11824686" w14:textId="2BCE2254" w:rsidR="00C368C2" w:rsidRDefault="00C368C2" w:rsidP="00C368C2">
      <w:r>
        <w:pict w14:anchorId="447DDE83">
          <v:rect id="_x0000_i1032" style="width:0;height:1.5pt" o:hralign="center" o:hrstd="t" o:hr="t" fillcolor="#a0a0a0" stroked="f"/>
        </w:pict>
      </w:r>
    </w:p>
    <w:p w14:paraId="11A11675" w14:textId="77777777" w:rsidR="00794F2F" w:rsidRPr="00794F2F" w:rsidRDefault="00794F2F" w:rsidP="00794F2F">
      <w:pPr>
        <w:rPr>
          <w:b/>
          <w:bCs/>
          <w:sz w:val="22"/>
          <w:szCs w:val="22"/>
        </w:rPr>
      </w:pPr>
      <w:r w:rsidRPr="00794F2F">
        <w:rPr>
          <w:b/>
          <w:bCs/>
          <w:sz w:val="22"/>
          <w:szCs w:val="22"/>
        </w:rPr>
        <w:t>8. Beispiel: Vollständige Materialzusammensetzung pro 1</w:t>
      </w:r>
      <w:r w:rsidRPr="00794F2F">
        <w:rPr>
          <w:rFonts w:ascii="Arial" w:hAnsi="Arial" w:cs="Arial"/>
          <w:b/>
          <w:bCs/>
          <w:sz w:val="22"/>
          <w:szCs w:val="22"/>
        </w:rPr>
        <w:t> </w:t>
      </w:r>
      <w:r w:rsidRPr="00794F2F">
        <w:rPr>
          <w:b/>
          <w:bCs/>
          <w:sz w:val="22"/>
          <w:szCs w:val="22"/>
        </w:rPr>
        <w:t>m Faser</w:t>
      </w:r>
    </w:p>
    <w:p w14:paraId="6BE75075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(vereinfachtes, normiertes Beispiel)</w:t>
      </w:r>
    </w:p>
    <w:p w14:paraId="0B8D0EF5" w14:textId="77777777" w:rsidR="00794F2F" w:rsidRDefault="00794F2F" w:rsidP="00794F2F">
      <w:pPr>
        <w:rPr>
          <w:sz w:val="20"/>
          <w:szCs w:val="20"/>
        </w:rPr>
      </w:pPr>
    </w:p>
    <w:p w14:paraId="24067D0F" w14:textId="54BA5649" w:rsidR="00794F2F" w:rsidRPr="00794F2F" w:rsidRDefault="00794F2F" w:rsidP="00794F2F">
      <w:pPr>
        <w:rPr>
          <w:b/>
          <w:bCs/>
          <w:sz w:val="20"/>
          <w:szCs w:val="20"/>
        </w:rPr>
      </w:pPr>
      <w:r w:rsidRPr="00794F2F">
        <w:rPr>
          <w:b/>
          <w:bCs/>
          <w:sz w:val="20"/>
          <w:szCs w:val="20"/>
        </w:rPr>
        <w:t>Annahmen:</w:t>
      </w:r>
    </w:p>
    <w:p w14:paraId="27F8794C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Faser Ø = 60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rFonts w:ascii="Aptos" w:hAnsi="Aptos" w:cs="Aptos"/>
          <w:sz w:val="20"/>
          <w:szCs w:val="20"/>
        </w:rPr>
        <w:t>µ</w:t>
      </w:r>
      <w:r w:rsidRPr="00794F2F">
        <w:rPr>
          <w:sz w:val="20"/>
          <w:szCs w:val="20"/>
        </w:rPr>
        <w:t>m</w:t>
      </w:r>
    </w:p>
    <w:p w14:paraId="02523214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Dichte (effektiv): ~2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g/cm</w:t>
      </w:r>
      <w:r w:rsidRPr="00794F2F">
        <w:rPr>
          <w:rFonts w:ascii="Aptos" w:hAnsi="Aptos" w:cs="Aptos"/>
          <w:sz w:val="20"/>
          <w:szCs w:val="20"/>
        </w:rPr>
        <w:t>³</w:t>
      </w:r>
    </w:p>
    <w:p w14:paraId="2657D819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Volumen 1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 Faser: ca. 2,8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mm</w:t>
      </w:r>
      <w:r w:rsidRPr="00794F2F">
        <w:rPr>
          <w:rFonts w:ascii="Aptos" w:hAnsi="Aptos" w:cs="Aptos"/>
          <w:sz w:val="20"/>
          <w:szCs w:val="20"/>
        </w:rPr>
        <w:t>³</w:t>
      </w:r>
    </w:p>
    <w:p w14:paraId="1309FEB8" w14:textId="77777777" w:rsid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Masse 1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 Faser: ca. 5,6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</w:t>
      </w:r>
    </w:p>
    <w:p w14:paraId="77946F7C" w14:textId="77777777" w:rsidR="00794F2F" w:rsidRPr="00794F2F" w:rsidRDefault="00794F2F" w:rsidP="00794F2F">
      <w:pPr>
        <w:rPr>
          <w:sz w:val="20"/>
          <w:szCs w:val="20"/>
        </w:rPr>
      </w:pPr>
    </w:p>
    <w:p w14:paraId="017D95D7" w14:textId="77777777" w:rsidR="00794F2F" w:rsidRPr="00794F2F" w:rsidRDefault="00794F2F" w:rsidP="00794F2F">
      <w:pPr>
        <w:rPr>
          <w:b/>
          <w:bCs/>
          <w:sz w:val="20"/>
          <w:szCs w:val="20"/>
        </w:rPr>
      </w:pPr>
      <w:r w:rsidRPr="00794F2F">
        <w:rPr>
          <w:b/>
          <w:bCs/>
          <w:sz w:val="20"/>
          <w:szCs w:val="20"/>
        </w:rPr>
        <w:t>Volumenanteile (radial gemittelt):</w:t>
      </w:r>
    </w:p>
    <w:p w14:paraId="49EA0709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Kern (MK</w:t>
      </w:r>
      <w:r w:rsidRPr="00794F2F">
        <w:rPr>
          <w:rFonts w:ascii="Cambria Math" w:hAnsi="Cambria Math" w:cs="Cambria Math"/>
          <w:sz w:val="20"/>
          <w:szCs w:val="20"/>
        </w:rPr>
        <w:t>‑</w:t>
      </w:r>
      <w:r w:rsidRPr="00794F2F">
        <w:rPr>
          <w:sz w:val="20"/>
          <w:szCs w:val="20"/>
        </w:rPr>
        <w:t>35): ~30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%</w:t>
      </w:r>
    </w:p>
    <w:p w14:paraId="321CCB60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Motorzone (MZ): ~25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%</w:t>
      </w:r>
    </w:p>
    <w:p w14:paraId="15B2DE6C" w14:textId="77777777" w:rsidR="00794F2F" w:rsidRPr="00794F2F" w:rsidRDefault="00794F2F" w:rsidP="00794F2F">
      <w:pPr>
        <w:rPr>
          <w:sz w:val="20"/>
          <w:szCs w:val="20"/>
          <w:lang w:val="en-US"/>
        </w:rPr>
      </w:pPr>
      <w:r w:rsidRPr="00794F2F">
        <w:rPr>
          <w:sz w:val="20"/>
          <w:szCs w:val="20"/>
          <w:lang w:val="en-US"/>
        </w:rPr>
        <w:t xml:space="preserve">• </w:t>
      </w:r>
      <w:r w:rsidRPr="00794F2F">
        <w:rPr>
          <w:sz w:val="20"/>
          <w:szCs w:val="20"/>
          <w:lang w:val="en-US"/>
        </w:rPr>
        <w:tab/>
        <w:t>PAN</w:t>
      </w:r>
      <w:r w:rsidRPr="00794F2F">
        <w:rPr>
          <w:rFonts w:ascii="Cambria Math" w:hAnsi="Cambria Math" w:cs="Cambria Math"/>
          <w:sz w:val="20"/>
          <w:szCs w:val="20"/>
          <w:lang w:val="en-US"/>
        </w:rPr>
        <w:t>‑</w:t>
      </w:r>
      <w:r w:rsidRPr="00794F2F">
        <w:rPr>
          <w:sz w:val="20"/>
          <w:szCs w:val="20"/>
          <w:lang w:val="en-US"/>
        </w:rPr>
        <w:t>Matrix (EM</w:t>
      </w:r>
      <w:r w:rsidRPr="00794F2F">
        <w:rPr>
          <w:rFonts w:ascii="Cambria Math" w:hAnsi="Cambria Math" w:cs="Cambria Math"/>
          <w:sz w:val="20"/>
          <w:szCs w:val="20"/>
          <w:lang w:val="en-US"/>
        </w:rPr>
        <w:t>‑</w:t>
      </w:r>
      <w:r w:rsidRPr="00794F2F">
        <w:rPr>
          <w:sz w:val="20"/>
          <w:szCs w:val="20"/>
          <w:lang w:val="en-US"/>
        </w:rPr>
        <w:t>PAN): ~40</w:t>
      </w:r>
      <w:r w:rsidRPr="00794F2F">
        <w:rPr>
          <w:rFonts w:ascii="Arial" w:hAnsi="Arial" w:cs="Arial"/>
          <w:sz w:val="20"/>
          <w:szCs w:val="20"/>
          <w:lang w:val="en-US"/>
        </w:rPr>
        <w:t> </w:t>
      </w:r>
      <w:r w:rsidRPr="00794F2F">
        <w:rPr>
          <w:sz w:val="20"/>
          <w:szCs w:val="20"/>
          <w:lang w:val="en-US"/>
        </w:rPr>
        <w:t>%</w:t>
      </w:r>
    </w:p>
    <w:p w14:paraId="0A0B7FB9" w14:textId="77777777" w:rsid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PTFE</w:t>
      </w:r>
      <w:r w:rsidRPr="00794F2F">
        <w:rPr>
          <w:rFonts w:ascii="Cambria Math" w:hAnsi="Cambria Math" w:cs="Cambria Math"/>
          <w:sz w:val="20"/>
          <w:szCs w:val="20"/>
        </w:rPr>
        <w:t>‑</w:t>
      </w:r>
      <w:r w:rsidRPr="00794F2F">
        <w:rPr>
          <w:sz w:val="20"/>
          <w:szCs w:val="20"/>
        </w:rPr>
        <w:t>Strukturen: &lt;5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% (nur Oberfl</w:t>
      </w:r>
      <w:r w:rsidRPr="00794F2F">
        <w:rPr>
          <w:rFonts w:ascii="Aptos" w:hAnsi="Aptos" w:cs="Aptos"/>
          <w:sz w:val="20"/>
          <w:szCs w:val="20"/>
        </w:rPr>
        <w:t>ä</w:t>
      </w:r>
      <w:r w:rsidRPr="00794F2F">
        <w:rPr>
          <w:sz w:val="20"/>
          <w:szCs w:val="20"/>
        </w:rPr>
        <w:t>che)</w:t>
      </w:r>
    </w:p>
    <w:p w14:paraId="6D9F2E47" w14:textId="77777777" w:rsidR="00794F2F" w:rsidRDefault="00794F2F" w:rsidP="00794F2F">
      <w:pPr>
        <w:rPr>
          <w:sz w:val="20"/>
          <w:szCs w:val="20"/>
        </w:rPr>
      </w:pPr>
    </w:p>
    <w:p w14:paraId="5A51A6F9" w14:textId="77777777" w:rsidR="00794F2F" w:rsidRPr="00794F2F" w:rsidRDefault="00794F2F" w:rsidP="00794F2F">
      <w:pPr>
        <w:rPr>
          <w:sz w:val="20"/>
          <w:szCs w:val="20"/>
        </w:rPr>
      </w:pPr>
    </w:p>
    <w:p w14:paraId="762F8F4E" w14:textId="77777777" w:rsidR="00794F2F" w:rsidRPr="00794F2F" w:rsidRDefault="00794F2F" w:rsidP="00794F2F">
      <w:pPr>
        <w:rPr>
          <w:b/>
          <w:bCs/>
          <w:sz w:val="20"/>
          <w:szCs w:val="20"/>
        </w:rPr>
      </w:pPr>
      <w:r w:rsidRPr="00794F2F">
        <w:rPr>
          <w:b/>
          <w:bCs/>
          <w:sz w:val="20"/>
          <w:szCs w:val="20"/>
        </w:rPr>
        <w:lastRenderedPageBreak/>
        <w:t>Materialanteile (grob):</w:t>
      </w:r>
    </w:p>
    <w:p w14:paraId="19999EE5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</w:r>
      <w:proofErr w:type="spellStart"/>
      <w:r w:rsidRPr="00794F2F">
        <w:rPr>
          <w:sz w:val="20"/>
          <w:szCs w:val="20"/>
        </w:rPr>
        <w:t>Fe₃O</w:t>
      </w:r>
      <w:proofErr w:type="spellEnd"/>
      <w:r w:rsidRPr="00794F2F">
        <w:rPr>
          <w:sz w:val="20"/>
          <w:szCs w:val="20"/>
        </w:rPr>
        <w:t>₄:</w:t>
      </w:r>
    </w:p>
    <w:p w14:paraId="35717EE6" w14:textId="77777777" w:rsid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0,3 (Kernanteil) × 0,35 (</w:t>
      </w:r>
      <w:proofErr w:type="spellStart"/>
      <w:r w:rsidRPr="00794F2F">
        <w:rPr>
          <w:sz w:val="20"/>
          <w:szCs w:val="20"/>
        </w:rPr>
        <w:t>Magnetitanteil</w:t>
      </w:r>
      <w:proofErr w:type="spellEnd"/>
      <w:r w:rsidRPr="00794F2F">
        <w:rPr>
          <w:sz w:val="20"/>
          <w:szCs w:val="20"/>
        </w:rPr>
        <w:t>) × 5,6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 xml:space="preserve">mg </w:t>
      </w:r>
      <w:r w:rsidRPr="00794F2F">
        <w:rPr>
          <w:rFonts w:ascii="Aptos" w:hAnsi="Aptos" w:cs="Aptos"/>
          <w:sz w:val="20"/>
          <w:szCs w:val="20"/>
        </w:rPr>
        <w:t>≈</w:t>
      </w:r>
      <w:r w:rsidRPr="00794F2F">
        <w:rPr>
          <w:sz w:val="20"/>
          <w:szCs w:val="20"/>
        </w:rPr>
        <w:t xml:space="preserve"> 0,6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</w:t>
      </w:r>
    </w:p>
    <w:p w14:paraId="79427845" w14:textId="77777777" w:rsidR="00794F2F" w:rsidRPr="00794F2F" w:rsidRDefault="00794F2F" w:rsidP="00794F2F">
      <w:pPr>
        <w:rPr>
          <w:sz w:val="20"/>
          <w:szCs w:val="20"/>
        </w:rPr>
      </w:pPr>
    </w:p>
    <w:p w14:paraId="5E1E10E0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PVDF (Kern + Motorzone):</w:t>
      </w:r>
    </w:p>
    <w:p w14:paraId="427A3A9D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Kern: 0,3 × 0,65 × 5,6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 xml:space="preserve">mg </w:t>
      </w:r>
      <w:r w:rsidRPr="00794F2F">
        <w:rPr>
          <w:rFonts w:ascii="Aptos" w:hAnsi="Aptos" w:cs="Aptos"/>
          <w:sz w:val="20"/>
          <w:szCs w:val="20"/>
        </w:rPr>
        <w:t>≈</w:t>
      </w:r>
      <w:r w:rsidRPr="00794F2F">
        <w:rPr>
          <w:sz w:val="20"/>
          <w:szCs w:val="20"/>
        </w:rPr>
        <w:t xml:space="preserve"> 1,1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</w:t>
      </w:r>
    </w:p>
    <w:p w14:paraId="66277FAF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Motorzone: 0,25 × 0,65 × 5,6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 xml:space="preserve">mg </w:t>
      </w:r>
      <w:r w:rsidRPr="00794F2F">
        <w:rPr>
          <w:rFonts w:ascii="Aptos" w:hAnsi="Aptos" w:cs="Aptos"/>
          <w:sz w:val="20"/>
          <w:szCs w:val="20"/>
        </w:rPr>
        <w:t>≈</w:t>
      </w:r>
      <w:r w:rsidRPr="00794F2F">
        <w:rPr>
          <w:sz w:val="20"/>
          <w:szCs w:val="20"/>
        </w:rPr>
        <w:t xml:space="preserve"> 0,9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</w:t>
      </w:r>
    </w:p>
    <w:p w14:paraId="145A56EF" w14:textId="77777777" w:rsid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Summe PVDF ≈ 2,0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</w:t>
      </w:r>
    </w:p>
    <w:p w14:paraId="39F353DA" w14:textId="77777777" w:rsidR="00794F2F" w:rsidRPr="00794F2F" w:rsidRDefault="00794F2F" w:rsidP="00794F2F">
      <w:pPr>
        <w:rPr>
          <w:sz w:val="20"/>
          <w:szCs w:val="20"/>
        </w:rPr>
      </w:pPr>
    </w:p>
    <w:p w14:paraId="68C5DA0D" w14:textId="77777777" w:rsidR="00794F2F" w:rsidRPr="00794F2F" w:rsidRDefault="00794F2F" w:rsidP="00794F2F">
      <w:pPr>
        <w:rPr>
          <w:sz w:val="20"/>
          <w:szCs w:val="20"/>
          <w:lang w:val="en-US"/>
        </w:rPr>
      </w:pPr>
      <w:r w:rsidRPr="00794F2F">
        <w:rPr>
          <w:sz w:val="20"/>
          <w:szCs w:val="20"/>
          <w:lang w:val="en-US"/>
        </w:rPr>
        <w:t xml:space="preserve">• </w:t>
      </w:r>
      <w:r w:rsidRPr="00794F2F">
        <w:rPr>
          <w:sz w:val="20"/>
          <w:szCs w:val="20"/>
          <w:lang w:val="en-US"/>
        </w:rPr>
        <w:tab/>
        <w:t>Nylon</w:t>
      </w:r>
      <w:r w:rsidRPr="00794F2F">
        <w:rPr>
          <w:rFonts w:ascii="Cambria Math" w:hAnsi="Cambria Math" w:cs="Cambria Math"/>
          <w:sz w:val="20"/>
          <w:szCs w:val="20"/>
          <w:lang w:val="en-US"/>
        </w:rPr>
        <w:t>‑</w:t>
      </w:r>
      <w:r w:rsidRPr="00794F2F">
        <w:rPr>
          <w:sz w:val="20"/>
          <w:szCs w:val="20"/>
          <w:lang w:val="en-US"/>
        </w:rPr>
        <w:t>6.6 (</w:t>
      </w:r>
      <w:proofErr w:type="spellStart"/>
      <w:r w:rsidRPr="00794F2F">
        <w:rPr>
          <w:sz w:val="20"/>
          <w:szCs w:val="20"/>
          <w:lang w:val="en-US"/>
        </w:rPr>
        <w:t>Motorzone</w:t>
      </w:r>
      <w:proofErr w:type="spellEnd"/>
      <w:r w:rsidRPr="00794F2F">
        <w:rPr>
          <w:sz w:val="20"/>
          <w:szCs w:val="20"/>
          <w:lang w:val="en-US"/>
        </w:rPr>
        <w:t>):</w:t>
      </w:r>
    </w:p>
    <w:p w14:paraId="094B0CA7" w14:textId="77777777" w:rsidR="00794F2F" w:rsidRDefault="00794F2F" w:rsidP="00794F2F">
      <w:pPr>
        <w:rPr>
          <w:sz w:val="20"/>
          <w:szCs w:val="20"/>
          <w:lang w:val="en-US"/>
        </w:rPr>
      </w:pPr>
      <w:r w:rsidRPr="00794F2F">
        <w:rPr>
          <w:sz w:val="20"/>
          <w:szCs w:val="20"/>
          <w:lang w:val="en-US"/>
        </w:rPr>
        <w:t>→ 0,25 × 0,35 × 5,6</w:t>
      </w:r>
      <w:r w:rsidRPr="00794F2F">
        <w:rPr>
          <w:rFonts w:ascii="Arial" w:hAnsi="Arial" w:cs="Arial"/>
          <w:sz w:val="20"/>
          <w:szCs w:val="20"/>
          <w:lang w:val="en-US"/>
        </w:rPr>
        <w:t> </w:t>
      </w:r>
      <w:r w:rsidRPr="00794F2F">
        <w:rPr>
          <w:sz w:val="20"/>
          <w:szCs w:val="20"/>
          <w:lang w:val="en-US"/>
        </w:rPr>
        <w:t xml:space="preserve">mg </w:t>
      </w:r>
      <w:r w:rsidRPr="00794F2F">
        <w:rPr>
          <w:rFonts w:ascii="Aptos" w:hAnsi="Aptos" w:cs="Aptos"/>
          <w:sz w:val="20"/>
          <w:szCs w:val="20"/>
          <w:lang w:val="en-US"/>
        </w:rPr>
        <w:t>≈</w:t>
      </w:r>
      <w:r w:rsidRPr="00794F2F">
        <w:rPr>
          <w:sz w:val="20"/>
          <w:szCs w:val="20"/>
          <w:lang w:val="en-US"/>
        </w:rPr>
        <w:t xml:space="preserve"> 0,5</w:t>
      </w:r>
      <w:r w:rsidRPr="00794F2F">
        <w:rPr>
          <w:rFonts w:ascii="Arial" w:hAnsi="Arial" w:cs="Arial"/>
          <w:sz w:val="20"/>
          <w:szCs w:val="20"/>
          <w:lang w:val="en-US"/>
        </w:rPr>
        <w:t> </w:t>
      </w:r>
      <w:r w:rsidRPr="00794F2F">
        <w:rPr>
          <w:sz w:val="20"/>
          <w:szCs w:val="20"/>
          <w:lang w:val="en-US"/>
        </w:rPr>
        <w:t>mg</w:t>
      </w:r>
    </w:p>
    <w:p w14:paraId="4A69EC51" w14:textId="77777777" w:rsidR="00794F2F" w:rsidRPr="00794F2F" w:rsidRDefault="00794F2F" w:rsidP="00794F2F">
      <w:pPr>
        <w:rPr>
          <w:sz w:val="20"/>
          <w:szCs w:val="20"/>
          <w:lang w:val="en-US"/>
        </w:rPr>
      </w:pPr>
    </w:p>
    <w:p w14:paraId="1F3113AC" w14:textId="77777777" w:rsidR="00794F2F" w:rsidRPr="00794F2F" w:rsidRDefault="00794F2F" w:rsidP="00794F2F">
      <w:pPr>
        <w:rPr>
          <w:sz w:val="20"/>
          <w:szCs w:val="20"/>
          <w:lang w:val="en-US"/>
        </w:rPr>
      </w:pPr>
      <w:r w:rsidRPr="00794F2F">
        <w:rPr>
          <w:sz w:val="20"/>
          <w:szCs w:val="20"/>
          <w:lang w:val="en-US"/>
        </w:rPr>
        <w:t xml:space="preserve">• </w:t>
      </w:r>
      <w:r w:rsidRPr="00794F2F">
        <w:rPr>
          <w:sz w:val="20"/>
          <w:szCs w:val="20"/>
          <w:lang w:val="en-US"/>
        </w:rPr>
        <w:tab/>
        <w:t>PAN (Matrix):</w:t>
      </w:r>
    </w:p>
    <w:p w14:paraId="38CC7F62" w14:textId="77777777" w:rsid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0,4 × 5,6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 xml:space="preserve">mg </w:t>
      </w:r>
      <w:r w:rsidRPr="00794F2F">
        <w:rPr>
          <w:rFonts w:ascii="Aptos" w:hAnsi="Aptos" w:cs="Aptos"/>
          <w:sz w:val="20"/>
          <w:szCs w:val="20"/>
        </w:rPr>
        <w:t>≈</w:t>
      </w:r>
      <w:r w:rsidRPr="00794F2F">
        <w:rPr>
          <w:sz w:val="20"/>
          <w:szCs w:val="20"/>
        </w:rPr>
        <w:t xml:space="preserve"> 2,2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</w:t>
      </w:r>
    </w:p>
    <w:p w14:paraId="5D50152D" w14:textId="77777777" w:rsidR="00794F2F" w:rsidRPr="00794F2F" w:rsidRDefault="00794F2F" w:rsidP="00794F2F">
      <w:pPr>
        <w:rPr>
          <w:sz w:val="20"/>
          <w:szCs w:val="20"/>
        </w:rPr>
      </w:pPr>
    </w:p>
    <w:p w14:paraId="183F9A89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PTFE (Nanostrukturen):</w:t>
      </w:r>
    </w:p>
    <w:p w14:paraId="5B183BA1" w14:textId="77777777" w:rsid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&lt;0,1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 (Oberfl</w:t>
      </w:r>
      <w:r w:rsidRPr="00794F2F">
        <w:rPr>
          <w:rFonts w:ascii="Aptos" w:hAnsi="Aptos" w:cs="Aptos"/>
          <w:sz w:val="20"/>
          <w:szCs w:val="20"/>
        </w:rPr>
        <w:t>ä</w:t>
      </w:r>
      <w:r w:rsidRPr="00794F2F">
        <w:rPr>
          <w:sz w:val="20"/>
          <w:szCs w:val="20"/>
        </w:rPr>
        <w:t>chenanteil)</w:t>
      </w:r>
    </w:p>
    <w:p w14:paraId="69124D60" w14:textId="77777777" w:rsidR="00794F2F" w:rsidRPr="00794F2F" w:rsidRDefault="00794F2F" w:rsidP="00794F2F">
      <w:pPr>
        <w:rPr>
          <w:sz w:val="20"/>
          <w:szCs w:val="20"/>
        </w:rPr>
      </w:pPr>
    </w:p>
    <w:p w14:paraId="4BB482BA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 xml:space="preserve">• </w:t>
      </w:r>
      <w:r w:rsidRPr="00794F2F">
        <w:rPr>
          <w:sz w:val="20"/>
          <w:szCs w:val="20"/>
        </w:rPr>
        <w:tab/>
        <w:t>Enzyme:</w:t>
      </w:r>
    </w:p>
    <w:p w14:paraId="67080158" w14:textId="77777777" w:rsidR="00794F2F" w:rsidRPr="00794F2F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→ z.B. 10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 xml:space="preserve">mg/g PAN </w:t>
      </w:r>
      <w:r w:rsidRPr="00794F2F">
        <w:rPr>
          <w:rFonts w:ascii="Aptos" w:hAnsi="Aptos" w:cs="Aptos"/>
          <w:sz w:val="20"/>
          <w:szCs w:val="20"/>
        </w:rPr>
        <w:t>→</w:t>
      </w:r>
      <w:r w:rsidRPr="00794F2F">
        <w:rPr>
          <w:sz w:val="20"/>
          <w:szCs w:val="20"/>
        </w:rPr>
        <w:t xml:space="preserve"> 2,2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 xml:space="preserve">mg PAN </w:t>
      </w:r>
      <w:r w:rsidRPr="00794F2F">
        <w:rPr>
          <w:rFonts w:ascii="Aptos" w:hAnsi="Aptos" w:cs="Aptos"/>
          <w:sz w:val="20"/>
          <w:szCs w:val="20"/>
        </w:rPr>
        <w:t>→</w:t>
      </w:r>
      <w:r w:rsidRPr="00794F2F">
        <w:rPr>
          <w:sz w:val="20"/>
          <w:szCs w:val="20"/>
        </w:rPr>
        <w:t xml:space="preserve"> 0,022</w:t>
      </w:r>
      <w:r w:rsidRPr="00794F2F">
        <w:rPr>
          <w:rFonts w:ascii="Arial" w:hAnsi="Arial" w:cs="Arial"/>
          <w:sz w:val="20"/>
          <w:szCs w:val="20"/>
        </w:rPr>
        <w:t> </w:t>
      </w:r>
      <w:r w:rsidRPr="00794F2F">
        <w:rPr>
          <w:sz w:val="20"/>
          <w:szCs w:val="20"/>
        </w:rPr>
        <w:t>mg Enzym</w:t>
      </w:r>
    </w:p>
    <w:p w14:paraId="2BB9F8EE" w14:textId="39287CC3" w:rsidR="00C368C2" w:rsidRDefault="00794F2F" w:rsidP="00794F2F">
      <w:pPr>
        <w:rPr>
          <w:sz w:val="20"/>
          <w:szCs w:val="20"/>
        </w:rPr>
      </w:pPr>
      <w:r w:rsidRPr="00794F2F">
        <w:rPr>
          <w:sz w:val="20"/>
          <w:szCs w:val="20"/>
        </w:rPr>
        <w:t>(Zahlen sind bewusst als Größenordnung gedacht – du kannst sie später feinjustieren.)</w:t>
      </w:r>
    </w:p>
    <w:p w14:paraId="6A13FB67" w14:textId="7C062A86" w:rsidR="00794F2F" w:rsidRDefault="00794F2F" w:rsidP="00794F2F">
      <w:r>
        <w:pict w14:anchorId="1BA09F26">
          <v:rect id="_x0000_i1033" style="width:0;height:1.5pt" o:hralign="center" o:hrstd="t" o:hr="t" fillcolor="#a0a0a0" stroked="f"/>
        </w:pict>
      </w:r>
    </w:p>
    <w:p w14:paraId="245FBE21" w14:textId="798ADE69" w:rsidR="00794F2F" w:rsidRPr="00C368C2" w:rsidRDefault="00897782" w:rsidP="00897782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A492C01" wp14:editId="6B46D476">
            <wp:extent cx="4355123" cy="4225792"/>
            <wp:effectExtent l="0" t="0" r="762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485" cy="42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4F2F" w:rsidRPr="00C368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70589"/>
    <w:multiLevelType w:val="hybridMultilevel"/>
    <w:tmpl w:val="2F40256E"/>
    <w:lvl w:ilvl="0" w:tplc="B688FB1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94889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47"/>
    <w:rsid w:val="00025262"/>
    <w:rsid w:val="00191B47"/>
    <w:rsid w:val="001B2A77"/>
    <w:rsid w:val="00257FFB"/>
    <w:rsid w:val="00474305"/>
    <w:rsid w:val="00552657"/>
    <w:rsid w:val="00702879"/>
    <w:rsid w:val="007807DD"/>
    <w:rsid w:val="00794F2F"/>
    <w:rsid w:val="00897782"/>
    <w:rsid w:val="00B84253"/>
    <w:rsid w:val="00BD65D8"/>
    <w:rsid w:val="00C368C2"/>
    <w:rsid w:val="00DD6C41"/>
    <w:rsid w:val="00FF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C21C"/>
  <w15:chartTrackingRefBased/>
  <w15:docId w15:val="{85477EA6-09F0-453A-9962-04B3B47C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1B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1B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1B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1B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1B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1B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1B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1B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1B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1B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1B47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1B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1B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1B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1B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1B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1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2026-02-08T21:22:00Z</dcterms:created>
  <dcterms:modified xsi:type="dcterms:W3CDTF">2026-02-08T21:45:00Z</dcterms:modified>
</cp:coreProperties>
</file>