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491F" w14:textId="77777777" w:rsidR="00CF481B" w:rsidRDefault="00CF481B" w:rsidP="00CF481B">
      <w:r>
        <w:t>1. Systemübersicht – ES</w:t>
      </w:r>
      <w:r>
        <w:rPr>
          <w:rFonts w:ascii="Cambria Math" w:hAnsi="Cambria Math" w:cs="Cambria Math"/>
        </w:rPr>
        <w:t>‑</w:t>
      </w:r>
      <w:r>
        <w:t xml:space="preserve">AQUA 1.2 </w:t>
      </w:r>
      <w:r>
        <w:rPr>
          <w:rFonts w:ascii="Aptos" w:hAnsi="Aptos" w:cs="Aptos"/>
        </w:rPr>
        <w:t>„</w:t>
      </w:r>
      <w:r>
        <w:t>UV-SAFE</w:t>
      </w:r>
      <w:r>
        <w:rPr>
          <w:rFonts w:ascii="Aptos" w:hAnsi="Aptos" w:cs="Aptos"/>
        </w:rPr>
        <w:t>“</w:t>
      </w:r>
    </w:p>
    <w:p w14:paraId="5C46DD10" w14:textId="77777777" w:rsidR="00CF481B" w:rsidRDefault="00CF481B" w:rsidP="00CF481B">
      <w:r>
        <w:t>Ziel:</w:t>
      </w:r>
    </w:p>
    <w:p w14:paraId="259B8E80" w14:textId="77777777" w:rsidR="00CF481B" w:rsidRDefault="00CF481B" w:rsidP="00CF481B">
      <w:r>
        <w:t>Passiver Mehrschichtfilter + aktives UV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Cambria Math" w:hAnsi="Cambria Math" w:cs="Cambria Math"/>
        </w:rPr>
        <w:t>‑</w:t>
      </w:r>
      <w:r>
        <w:t>Modul im Auffangbeh</w:t>
      </w:r>
      <w:r>
        <w:rPr>
          <w:rFonts w:ascii="Aptos" w:hAnsi="Aptos" w:cs="Aptos"/>
        </w:rPr>
        <w:t>ä</w:t>
      </w:r>
      <w:r>
        <w:t>lter, so ausgelegt, dass das Wasser nach definiertem UV</w:t>
      </w:r>
      <w:r>
        <w:rPr>
          <w:rFonts w:ascii="Cambria Math" w:hAnsi="Cambria Math" w:cs="Cambria Math"/>
        </w:rPr>
        <w:t>‑</w:t>
      </w:r>
      <w:r>
        <w:t>Zyklus trinkfertig ist (laborseitig noch zu validieren).</w:t>
      </w:r>
    </w:p>
    <w:p w14:paraId="5BB681B7" w14:textId="77777777" w:rsidR="00CF481B" w:rsidRDefault="00CF481B" w:rsidP="00CF481B">
      <w:proofErr w:type="spellStart"/>
      <w:r>
        <w:t>Barrierenkette</w:t>
      </w:r>
      <w:proofErr w:type="spellEnd"/>
      <w:r>
        <w:t>:</w:t>
      </w:r>
    </w:p>
    <w:p w14:paraId="039B32AF" w14:textId="77777777" w:rsidR="00CF481B" w:rsidRDefault="00CF481B" w:rsidP="00CF481B">
      <w:pPr>
        <w:spacing w:after="0"/>
      </w:pPr>
      <w:r>
        <w:t xml:space="preserve">1. </w:t>
      </w:r>
      <w:r>
        <w:tab/>
        <w:t>Kies + Sand: Partikel, Trübungen</w:t>
      </w:r>
    </w:p>
    <w:p w14:paraId="73F417F2" w14:textId="77777777" w:rsidR="00CF481B" w:rsidRDefault="00CF481B" w:rsidP="00CF481B">
      <w:pPr>
        <w:spacing w:after="0"/>
      </w:pPr>
      <w:r>
        <w:t xml:space="preserve">2. </w:t>
      </w:r>
      <w:r>
        <w:tab/>
        <w:t>Aktivkohle: Geruch, Geschmack, organische Stoffe</w:t>
      </w:r>
    </w:p>
    <w:p w14:paraId="76479DD7" w14:textId="77777777" w:rsidR="00CF481B" w:rsidRDefault="00CF481B" w:rsidP="00CF481B">
      <w:pPr>
        <w:spacing w:after="0"/>
      </w:pPr>
      <w:r>
        <w:t xml:space="preserve">3. </w:t>
      </w:r>
      <w:r>
        <w:tab/>
        <w:t>Keramik (0,2–0,5 µm): Bakterien/Protozoen stark reduziert</w:t>
      </w:r>
    </w:p>
    <w:p w14:paraId="22C53B81" w14:textId="7113EAD1" w:rsidR="00CF481B" w:rsidRDefault="00CF481B" w:rsidP="00CF481B">
      <w:pPr>
        <w:spacing w:after="0"/>
      </w:pPr>
      <w:r>
        <w:t xml:space="preserve">4. </w:t>
      </w:r>
      <w:r>
        <w:tab/>
        <w:t>UV</w:t>
      </w:r>
      <w:r>
        <w:rPr>
          <w:rFonts w:ascii="Cambria Math" w:hAnsi="Cambria Math" w:cs="Cambria Math"/>
        </w:rPr>
        <w:t>‑</w:t>
      </w:r>
      <w:r>
        <w:t>C im Auffangbeh</w:t>
      </w:r>
      <w:r>
        <w:rPr>
          <w:rFonts w:ascii="Aptos" w:hAnsi="Aptos" w:cs="Aptos"/>
        </w:rPr>
        <w:t>ä</w:t>
      </w:r>
      <w:r>
        <w:t>lter: Inaktivierung verbleibender Keim</w:t>
      </w:r>
      <w:r>
        <w:pict w14:anchorId="0C94285B">
          <v:rect id="_x0000_i1028" style="width:0;height:1.5pt" o:hralign="center" o:hrstd="t" o:hr="t" fillcolor="#a0a0a0" stroked="f"/>
        </w:pict>
      </w:r>
    </w:p>
    <w:p w14:paraId="708D2289" w14:textId="77777777" w:rsidR="00CF481B" w:rsidRDefault="00CF481B" w:rsidP="00CF481B">
      <w:pPr>
        <w:spacing w:after="0"/>
      </w:pPr>
      <w:r>
        <w:t>2. Mechanischer Aufbau (final)</w:t>
      </w:r>
    </w:p>
    <w:p w14:paraId="7172E6D7" w14:textId="77777777" w:rsidR="00CF481B" w:rsidRDefault="00CF481B" w:rsidP="00CF481B">
      <w:pPr>
        <w:spacing w:after="0"/>
      </w:pPr>
      <w:r>
        <w:t>Von oben nach unten:</w:t>
      </w:r>
    </w:p>
    <w:p w14:paraId="44BE5866" w14:textId="77777777" w:rsidR="00CF481B" w:rsidRDefault="00CF481B" w:rsidP="00CF481B">
      <w:pPr>
        <w:spacing w:after="0"/>
      </w:pPr>
    </w:p>
    <w:p w14:paraId="600EB6B9" w14:textId="7555FF5A" w:rsidR="00CF481B" w:rsidRDefault="00CF481B" w:rsidP="00CF481B">
      <w:pPr>
        <w:spacing w:after="0"/>
      </w:pPr>
      <w:r>
        <w:t>Einfüllöffnung mit Deckel</w:t>
      </w:r>
    </w:p>
    <w:p w14:paraId="2F84B159" w14:textId="77777777" w:rsidR="00CF481B" w:rsidRDefault="00CF481B" w:rsidP="00CF481B">
      <w:pPr>
        <w:spacing w:after="0"/>
      </w:pPr>
      <w:r>
        <w:t xml:space="preserve">• </w:t>
      </w:r>
      <w:r>
        <w:tab/>
        <w:t>Deckel opak oder halbtransparent</w:t>
      </w:r>
    </w:p>
    <w:p w14:paraId="10946A84" w14:textId="77777777" w:rsidR="00CF481B" w:rsidRDefault="00CF481B" w:rsidP="00CF481B">
      <w:pPr>
        <w:spacing w:after="0"/>
      </w:pPr>
      <w:r>
        <w:t xml:space="preserve">• </w:t>
      </w:r>
      <w:r>
        <w:tab/>
        <w:t>Rohwasser wird oben eingefüllt</w:t>
      </w:r>
    </w:p>
    <w:p w14:paraId="382A7B4F" w14:textId="77777777" w:rsidR="00CF481B" w:rsidRDefault="00CF481B" w:rsidP="00CF481B">
      <w:pPr>
        <w:spacing w:after="0"/>
      </w:pPr>
    </w:p>
    <w:p w14:paraId="28C712DC" w14:textId="7F320525" w:rsidR="00CF481B" w:rsidRDefault="00CF481B" w:rsidP="00CF481B">
      <w:pPr>
        <w:spacing w:after="0"/>
      </w:pPr>
      <w:r>
        <w:t>Schicht 1 – Grober Kies (2–3 cm)</w:t>
      </w:r>
    </w:p>
    <w:p w14:paraId="782B51A4" w14:textId="77777777" w:rsidR="00CF481B" w:rsidRDefault="00CF481B" w:rsidP="00CF481B">
      <w:pPr>
        <w:spacing w:after="0"/>
      </w:pPr>
      <w:r>
        <w:t xml:space="preserve">• </w:t>
      </w:r>
      <w:r>
        <w:tab/>
        <w:t>gewaschene Steine, 5–10 mm</w:t>
      </w:r>
    </w:p>
    <w:p w14:paraId="1C771647" w14:textId="77777777" w:rsidR="00CF481B" w:rsidRDefault="00CF481B" w:rsidP="00CF481B">
      <w:pPr>
        <w:spacing w:after="0"/>
      </w:pPr>
    </w:p>
    <w:p w14:paraId="30E80AF9" w14:textId="50C9665B" w:rsidR="00CF481B" w:rsidRDefault="00CF481B" w:rsidP="00CF481B">
      <w:pPr>
        <w:spacing w:after="0"/>
      </w:pPr>
      <w:r>
        <w:t>Schicht 2 – Feinsand (4–6 cm)</w:t>
      </w:r>
    </w:p>
    <w:p w14:paraId="50F9B8D0" w14:textId="77777777" w:rsidR="00CF481B" w:rsidRDefault="00CF481B" w:rsidP="00CF481B">
      <w:pPr>
        <w:spacing w:after="0"/>
      </w:pPr>
      <w:r>
        <w:t xml:space="preserve">• </w:t>
      </w:r>
      <w:r>
        <w:tab/>
        <w:t>gewaschener, feiner Sand</w:t>
      </w:r>
    </w:p>
    <w:p w14:paraId="40188840" w14:textId="77777777" w:rsidR="00CF481B" w:rsidRDefault="00CF481B" w:rsidP="00CF481B">
      <w:pPr>
        <w:spacing w:after="0"/>
      </w:pPr>
    </w:p>
    <w:p w14:paraId="1733F2E9" w14:textId="1F9E6BC0" w:rsidR="00CF481B" w:rsidRDefault="00CF481B" w:rsidP="00CF481B">
      <w:pPr>
        <w:spacing w:after="0"/>
      </w:pPr>
      <w:r>
        <w:t>Schicht 3 – Aktivkohle (3–5 cm)</w:t>
      </w:r>
    </w:p>
    <w:p w14:paraId="3EFA84F9" w14:textId="77777777" w:rsidR="00CF481B" w:rsidRDefault="00CF481B" w:rsidP="00CF481B">
      <w:pPr>
        <w:spacing w:after="0"/>
      </w:pPr>
      <w:r>
        <w:t xml:space="preserve">• </w:t>
      </w:r>
      <w:r>
        <w:tab/>
        <w:t>hochwertige Kokos</w:t>
      </w:r>
      <w:r>
        <w:rPr>
          <w:rFonts w:ascii="Cambria Math" w:hAnsi="Cambria Math" w:cs="Cambria Math"/>
        </w:rPr>
        <w:t>‑</w:t>
      </w:r>
      <w:r>
        <w:t>Aktivkohle</w:t>
      </w:r>
    </w:p>
    <w:p w14:paraId="3B4BF9D1" w14:textId="77777777" w:rsidR="00CF481B" w:rsidRDefault="00CF481B" w:rsidP="00CF481B">
      <w:pPr>
        <w:spacing w:after="0"/>
      </w:pPr>
    </w:p>
    <w:p w14:paraId="2BCC245E" w14:textId="082FCAC8" w:rsidR="00CF481B" w:rsidRDefault="00CF481B" w:rsidP="00CF481B">
      <w:pPr>
        <w:spacing w:after="0"/>
      </w:pPr>
      <w:r>
        <w:t>Schicht 4 – Keramikfilterplatte</w:t>
      </w:r>
    </w:p>
    <w:p w14:paraId="519BF0CE" w14:textId="77777777" w:rsidR="00CF481B" w:rsidRDefault="00CF481B" w:rsidP="00CF481B">
      <w:pPr>
        <w:spacing w:after="0"/>
      </w:pPr>
      <w:r>
        <w:t xml:space="preserve">• </w:t>
      </w:r>
      <w:r>
        <w:tab/>
        <w:t xml:space="preserve">Poren: </w:t>
      </w:r>
    </w:p>
    <w:p w14:paraId="6671F3B0" w14:textId="77777777" w:rsidR="00CF481B" w:rsidRDefault="00CF481B" w:rsidP="00CF481B">
      <w:pPr>
        <w:spacing w:after="0"/>
      </w:pPr>
      <w:r>
        <w:t xml:space="preserve">• </w:t>
      </w:r>
      <w:r>
        <w:tab/>
        <w:t xml:space="preserve">austauschbar, </w:t>
      </w:r>
      <w:proofErr w:type="spellStart"/>
      <w:r>
        <w:t>reinigbar</w:t>
      </w:r>
      <w:proofErr w:type="spellEnd"/>
    </w:p>
    <w:p w14:paraId="756AE82A" w14:textId="77777777" w:rsidR="00CF481B" w:rsidRDefault="00CF481B" w:rsidP="00CF481B">
      <w:pPr>
        <w:spacing w:after="0"/>
      </w:pPr>
    </w:p>
    <w:p w14:paraId="3C9E9382" w14:textId="6CBB9A52" w:rsidR="00CF481B" w:rsidRDefault="00CF481B" w:rsidP="00CF481B">
      <w:pPr>
        <w:spacing w:after="0"/>
      </w:pPr>
      <w:r>
        <w:t>Auffangbehälter (geschlossen)</w:t>
      </w:r>
    </w:p>
    <w:p w14:paraId="2A8DC3A3" w14:textId="77777777" w:rsidR="00CF481B" w:rsidRDefault="00CF481B" w:rsidP="00CF481B">
      <w:pPr>
        <w:spacing w:after="0"/>
      </w:pPr>
      <w:r>
        <w:t xml:space="preserve">• </w:t>
      </w:r>
      <w:r>
        <w:tab/>
        <w:t>Volumen: ca. 5–8 Liter</w:t>
      </w:r>
    </w:p>
    <w:p w14:paraId="1B96FCCA" w14:textId="77777777" w:rsidR="00CF481B" w:rsidRDefault="00CF481B" w:rsidP="00CF481B">
      <w:pPr>
        <w:spacing w:after="0"/>
      </w:pPr>
      <w:r>
        <w:t xml:space="preserve">• </w:t>
      </w:r>
      <w:r>
        <w:tab/>
        <w:t>Deckel mit kleinem Einlass (nur Tropfen von oben)</w:t>
      </w:r>
    </w:p>
    <w:p w14:paraId="0A6C8A2F" w14:textId="77777777" w:rsidR="00CF481B" w:rsidRDefault="00CF481B" w:rsidP="00CF481B">
      <w:pPr>
        <w:spacing w:after="0"/>
      </w:pPr>
      <w:r>
        <w:t xml:space="preserve">• </w:t>
      </w:r>
      <w:r>
        <w:tab/>
        <w:t>kein direkter Zugang von außen</w:t>
      </w:r>
    </w:p>
    <w:p w14:paraId="76468A43" w14:textId="77777777" w:rsidR="00CF481B" w:rsidRDefault="00CF481B" w:rsidP="00CF481B">
      <w:pPr>
        <w:spacing w:after="0"/>
      </w:pPr>
    </w:p>
    <w:p w14:paraId="00FDD46A" w14:textId="21598E11" w:rsidR="00CF481B" w:rsidRDefault="00CF481B" w:rsidP="00CF481B">
      <w:pPr>
        <w:spacing w:after="0"/>
      </w:pPr>
      <w:r>
        <w:t>Wasserentnahmeventil</w:t>
      </w:r>
    </w:p>
    <w:p w14:paraId="24CAA7D9" w14:textId="77777777" w:rsidR="00CF481B" w:rsidRDefault="00CF481B" w:rsidP="00CF481B">
      <w:pPr>
        <w:spacing w:after="0"/>
      </w:pPr>
      <w:r>
        <w:t xml:space="preserve">• </w:t>
      </w:r>
      <w:r>
        <w:tab/>
        <w:t>unten mittig im Boden</w:t>
      </w:r>
    </w:p>
    <w:p w14:paraId="0D95F24C" w14:textId="77777777" w:rsidR="00CF481B" w:rsidRDefault="00CF481B" w:rsidP="00CF481B">
      <w:pPr>
        <w:spacing w:after="0"/>
      </w:pPr>
      <w:r>
        <w:t xml:space="preserve">• </w:t>
      </w:r>
      <w:r>
        <w:tab/>
        <w:t>lebensmittelechter Hahn</w:t>
      </w:r>
    </w:p>
    <w:p w14:paraId="5FA90739" w14:textId="77777777" w:rsidR="00CF481B" w:rsidRDefault="00CF481B" w:rsidP="00CF481B">
      <w:pPr>
        <w:spacing w:after="0"/>
      </w:pPr>
    </w:p>
    <w:p w14:paraId="3DC31DFB" w14:textId="77777777" w:rsidR="00CF481B" w:rsidRDefault="00CF481B" w:rsidP="00CF481B">
      <w:pPr>
        <w:spacing w:after="0"/>
      </w:pPr>
    </w:p>
    <w:p w14:paraId="25F2CB83" w14:textId="77777777" w:rsidR="00CF481B" w:rsidRDefault="00CF481B" w:rsidP="00CF481B">
      <w:pPr>
        <w:spacing w:after="0"/>
      </w:pPr>
    </w:p>
    <w:p w14:paraId="4C7D1102" w14:textId="0161F4A3" w:rsidR="00CF481B" w:rsidRDefault="00CF481B" w:rsidP="00CF481B">
      <w:pPr>
        <w:spacing w:after="0"/>
      </w:pPr>
      <w:r>
        <w:t>Podest / Gestell</w:t>
      </w:r>
    </w:p>
    <w:p w14:paraId="75024F2E" w14:textId="77777777" w:rsidR="00CF481B" w:rsidRDefault="00CF481B" w:rsidP="00CF481B">
      <w:pPr>
        <w:spacing w:after="0"/>
      </w:pPr>
      <w:r>
        <w:t xml:space="preserve">• </w:t>
      </w:r>
      <w:r>
        <w:tab/>
        <w:t>30–40 cm hoch</w:t>
      </w:r>
    </w:p>
    <w:p w14:paraId="1F77766D" w14:textId="74A48AF3" w:rsidR="00CF481B" w:rsidRDefault="00CF481B" w:rsidP="00CF481B">
      <w:pPr>
        <w:spacing w:after="0"/>
      </w:pPr>
      <w:r>
        <w:t xml:space="preserve">• </w:t>
      </w:r>
      <w:r>
        <w:tab/>
        <w:t>Metall oder Holz, kippsicher</w:t>
      </w:r>
    </w:p>
    <w:p w14:paraId="533DC655" w14:textId="20950A0B" w:rsidR="00CF481B" w:rsidRDefault="00CF481B" w:rsidP="00CF481B">
      <w:pPr>
        <w:spacing w:after="0"/>
      </w:pPr>
      <w:r>
        <w:pict w14:anchorId="65D92B54">
          <v:rect id="_x0000_i1030" style="width:0;height:1.5pt" o:hralign="center" o:hrstd="t" o:hr="t" fillcolor="#a0a0a0" stroked="f"/>
        </w:pict>
      </w:r>
    </w:p>
    <w:p w14:paraId="59A1E6C3" w14:textId="77777777" w:rsidR="00607A5D" w:rsidRDefault="00607A5D" w:rsidP="00607A5D">
      <w:pPr>
        <w:spacing w:after="0"/>
      </w:pPr>
      <w:r>
        <w:t>3. UV</w:t>
      </w:r>
      <w:r>
        <w:rPr>
          <w:rFonts w:ascii="Cambria Math" w:hAnsi="Cambria Math" w:cs="Cambria Math"/>
        </w:rPr>
        <w:t>‑</w:t>
      </w:r>
      <w:r>
        <w:t xml:space="preserve">Modul </w:t>
      </w:r>
      <w:r>
        <w:rPr>
          <w:rFonts w:ascii="Aptos" w:hAnsi="Aptos" w:cs="Aptos"/>
        </w:rPr>
        <w:t>–</w:t>
      </w:r>
      <w:r>
        <w:t xml:space="preserve"> Design</w:t>
      </w:r>
    </w:p>
    <w:p w14:paraId="7E0FCEC8" w14:textId="3F7CCE69" w:rsidR="00607A5D" w:rsidRDefault="00607A5D" w:rsidP="00607A5D">
      <w:pPr>
        <w:spacing w:after="0"/>
      </w:pPr>
      <w:r>
        <w:t>Position:</w:t>
      </w:r>
      <w:r>
        <w:t xml:space="preserve"> </w:t>
      </w:r>
    </w:p>
    <w:p w14:paraId="3D1A75F0" w14:textId="77777777" w:rsidR="00607A5D" w:rsidRDefault="00607A5D" w:rsidP="00607A5D">
      <w:pPr>
        <w:spacing w:after="0"/>
      </w:pPr>
      <w:r>
        <w:t xml:space="preserve">• </w:t>
      </w:r>
      <w:r>
        <w:tab/>
        <w:t>UV</w:t>
      </w:r>
      <w:r>
        <w:rPr>
          <w:rFonts w:ascii="Cambria Math" w:hAnsi="Cambria Math" w:cs="Cambria Math"/>
        </w:rPr>
        <w:t>‑</w:t>
      </w:r>
      <w:r>
        <w:t>C</w:t>
      </w:r>
      <w:r>
        <w:rPr>
          <w:rFonts w:ascii="Cambria Math" w:hAnsi="Cambria Math" w:cs="Cambria Math"/>
        </w:rPr>
        <w:t>‑</w:t>
      </w:r>
      <w:r>
        <w:t>Lampe im unteren Bereich des Auffangbeh</w:t>
      </w:r>
      <w:r>
        <w:rPr>
          <w:rFonts w:ascii="Aptos" w:hAnsi="Aptos" w:cs="Aptos"/>
        </w:rPr>
        <w:t>ä</w:t>
      </w:r>
      <w:r>
        <w:t>lters,</w:t>
      </w:r>
    </w:p>
    <w:p w14:paraId="3B2B51CD" w14:textId="77777777" w:rsidR="00607A5D" w:rsidRDefault="00607A5D" w:rsidP="00607A5D">
      <w:pPr>
        <w:spacing w:after="0"/>
        <w:ind w:firstLine="708"/>
      </w:pPr>
      <w:proofErr w:type="gramStart"/>
      <w:r>
        <w:t>hinter einer Quarzglas</w:t>
      </w:r>
      <w:proofErr w:type="gramEnd"/>
      <w:r>
        <w:rPr>
          <w:rFonts w:ascii="Cambria Math" w:hAnsi="Cambria Math" w:cs="Cambria Math"/>
        </w:rPr>
        <w:t>‑</w:t>
      </w:r>
      <w:r>
        <w:t>Scheibe im Boden oder seitlich unten.</w:t>
      </w:r>
    </w:p>
    <w:p w14:paraId="600BC822" w14:textId="77777777" w:rsidR="00607A5D" w:rsidRDefault="00607A5D" w:rsidP="00607A5D">
      <w:pPr>
        <w:spacing w:after="0"/>
      </w:pPr>
    </w:p>
    <w:p w14:paraId="07EE089B" w14:textId="77777777" w:rsidR="00607A5D" w:rsidRDefault="00607A5D" w:rsidP="00607A5D">
      <w:pPr>
        <w:spacing w:after="0"/>
      </w:pPr>
      <w:r>
        <w:t xml:space="preserve">• </w:t>
      </w:r>
      <w:r>
        <w:tab/>
        <w:t>Quarzglas trennt Wasser und Elektrik, lässt UV</w:t>
      </w:r>
      <w:r>
        <w:rPr>
          <w:rFonts w:ascii="Cambria Math" w:hAnsi="Cambria Math" w:cs="Cambria Math"/>
        </w:rPr>
        <w:t>‑</w:t>
      </w:r>
      <w:r>
        <w:t>C durch.</w:t>
      </w:r>
    </w:p>
    <w:p w14:paraId="717AF84B" w14:textId="77777777" w:rsidR="00607A5D" w:rsidRDefault="00607A5D" w:rsidP="00607A5D">
      <w:pPr>
        <w:spacing w:after="0"/>
      </w:pPr>
    </w:p>
    <w:p w14:paraId="51CCE1B2" w14:textId="3F09AE92" w:rsidR="00607A5D" w:rsidRDefault="00607A5D" w:rsidP="00607A5D">
      <w:pPr>
        <w:spacing w:after="0"/>
      </w:pPr>
      <w:r>
        <w:t>Technische Eckdaten (Zielwerte):</w:t>
      </w:r>
    </w:p>
    <w:p w14:paraId="3BFB5D21" w14:textId="77777777" w:rsidR="00607A5D" w:rsidRDefault="00607A5D" w:rsidP="00607A5D">
      <w:pPr>
        <w:spacing w:after="0"/>
      </w:pPr>
      <w:r>
        <w:t xml:space="preserve">• </w:t>
      </w:r>
      <w:r>
        <w:tab/>
        <w:t xml:space="preserve">Wellenlänge: 254 </w:t>
      </w:r>
      <w:proofErr w:type="spellStart"/>
      <w:r>
        <w:t>nm</w:t>
      </w:r>
      <w:proofErr w:type="spellEnd"/>
      <w:r>
        <w:t xml:space="preserve"> (UV</w:t>
      </w:r>
      <w:r>
        <w:rPr>
          <w:rFonts w:ascii="Cambria Math" w:hAnsi="Cambria Math" w:cs="Cambria Math"/>
        </w:rPr>
        <w:t>‑</w:t>
      </w:r>
      <w:r>
        <w:t>C)</w:t>
      </w:r>
    </w:p>
    <w:p w14:paraId="3530914F" w14:textId="77777777" w:rsidR="00607A5D" w:rsidRDefault="00607A5D" w:rsidP="00607A5D">
      <w:pPr>
        <w:spacing w:after="0"/>
      </w:pPr>
      <w:r>
        <w:t xml:space="preserve">• </w:t>
      </w:r>
      <w:r>
        <w:tab/>
        <w:t>Leistung Lampe: ca. 8–15 W elektrisch</w:t>
      </w:r>
    </w:p>
    <w:p w14:paraId="234340C5" w14:textId="77777777" w:rsidR="00607A5D" w:rsidRDefault="00607A5D" w:rsidP="00607A5D">
      <w:pPr>
        <w:spacing w:after="0"/>
      </w:pPr>
      <w:r>
        <w:t xml:space="preserve">• </w:t>
      </w:r>
      <w:r>
        <w:tab/>
        <w:t>Versorgung: 12 V DC (Solar + Akku möglich) oder Netzteil</w:t>
      </w:r>
    </w:p>
    <w:p w14:paraId="66187A77" w14:textId="77777777" w:rsidR="00607A5D" w:rsidRDefault="00607A5D" w:rsidP="00607A5D">
      <w:pPr>
        <w:spacing w:after="0"/>
      </w:pPr>
      <w:r>
        <w:t xml:space="preserve">• </w:t>
      </w:r>
      <w:r>
        <w:tab/>
        <w:t>Schutzklasse: spritzwassergeschützt, IP</w:t>
      </w:r>
      <w:r>
        <w:rPr>
          <w:rFonts w:ascii="Cambria Math" w:hAnsi="Cambria Math" w:cs="Cambria Math"/>
        </w:rPr>
        <w:t>‑</w:t>
      </w:r>
      <w:r>
        <w:t>nahes Design anstreben</w:t>
      </w:r>
    </w:p>
    <w:p w14:paraId="754BBDC8" w14:textId="77777777" w:rsidR="00607A5D" w:rsidRDefault="00607A5D" w:rsidP="00607A5D">
      <w:pPr>
        <w:spacing w:after="0"/>
      </w:pPr>
    </w:p>
    <w:p w14:paraId="541F0A36" w14:textId="15944C9C" w:rsidR="00607A5D" w:rsidRDefault="00607A5D" w:rsidP="00607A5D">
      <w:pPr>
        <w:spacing w:after="0"/>
      </w:pPr>
      <w:r>
        <w:t>Sicherheitslogik:</w:t>
      </w:r>
    </w:p>
    <w:p w14:paraId="45D7916F" w14:textId="77777777" w:rsidR="00607A5D" w:rsidRDefault="00607A5D" w:rsidP="00607A5D">
      <w:pPr>
        <w:spacing w:after="0"/>
      </w:pPr>
      <w:r>
        <w:t xml:space="preserve">• </w:t>
      </w:r>
      <w:r>
        <w:tab/>
        <w:t>Deckel-/Behälterschalter:</w:t>
      </w:r>
    </w:p>
    <w:p w14:paraId="79F324AA" w14:textId="77777777" w:rsidR="00607A5D" w:rsidRDefault="00607A5D" w:rsidP="00607A5D">
      <w:pPr>
        <w:spacing w:after="0"/>
      </w:pPr>
      <w:r>
        <w:t xml:space="preserve">• </w:t>
      </w:r>
      <w:r>
        <w:tab/>
        <w:t>Mikroschalter oder Reed</w:t>
      </w:r>
      <w:r>
        <w:rPr>
          <w:rFonts w:ascii="Cambria Math" w:hAnsi="Cambria Math" w:cs="Cambria Math"/>
        </w:rPr>
        <w:t>‑</w:t>
      </w:r>
      <w:r>
        <w:t>Kontakt</w:t>
      </w:r>
    </w:p>
    <w:p w14:paraId="7FD289B0" w14:textId="77777777" w:rsidR="00607A5D" w:rsidRDefault="00607A5D" w:rsidP="00607A5D">
      <w:pPr>
        <w:spacing w:after="0"/>
      </w:pPr>
      <w:r>
        <w:t xml:space="preserve">• </w:t>
      </w:r>
      <w:r>
        <w:tab/>
        <w:t>UV nur aktiv, wenn:</w:t>
      </w:r>
    </w:p>
    <w:p w14:paraId="4AF90F8F" w14:textId="77777777" w:rsidR="00607A5D" w:rsidRDefault="00607A5D" w:rsidP="00607A5D">
      <w:pPr>
        <w:spacing w:after="0"/>
      </w:pPr>
      <w:r>
        <w:t xml:space="preserve">• </w:t>
      </w:r>
      <w:r>
        <w:tab/>
        <w:t>Auffangbehälter korrekt eingesetzt</w:t>
      </w:r>
    </w:p>
    <w:p w14:paraId="4FD6CD12" w14:textId="77777777" w:rsidR="00607A5D" w:rsidRDefault="00607A5D" w:rsidP="00607A5D">
      <w:pPr>
        <w:spacing w:after="0"/>
      </w:pPr>
      <w:r>
        <w:t xml:space="preserve">• </w:t>
      </w:r>
      <w:r>
        <w:tab/>
        <w:t>Deckel geschlossen</w:t>
      </w:r>
    </w:p>
    <w:p w14:paraId="7E86097F" w14:textId="77777777" w:rsidR="00607A5D" w:rsidRDefault="00607A5D" w:rsidP="00607A5D">
      <w:pPr>
        <w:spacing w:after="0"/>
      </w:pPr>
      <w:r>
        <w:t xml:space="preserve">• </w:t>
      </w:r>
      <w:r>
        <w:tab/>
        <w:t>Öffnen → Stromkreis unterbrochen → UV aus</w:t>
      </w:r>
    </w:p>
    <w:p w14:paraId="772744CB" w14:textId="77777777" w:rsidR="00607A5D" w:rsidRDefault="00607A5D" w:rsidP="00607A5D">
      <w:pPr>
        <w:spacing w:after="0"/>
      </w:pPr>
      <w:r>
        <w:t xml:space="preserve">• </w:t>
      </w:r>
      <w:r>
        <w:tab/>
        <w:t>Optionale Sicherheit:</w:t>
      </w:r>
    </w:p>
    <w:p w14:paraId="38872319" w14:textId="77777777" w:rsidR="00607A5D" w:rsidRDefault="00607A5D" w:rsidP="00607A5D">
      <w:pPr>
        <w:spacing w:after="0"/>
      </w:pPr>
      <w:r>
        <w:t xml:space="preserve">• </w:t>
      </w:r>
      <w:r>
        <w:tab/>
        <w:t>LED</w:t>
      </w:r>
      <w:r>
        <w:rPr>
          <w:rFonts w:ascii="Cambria Math" w:hAnsi="Cambria Math" w:cs="Cambria Math"/>
        </w:rPr>
        <w:t>‑</w:t>
      </w:r>
      <w:r>
        <w:t xml:space="preserve">Anzeige </w:t>
      </w:r>
      <w:r>
        <w:rPr>
          <w:rFonts w:ascii="Aptos" w:hAnsi="Aptos" w:cs="Aptos"/>
        </w:rPr>
        <w:t>„</w:t>
      </w:r>
      <w:r>
        <w:t>UV aktiv</w:t>
      </w:r>
      <w:r>
        <w:rPr>
          <w:rFonts w:ascii="Aptos" w:hAnsi="Aptos" w:cs="Aptos"/>
        </w:rPr>
        <w:t>“</w:t>
      </w:r>
    </w:p>
    <w:p w14:paraId="4AD38A17" w14:textId="335A3998" w:rsidR="00CF481B" w:rsidRDefault="00607A5D" w:rsidP="00607A5D">
      <w:pPr>
        <w:spacing w:after="0"/>
      </w:pPr>
      <w:r>
        <w:t xml:space="preserve">• </w:t>
      </w:r>
      <w:r>
        <w:tab/>
        <w:t>Hinweis: „Nicht in UV</w:t>
      </w:r>
      <w:r>
        <w:rPr>
          <w:rFonts w:ascii="Cambria Math" w:hAnsi="Cambria Math" w:cs="Cambria Math"/>
        </w:rPr>
        <w:t>‑</w:t>
      </w:r>
      <w:r>
        <w:t>Quelle blicken</w:t>
      </w:r>
      <w:r>
        <w:rPr>
          <w:rFonts w:ascii="Aptos" w:hAnsi="Aptos" w:cs="Aptos"/>
        </w:rPr>
        <w:t>“</w:t>
      </w:r>
    </w:p>
    <w:p w14:paraId="167FC001" w14:textId="614721E5" w:rsidR="00CF481B" w:rsidRDefault="00607A5D" w:rsidP="00CF481B">
      <w:pPr>
        <w:spacing w:after="0"/>
      </w:pPr>
      <w:r>
        <w:pict w14:anchorId="6F210845">
          <v:rect id="_x0000_i1031" style="width:0;height:1.5pt" o:hralign="center" o:hrstd="t" o:hr="t" fillcolor="#a0a0a0" stroked="f"/>
        </w:pict>
      </w:r>
    </w:p>
    <w:p w14:paraId="69781ADB" w14:textId="77777777" w:rsidR="00607A5D" w:rsidRDefault="00607A5D" w:rsidP="00607A5D">
      <w:pPr>
        <w:spacing w:after="0"/>
      </w:pPr>
    </w:p>
    <w:p w14:paraId="26E931CF" w14:textId="77777777" w:rsidR="00607A5D" w:rsidRDefault="00607A5D" w:rsidP="00607A5D">
      <w:pPr>
        <w:spacing w:after="0"/>
      </w:pPr>
    </w:p>
    <w:p w14:paraId="3F9F6CDC" w14:textId="77777777" w:rsidR="00607A5D" w:rsidRDefault="00607A5D" w:rsidP="00607A5D">
      <w:pPr>
        <w:spacing w:after="0"/>
      </w:pPr>
    </w:p>
    <w:p w14:paraId="03E1F653" w14:textId="77777777" w:rsidR="00607A5D" w:rsidRDefault="00607A5D" w:rsidP="00607A5D">
      <w:pPr>
        <w:spacing w:after="0"/>
      </w:pPr>
    </w:p>
    <w:p w14:paraId="17AECD18" w14:textId="77777777" w:rsidR="00607A5D" w:rsidRDefault="00607A5D" w:rsidP="00607A5D">
      <w:pPr>
        <w:spacing w:after="0"/>
      </w:pPr>
    </w:p>
    <w:p w14:paraId="756C8EFC" w14:textId="77777777" w:rsidR="00607A5D" w:rsidRDefault="00607A5D" w:rsidP="00607A5D">
      <w:pPr>
        <w:spacing w:after="0"/>
      </w:pPr>
    </w:p>
    <w:p w14:paraId="4F8F61A2" w14:textId="77777777" w:rsidR="00607A5D" w:rsidRDefault="00607A5D" w:rsidP="00607A5D">
      <w:pPr>
        <w:spacing w:after="0"/>
      </w:pPr>
    </w:p>
    <w:p w14:paraId="2C6BB746" w14:textId="77777777" w:rsidR="00607A5D" w:rsidRDefault="00607A5D" w:rsidP="00607A5D">
      <w:pPr>
        <w:spacing w:after="0"/>
      </w:pPr>
    </w:p>
    <w:p w14:paraId="58C4D743" w14:textId="77777777" w:rsidR="00607A5D" w:rsidRDefault="00607A5D" w:rsidP="00607A5D">
      <w:pPr>
        <w:spacing w:after="0"/>
      </w:pPr>
    </w:p>
    <w:p w14:paraId="4AD147DA" w14:textId="77777777" w:rsidR="00607A5D" w:rsidRDefault="00607A5D" w:rsidP="00607A5D">
      <w:pPr>
        <w:spacing w:after="0"/>
      </w:pPr>
    </w:p>
    <w:p w14:paraId="742E2528" w14:textId="77777777" w:rsidR="00607A5D" w:rsidRDefault="00607A5D" w:rsidP="00607A5D">
      <w:pPr>
        <w:spacing w:after="0"/>
      </w:pPr>
    </w:p>
    <w:p w14:paraId="244A13E9" w14:textId="77777777" w:rsidR="00607A5D" w:rsidRDefault="00607A5D" w:rsidP="00607A5D">
      <w:pPr>
        <w:spacing w:after="0"/>
      </w:pPr>
    </w:p>
    <w:p w14:paraId="696ED782" w14:textId="77777777" w:rsidR="00607A5D" w:rsidRDefault="00607A5D" w:rsidP="00607A5D">
      <w:pPr>
        <w:spacing w:after="0"/>
      </w:pPr>
    </w:p>
    <w:p w14:paraId="7F386378" w14:textId="48EA8EA3" w:rsidR="00607A5D" w:rsidRPr="00607A5D" w:rsidRDefault="00607A5D" w:rsidP="00607A5D">
      <w:pPr>
        <w:spacing w:after="0"/>
      </w:pPr>
      <w:r w:rsidRPr="00607A5D">
        <w:lastRenderedPageBreak/>
        <w:t>4. UV</w:t>
      </w:r>
      <w:r w:rsidRPr="00607A5D">
        <w:noBreakHyphen/>
        <w:t xml:space="preserve">Dosis &amp; </w:t>
      </w:r>
      <w:proofErr w:type="spellStart"/>
      <w:r w:rsidRPr="00607A5D">
        <w:t>Mindest</w:t>
      </w:r>
      <w:proofErr w:type="spellEnd"/>
      <w:r w:rsidRPr="00607A5D">
        <w:noBreakHyphen/>
        <w:t>Bestrahlungszeit</w:t>
      </w:r>
    </w:p>
    <w:p w14:paraId="314CEC21" w14:textId="77777777" w:rsidR="00607A5D" w:rsidRPr="00607A5D" w:rsidRDefault="00607A5D" w:rsidP="00607A5D">
      <w:pPr>
        <w:spacing w:after="0"/>
      </w:pPr>
      <w:r w:rsidRPr="00607A5D">
        <w:t xml:space="preserve">Wir definieren </w:t>
      </w:r>
      <w:proofErr w:type="gramStart"/>
      <w:r w:rsidRPr="00607A5D">
        <w:t xml:space="preserve">eine </w:t>
      </w:r>
      <w:r w:rsidRPr="00607A5D">
        <w:rPr>
          <w:b/>
          <w:bCs/>
        </w:rPr>
        <w:t>Ziel</w:t>
      </w:r>
      <w:proofErr w:type="gramEnd"/>
      <w:r w:rsidRPr="00607A5D">
        <w:rPr>
          <w:b/>
          <w:bCs/>
        </w:rPr>
        <w:noBreakHyphen/>
        <w:t>Dosis</w:t>
      </w:r>
      <w:r w:rsidRPr="00607A5D">
        <w:t xml:space="preserve"> und leiten daraus eine </w:t>
      </w:r>
      <w:r w:rsidRPr="00607A5D">
        <w:rPr>
          <w:b/>
          <w:bCs/>
        </w:rPr>
        <w:t>konservative Mindestzeit</w:t>
      </w:r>
      <w:r w:rsidRPr="00607A5D">
        <w:t xml:space="preserve"> ab.</w:t>
      </w:r>
    </w:p>
    <w:p w14:paraId="6F0B7970" w14:textId="77777777" w:rsidR="00607A5D" w:rsidRPr="00607A5D" w:rsidRDefault="00607A5D" w:rsidP="00607A5D">
      <w:pPr>
        <w:spacing w:after="0"/>
      </w:pPr>
      <w:r w:rsidRPr="00607A5D">
        <w:rPr>
          <w:b/>
          <w:bCs/>
        </w:rPr>
        <w:t>Ziel</w:t>
      </w:r>
      <w:r w:rsidRPr="00607A5D">
        <w:rPr>
          <w:b/>
          <w:bCs/>
        </w:rPr>
        <w:noBreakHyphen/>
        <w:t>Dosis für Trinkwasserdesinfektion (typisch):</w:t>
      </w:r>
    </w:p>
    <w:p w14:paraId="149F81D0" w14:textId="09ADE50B" w:rsidR="00CF481B" w:rsidRDefault="00607A5D" w:rsidP="00CF481B">
      <w:pPr>
        <w:spacing w:after="0"/>
      </w:pPr>
      <w:r>
        <w:rPr>
          <w:noProof/>
        </w:rPr>
        <w:drawing>
          <wp:inline distT="0" distB="0" distL="0" distR="0" wp14:anchorId="5D3A868B" wp14:editId="2F6325CD">
            <wp:extent cx="5753100" cy="32893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8AA3E" w14:textId="77777777" w:rsidR="00607A5D" w:rsidRDefault="00607A5D" w:rsidP="00607A5D">
      <w:pPr>
        <w:spacing w:after="0"/>
      </w:pPr>
      <w:r>
        <w:t>Wir schlagen vor:</w:t>
      </w:r>
    </w:p>
    <w:p w14:paraId="4BC7BFA0" w14:textId="77777777" w:rsidR="00607A5D" w:rsidRDefault="00607A5D" w:rsidP="00607A5D">
      <w:pPr>
        <w:spacing w:after="0"/>
      </w:pPr>
    </w:p>
    <w:p w14:paraId="490F3251" w14:textId="77777777" w:rsidR="00607A5D" w:rsidRDefault="00607A5D" w:rsidP="00607A5D">
      <w:pPr>
        <w:spacing w:after="0"/>
      </w:pPr>
      <w:r>
        <w:t>Betriebslogik:</w:t>
      </w:r>
    </w:p>
    <w:p w14:paraId="670A3B6B" w14:textId="77777777" w:rsidR="00607A5D" w:rsidRDefault="00607A5D" w:rsidP="00607A5D">
      <w:pPr>
        <w:spacing w:after="0"/>
      </w:pPr>
      <w:r>
        <w:t xml:space="preserve">• </w:t>
      </w:r>
      <w:r>
        <w:tab/>
        <w:t>UV</w:t>
      </w:r>
      <w:r>
        <w:rPr>
          <w:rFonts w:ascii="Cambria Math" w:hAnsi="Cambria Math" w:cs="Cambria Math"/>
        </w:rPr>
        <w:t>‑</w:t>
      </w:r>
      <w:r>
        <w:t>Lampe l</w:t>
      </w:r>
      <w:r>
        <w:rPr>
          <w:rFonts w:ascii="Aptos" w:hAnsi="Aptos" w:cs="Aptos"/>
        </w:rPr>
        <w:t>ä</w:t>
      </w:r>
      <w:r>
        <w:t>uft kontinuierlich, solange:</w:t>
      </w:r>
    </w:p>
    <w:p w14:paraId="0E966A97" w14:textId="77777777" w:rsidR="00607A5D" w:rsidRDefault="00607A5D" w:rsidP="00607A5D">
      <w:pPr>
        <w:spacing w:after="0"/>
      </w:pPr>
      <w:r>
        <w:t xml:space="preserve">• </w:t>
      </w:r>
      <w:r>
        <w:tab/>
        <w:t>Behälter eingesetzt</w:t>
      </w:r>
    </w:p>
    <w:p w14:paraId="3B83D9DA" w14:textId="77777777" w:rsidR="00607A5D" w:rsidRDefault="00607A5D" w:rsidP="00607A5D">
      <w:pPr>
        <w:spacing w:after="0"/>
      </w:pPr>
      <w:r>
        <w:t xml:space="preserve">• </w:t>
      </w:r>
      <w:r>
        <w:tab/>
        <w:t>Deckel geschlossen</w:t>
      </w:r>
    </w:p>
    <w:p w14:paraId="4C496679" w14:textId="77777777" w:rsidR="00607A5D" w:rsidRDefault="00607A5D" w:rsidP="00607A5D">
      <w:pPr>
        <w:spacing w:after="0"/>
      </w:pPr>
      <w:r>
        <w:t xml:space="preserve">• </w:t>
      </w:r>
      <w:r>
        <w:tab/>
        <w:t>Strom vorhanden</w:t>
      </w:r>
    </w:p>
    <w:p w14:paraId="36ED0779" w14:textId="77777777" w:rsidR="00607A5D" w:rsidRDefault="00607A5D" w:rsidP="00607A5D">
      <w:pPr>
        <w:spacing w:after="0"/>
      </w:pPr>
      <w:r>
        <w:t xml:space="preserve">• </w:t>
      </w:r>
      <w:r>
        <w:tab/>
        <w:t>Für Nutzerkommunikation:</w:t>
      </w:r>
    </w:p>
    <w:p w14:paraId="3E448CCA" w14:textId="77777777" w:rsidR="00607A5D" w:rsidRDefault="00607A5D" w:rsidP="00607A5D">
      <w:pPr>
        <w:spacing w:after="0"/>
      </w:pPr>
      <w:r>
        <w:t xml:space="preserve">• </w:t>
      </w:r>
      <w:r>
        <w:tab/>
        <w:t xml:space="preserve">„Nach </w:t>
      </w:r>
      <w:proofErr w:type="spellStart"/>
      <w:r>
        <w:t>Neubefüllung</w:t>
      </w:r>
      <w:proofErr w:type="spellEnd"/>
      <w:r>
        <w:t xml:space="preserve"> mindestens 10 Minuten warten, bevor Wasser entnommen wird.“</w:t>
      </w:r>
    </w:p>
    <w:p w14:paraId="4A2AD6F5" w14:textId="66DA076F" w:rsidR="00607A5D" w:rsidRDefault="00607A5D" w:rsidP="00607A5D">
      <w:pPr>
        <w:spacing w:after="0"/>
      </w:pPr>
      <w:r>
        <w:t>Damit bist du auf der sicheren Seite, reale Tests können die Zeit später ggf. verkürzen.</w:t>
      </w:r>
    </w:p>
    <w:p w14:paraId="2F246238" w14:textId="73604E7A" w:rsidR="00CF481B" w:rsidRDefault="00607A5D" w:rsidP="00CF481B">
      <w:pPr>
        <w:spacing w:after="0"/>
      </w:pPr>
      <w:r>
        <w:pict w14:anchorId="2213F9BB">
          <v:rect id="_x0000_i1033" style="width:0;height:1.5pt" o:hralign="center" o:hrstd="t" o:hr="t" fillcolor="#a0a0a0" stroked="f"/>
        </w:pict>
      </w:r>
    </w:p>
    <w:p w14:paraId="1ED7E3F2" w14:textId="77777777" w:rsidR="00607A5D" w:rsidRPr="00607A5D" w:rsidRDefault="00607A5D" w:rsidP="00607A5D">
      <w:pPr>
        <w:spacing w:after="0"/>
      </w:pPr>
      <w:r w:rsidRPr="00607A5D">
        <w:t>5. Betriebsprotokoll (für reale Nutzung)</w:t>
      </w:r>
    </w:p>
    <w:p w14:paraId="5B506A91" w14:textId="77777777" w:rsidR="00607A5D" w:rsidRPr="00607A5D" w:rsidRDefault="00607A5D" w:rsidP="00607A5D">
      <w:pPr>
        <w:spacing w:after="0"/>
      </w:pPr>
      <w:r w:rsidRPr="00607A5D">
        <w:rPr>
          <w:b/>
          <w:bCs/>
        </w:rPr>
        <w:t>Nutzeranleitung (Kurzform):</w:t>
      </w:r>
    </w:p>
    <w:p w14:paraId="37152A99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t>Rohwasser oben einfüllen.</w:t>
      </w:r>
    </w:p>
    <w:p w14:paraId="420FF4F7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t>Warten, bis kein Wasser mehr sichtbar nachläuft.</w:t>
      </w:r>
    </w:p>
    <w:p w14:paraId="79358936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t>Sicherstellen, dass:</w:t>
      </w:r>
    </w:p>
    <w:p w14:paraId="15DDC286" w14:textId="77777777" w:rsidR="00607A5D" w:rsidRPr="00607A5D" w:rsidRDefault="00607A5D" w:rsidP="00607A5D">
      <w:pPr>
        <w:numPr>
          <w:ilvl w:val="1"/>
          <w:numId w:val="1"/>
        </w:numPr>
        <w:spacing w:after="0"/>
      </w:pPr>
      <w:r w:rsidRPr="00607A5D">
        <w:t>Deckel geschlossen</w:t>
      </w:r>
    </w:p>
    <w:p w14:paraId="777C435A" w14:textId="77777777" w:rsidR="00607A5D" w:rsidRPr="00607A5D" w:rsidRDefault="00607A5D" w:rsidP="00607A5D">
      <w:pPr>
        <w:numPr>
          <w:ilvl w:val="1"/>
          <w:numId w:val="1"/>
        </w:numPr>
        <w:spacing w:after="0"/>
      </w:pPr>
      <w:r w:rsidRPr="00607A5D">
        <w:t>Stromversorgung aktiv</w:t>
      </w:r>
    </w:p>
    <w:p w14:paraId="7530C822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rPr>
          <w:b/>
          <w:bCs/>
        </w:rPr>
        <w:t>Mindestens 10 Minuten warten</w:t>
      </w:r>
      <w:r w:rsidRPr="00607A5D">
        <w:t xml:space="preserve"> (UV</w:t>
      </w:r>
      <w:r w:rsidRPr="00607A5D">
        <w:noBreakHyphen/>
        <w:t>Desinfektion).</w:t>
      </w:r>
    </w:p>
    <w:p w14:paraId="6B7AA4AE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t>Wasser über den Hahn entnehmen.</w:t>
      </w:r>
    </w:p>
    <w:p w14:paraId="5B0C8971" w14:textId="77777777" w:rsidR="00607A5D" w:rsidRPr="00607A5D" w:rsidRDefault="00607A5D" w:rsidP="00607A5D">
      <w:pPr>
        <w:numPr>
          <w:ilvl w:val="0"/>
          <w:numId w:val="1"/>
        </w:numPr>
        <w:spacing w:after="0"/>
      </w:pPr>
      <w:r w:rsidRPr="00607A5D">
        <w:t>Bei neuer Befüllung beginnt der 10</w:t>
      </w:r>
      <w:r w:rsidRPr="00607A5D">
        <w:noBreakHyphen/>
        <w:t>Minuten</w:t>
      </w:r>
      <w:r w:rsidRPr="00607A5D">
        <w:noBreakHyphen/>
        <w:t>Timer faktisch neu.</w:t>
      </w:r>
    </w:p>
    <w:p w14:paraId="1751D018" w14:textId="07851C31" w:rsidR="00CF481B" w:rsidRDefault="00607A5D" w:rsidP="00CF481B">
      <w:pPr>
        <w:spacing w:after="0"/>
      </w:pPr>
      <w:r>
        <w:pict w14:anchorId="54457422">
          <v:rect id="_x0000_i1034" style="width:0;height:1.5pt" o:hralign="center" o:hrstd="t" o:hr="t" fillcolor="#a0a0a0" stroked="f"/>
        </w:pict>
      </w:r>
    </w:p>
    <w:p w14:paraId="6BEC6E9F" w14:textId="77777777" w:rsidR="00607A5D" w:rsidRDefault="00607A5D" w:rsidP="00607A5D">
      <w:pPr>
        <w:spacing w:after="0"/>
      </w:pPr>
      <w:r>
        <w:lastRenderedPageBreak/>
        <w:t>6. Status: „Testbereit“</w:t>
      </w:r>
    </w:p>
    <w:p w14:paraId="685CB415" w14:textId="77777777" w:rsidR="00607A5D" w:rsidRDefault="00607A5D" w:rsidP="00607A5D">
      <w:pPr>
        <w:spacing w:after="0"/>
      </w:pPr>
      <w:r>
        <w:t>Mit ES</w:t>
      </w:r>
      <w:r>
        <w:rPr>
          <w:rFonts w:ascii="Cambria Math" w:hAnsi="Cambria Math" w:cs="Cambria Math"/>
        </w:rPr>
        <w:t>‑</w:t>
      </w:r>
      <w:r>
        <w:t>AQUA 1.2 hast du jetzt:</w:t>
      </w:r>
    </w:p>
    <w:p w14:paraId="4775803E" w14:textId="77777777" w:rsidR="00607A5D" w:rsidRDefault="00607A5D" w:rsidP="00607A5D">
      <w:pPr>
        <w:spacing w:after="0"/>
      </w:pPr>
      <w:r>
        <w:t xml:space="preserve">• </w:t>
      </w:r>
      <w:r>
        <w:tab/>
        <w:t xml:space="preserve">vollständige </w:t>
      </w:r>
      <w:proofErr w:type="spellStart"/>
      <w:r>
        <w:t>Barrierenkette</w:t>
      </w:r>
      <w:proofErr w:type="spellEnd"/>
      <w:r>
        <w:t xml:space="preserve"> (mechanisch + chemisch + UV)</w:t>
      </w:r>
    </w:p>
    <w:p w14:paraId="01C5929C" w14:textId="77777777" w:rsidR="00607A5D" w:rsidRDefault="00607A5D" w:rsidP="00607A5D">
      <w:pPr>
        <w:spacing w:after="0"/>
      </w:pPr>
      <w:r>
        <w:t xml:space="preserve">• </w:t>
      </w:r>
      <w:r>
        <w:tab/>
        <w:t>ein klar definiertes UV</w:t>
      </w:r>
      <w:r>
        <w:rPr>
          <w:rFonts w:ascii="Cambria Math" w:hAnsi="Cambria Math" w:cs="Cambria Math"/>
        </w:rPr>
        <w:t>‑</w:t>
      </w:r>
      <w:r>
        <w:t>Zeitfenster (10 Minuten konservativ)</w:t>
      </w:r>
    </w:p>
    <w:p w14:paraId="1396141C" w14:textId="77777777" w:rsidR="00607A5D" w:rsidRDefault="00607A5D" w:rsidP="00607A5D">
      <w:pPr>
        <w:spacing w:after="0"/>
      </w:pPr>
      <w:r>
        <w:t xml:space="preserve">• </w:t>
      </w:r>
      <w:r>
        <w:tab/>
        <w:t>ein Design, das:</w:t>
      </w:r>
    </w:p>
    <w:p w14:paraId="7F8E3ACE" w14:textId="77777777" w:rsidR="00607A5D" w:rsidRDefault="00607A5D" w:rsidP="00607A5D">
      <w:pPr>
        <w:spacing w:after="0"/>
      </w:pPr>
      <w:r>
        <w:t xml:space="preserve">• </w:t>
      </w:r>
      <w:r>
        <w:tab/>
        <w:t xml:space="preserve">real </w:t>
      </w:r>
      <w:proofErr w:type="spellStart"/>
      <w:r>
        <w:t>baubar</w:t>
      </w:r>
      <w:proofErr w:type="spellEnd"/>
      <w:r>
        <w:t xml:space="preserve"> ist</w:t>
      </w:r>
    </w:p>
    <w:p w14:paraId="0E72F05E" w14:textId="77777777" w:rsidR="00607A5D" w:rsidRDefault="00607A5D" w:rsidP="00607A5D">
      <w:pPr>
        <w:spacing w:after="0"/>
      </w:pPr>
      <w:r>
        <w:t xml:space="preserve">• </w:t>
      </w:r>
      <w:r>
        <w:tab/>
        <w:t>mit Standard</w:t>
      </w:r>
      <w:r>
        <w:rPr>
          <w:rFonts w:ascii="Cambria Math" w:hAnsi="Cambria Math" w:cs="Cambria Math"/>
        </w:rPr>
        <w:t>‑</w:t>
      </w:r>
      <w:r>
        <w:t>UV</w:t>
      </w:r>
      <w:r>
        <w:rPr>
          <w:rFonts w:ascii="Cambria Math" w:hAnsi="Cambria Math" w:cs="Cambria Math"/>
        </w:rPr>
        <w:t>‑</w:t>
      </w:r>
      <w:r>
        <w:t>Technik kompatibel ist</w:t>
      </w:r>
    </w:p>
    <w:p w14:paraId="03404937" w14:textId="6A7BFF9E" w:rsidR="00607A5D" w:rsidRDefault="00607A5D" w:rsidP="00607A5D">
      <w:pPr>
        <w:spacing w:after="0"/>
      </w:pPr>
      <w:r>
        <w:t xml:space="preserve">• </w:t>
      </w:r>
      <w:r>
        <w:tab/>
        <w:t>in Laboren auf Keimreduktion testbar ist</w:t>
      </w:r>
    </w:p>
    <w:p w14:paraId="41C673D1" w14:textId="77777777" w:rsidR="00CF481B" w:rsidRDefault="00CF481B" w:rsidP="00CF481B">
      <w:pPr>
        <w:spacing w:after="0"/>
      </w:pPr>
    </w:p>
    <w:sectPr w:rsidR="00CF48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E6E92"/>
    <w:multiLevelType w:val="multilevel"/>
    <w:tmpl w:val="42FE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92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821"/>
    <w:rsid w:val="00315821"/>
    <w:rsid w:val="00607A5D"/>
    <w:rsid w:val="006135C0"/>
    <w:rsid w:val="00CF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709BA"/>
  <w15:chartTrackingRefBased/>
  <w15:docId w15:val="{711A4E95-DF3F-452D-96C7-6E037461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15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15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15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15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15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15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15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15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15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15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15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15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1582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1582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1582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1582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1582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1582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15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15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15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15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15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1582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1582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1582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15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1582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15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2026-02-03T21:59:00Z</dcterms:created>
  <dcterms:modified xsi:type="dcterms:W3CDTF">2026-02-03T22:12:00Z</dcterms:modified>
</cp:coreProperties>
</file>