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6314C" w14:textId="77777777" w:rsidR="00357EA3" w:rsidRPr="00357EA3" w:rsidRDefault="00357EA3" w:rsidP="00357EA3">
      <w:pPr>
        <w:jc w:val="center"/>
        <w:rPr>
          <w:sz w:val="32"/>
          <w:szCs w:val="32"/>
        </w:rPr>
      </w:pPr>
      <w:proofErr w:type="spellStart"/>
      <w:r w:rsidRPr="00357EA3">
        <w:rPr>
          <w:b/>
          <w:bCs/>
          <w:sz w:val="32"/>
          <w:szCs w:val="32"/>
        </w:rPr>
        <w:t>QuantenBatterie</w:t>
      </w:r>
      <w:proofErr w:type="spellEnd"/>
      <w:r w:rsidRPr="00357EA3">
        <w:rPr>
          <w:b/>
          <w:bCs/>
          <w:sz w:val="32"/>
          <w:szCs w:val="32"/>
        </w:rPr>
        <w:t xml:space="preserve"> CE – Core</w:t>
      </w:r>
      <w:r w:rsidRPr="00357EA3">
        <w:rPr>
          <w:b/>
          <w:bCs/>
          <w:sz w:val="32"/>
          <w:szCs w:val="32"/>
        </w:rPr>
        <w:noBreakHyphen/>
        <w:t>Efficiency Forschungsdokumentation</w:t>
      </w:r>
    </w:p>
    <w:p w14:paraId="335DF4A5" w14:textId="77777777" w:rsidR="00357EA3" w:rsidRDefault="00357EA3" w:rsidP="00357EA3">
      <w:pPr>
        <w:rPr>
          <w:i/>
          <w:iCs/>
          <w:sz w:val="20"/>
          <w:szCs w:val="20"/>
        </w:rPr>
      </w:pPr>
      <w:r w:rsidRPr="00357EA3">
        <w:rPr>
          <w:i/>
          <w:iCs/>
          <w:sz w:val="20"/>
          <w:szCs w:val="20"/>
        </w:rPr>
        <w:t xml:space="preserve">Version 1.1 – Wissenschaftlich prüfbare Architektur mit </w:t>
      </w:r>
      <w:proofErr w:type="spellStart"/>
      <w:r w:rsidRPr="00357EA3">
        <w:rPr>
          <w:i/>
          <w:iCs/>
          <w:sz w:val="20"/>
          <w:szCs w:val="20"/>
        </w:rPr>
        <w:t>Cu</w:t>
      </w:r>
      <w:proofErr w:type="spellEnd"/>
      <w:r w:rsidRPr="00357EA3">
        <w:rPr>
          <w:i/>
          <w:iCs/>
          <w:sz w:val="20"/>
          <w:szCs w:val="20"/>
        </w:rPr>
        <w:noBreakHyphen/>
        <w:t>CNT</w:t>
      </w:r>
      <w:r w:rsidRPr="00357EA3">
        <w:rPr>
          <w:i/>
          <w:iCs/>
          <w:sz w:val="20"/>
          <w:szCs w:val="20"/>
        </w:rPr>
        <w:noBreakHyphen/>
        <w:t>Hybridleitern</w:t>
      </w:r>
    </w:p>
    <w:p w14:paraId="114E2744" w14:textId="3C6F51D9" w:rsidR="00357EA3" w:rsidRDefault="00357EA3" w:rsidP="00357EA3">
      <w:r>
        <w:pict w14:anchorId="7E451CD0">
          <v:rect id="_x0000_i1031" style="width:0;height:1.5pt" o:hralign="center" o:hrstd="t" o:hr="t" fillcolor="#a0a0a0" stroked="f"/>
        </w:pict>
      </w:r>
    </w:p>
    <w:p w14:paraId="1D99BCCC" w14:textId="77777777" w:rsidR="00357EA3" w:rsidRPr="00357EA3" w:rsidRDefault="00357EA3" w:rsidP="00357EA3">
      <w:pPr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>1. Einleitung</w:t>
      </w:r>
    </w:p>
    <w:p w14:paraId="2DEC9170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 xml:space="preserve">Die </w:t>
      </w:r>
      <w:proofErr w:type="spellStart"/>
      <w:r w:rsidRPr="00357EA3">
        <w:rPr>
          <w:sz w:val="20"/>
          <w:szCs w:val="20"/>
        </w:rPr>
        <w:t>QuantenBatterie</w:t>
      </w:r>
      <w:proofErr w:type="spellEnd"/>
      <w:r w:rsidRPr="00357EA3">
        <w:rPr>
          <w:sz w:val="20"/>
          <w:szCs w:val="20"/>
        </w:rPr>
        <w:t xml:space="preserve"> CE (Core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Efficiency) ist ein offenes Forschungsframework, das untersucht, ob sich durch geometrische Elektronenkorrelation, resonante Materialschichten und hochleitf</w:t>
      </w:r>
      <w:r w:rsidRPr="00357EA3">
        <w:rPr>
          <w:rFonts w:ascii="Aptos" w:hAnsi="Aptos" w:cs="Aptos"/>
          <w:sz w:val="20"/>
          <w:szCs w:val="20"/>
        </w:rPr>
        <w:t>ä</w:t>
      </w:r>
      <w:r w:rsidRPr="00357EA3">
        <w:rPr>
          <w:sz w:val="20"/>
          <w:szCs w:val="20"/>
        </w:rPr>
        <w:t>hige Hybridleiter nicht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chemische Energiezust</w:t>
      </w:r>
      <w:r w:rsidRPr="00357EA3">
        <w:rPr>
          <w:rFonts w:ascii="Aptos" w:hAnsi="Aptos" w:cs="Aptos"/>
          <w:sz w:val="20"/>
          <w:szCs w:val="20"/>
        </w:rPr>
        <w:t>ä</w:t>
      </w:r>
      <w:r w:rsidRPr="00357EA3">
        <w:rPr>
          <w:sz w:val="20"/>
          <w:szCs w:val="20"/>
        </w:rPr>
        <w:t>nde erzeugen, stabilisieren und auskoppeln lassen.</w:t>
      </w:r>
    </w:p>
    <w:p w14:paraId="6794396C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>Die CE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Version ist kein Produkt, sondern ein wissenschaftliches Objekt, das folgende Kernfragen adressiert:</w:t>
      </w:r>
    </w:p>
    <w:p w14:paraId="3C6BC5DE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 xml:space="preserve">Wie beeinflusst </w:t>
      </w:r>
      <w:proofErr w:type="spellStart"/>
      <w:r w:rsidRPr="00357EA3">
        <w:rPr>
          <w:sz w:val="20"/>
          <w:szCs w:val="20"/>
        </w:rPr>
        <w:t>Moiré</w:t>
      </w:r>
      <w:proofErr w:type="spellEnd"/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Graphen die lokale Zustandsdichte?</w:t>
      </w:r>
    </w:p>
    <w:p w14:paraId="0D92A321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 xml:space="preserve">Können </w:t>
      </w:r>
      <w:proofErr w:type="spellStart"/>
      <w:r w:rsidRPr="00357EA3">
        <w:rPr>
          <w:sz w:val="20"/>
          <w:szCs w:val="20"/>
        </w:rPr>
        <w:t>Fe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Al</w:t>
      </w:r>
      <w:r w:rsidRPr="00357EA3">
        <w:rPr>
          <w:rFonts w:ascii="Aptos" w:hAnsi="Aptos" w:cs="Aptos"/>
          <w:sz w:val="20"/>
          <w:szCs w:val="20"/>
        </w:rPr>
        <w:t>₂</w:t>
      </w:r>
      <w:r w:rsidRPr="00357EA3">
        <w:rPr>
          <w:sz w:val="20"/>
          <w:szCs w:val="20"/>
        </w:rPr>
        <w:t>O</w:t>
      </w:r>
      <w:proofErr w:type="spellEnd"/>
      <w:r w:rsidRPr="00357EA3">
        <w:rPr>
          <w:rFonts w:ascii="Aptos" w:hAnsi="Aptos" w:cs="Aptos"/>
          <w:sz w:val="20"/>
          <w:szCs w:val="20"/>
        </w:rPr>
        <w:t>₃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Keramiken Energiezust</w:t>
      </w:r>
      <w:r w:rsidRPr="00357EA3">
        <w:rPr>
          <w:rFonts w:ascii="Aptos" w:hAnsi="Aptos" w:cs="Aptos"/>
          <w:sz w:val="20"/>
          <w:szCs w:val="20"/>
        </w:rPr>
        <w:t>ä</w:t>
      </w:r>
      <w:r w:rsidRPr="00357EA3">
        <w:rPr>
          <w:sz w:val="20"/>
          <w:szCs w:val="20"/>
        </w:rPr>
        <w:t>nde stabilisieren?</w:t>
      </w:r>
    </w:p>
    <w:p w14:paraId="4D88D56C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 xml:space="preserve">Wie effizient transportiert ein </w:t>
      </w:r>
      <w:proofErr w:type="spellStart"/>
      <w:r w:rsidRPr="00357EA3">
        <w:rPr>
          <w:sz w:val="20"/>
          <w:szCs w:val="20"/>
        </w:rPr>
        <w:t>Cu</w:t>
      </w:r>
      <w:proofErr w:type="spellEnd"/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CNT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Hybridleiter Energie im Vergleich zu reinem Kupfer?</w:t>
      </w:r>
    </w:p>
    <w:p w14:paraId="15705F10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 xml:space="preserve">Welche Frequenzen koppeln über </w:t>
      </w:r>
      <w:proofErr w:type="spellStart"/>
      <w:r w:rsidRPr="00357EA3">
        <w:rPr>
          <w:sz w:val="20"/>
          <w:szCs w:val="20"/>
        </w:rPr>
        <w:t>GaN</w:t>
      </w:r>
      <w:proofErr w:type="spellEnd"/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on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Silicon in das System ein?</w:t>
      </w:r>
    </w:p>
    <w:p w14:paraId="0D3F985E" w14:textId="12FB9F97" w:rsid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>Diese Dokumentation definiert die Struktur, Hypothesen, Prozessschritte und Messgrößen für eine reproduzierbare wissenschaftliche Untersuchung.</w:t>
      </w:r>
    </w:p>
    <w:p w14:paraId="524DD2E5" w14:textId="3CD34449" w:rsidR="00357EA3" w:rsidRDefault="00357EA3" w:rsidP="00357EA3">
      <w:r>
        <w:pict w14:anchorId="0EA075C8">
          <v:rect id="_x0000_i1032" style="width:0;height:1.5pt" o:hralign="center" o:hrstd="t" o:hr="t" fillcolor="#a0a0a0" stroked="f"/>
        </w:pict>
      </w:r>
    </w:p>
    <w:p w14:paraId="1A85ED94" w14:textId="77777777" w:rsidR="00357EA3" w:rsidRPr="00357EA3" w:rsidRDefault="00357EA3" w:rsidP="00357EA3">
      <w:pPr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>2. Strukturmodell (CE</w:t>
      </w:r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57EA3">
        <w:rPr>
          <w:b/>
          <w:bCs/>
          <w:sz w:val="22"/>
          <w:szCs w:val="22"/>
        </w:rPr>
        <w:t xml:space="preserve">Layering </w:t>
      </w:r>
      <w:proofErr w:type="spellStart"/>
      <w:r w:rsidRPr="00357EA3">
        <w:rPr>
          <w:b/>
          <w:bCs/>
          <w:sz w:val="22"/>
          <w:szCs w:val="22"/>
        </w:rPr>
        <w:t>Sequence</w:t>
      </w:r>
      <w:proofErr w:type="spellEnd"/>
      <w:r w:rsidRPr="00357EA3">
        <w:rPr>
          <w:b/>
          <w:bCs/>
          <w:sz w:val="22"/>
          <w:szCs w:val="22"/>
        </w:rPr>
        <w:t>)</w:t>
      </w:r>
    </w:p>
    <w:p w14:paraId="1EF809FB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>Die CE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Architektur besteht aus f</w:t>
      </w:r>
      <w:r w:rsidRPr="00357EA3">
        <w:rPr>
          <w:rFonts w:ascii="Aptos" w:hAnsi="Aptos" w:cs="Aptos"/>
          <w:sz w:val="20"/>
          <w:szCs w:val="20"/>
        </w:rPr>
        <w:t>ü</w:t>
      </w:r>
      <w:r w:rsidRPr="00357EA3">
        <w:rPr>
          <w:sz w:val="20"/>
          <w:szCs w:val="20"/>
        </w:rPr>
        <w:t>nf funktionalen Ebenen. Jede Ebene ist so definiert, dass sie unabh</w:t>
      </w:r>
      <w:r w:rsidRPr="00357EA3">
        <w:rPr>
          <w:rFonts w:ascii="Aptos" w:hAnsi="Aptos" w:cs="Aptos"/>
          <w:sz w:val="20"/>
          <w:szCs w:val="20"/>
        </w:rPr>
        <w:t>ä</w:t>
      </w:r>
      <w:r w:rsidRPr="00357EA3">
        <w:rPr>
          <w:sz w:val="20"/>
          <w:szCs w:val="20"/>
        </w:rPr>
        <w:t>ngig untersucht werden kann.</w:t>
      </w:r>
    </w:p>
    <w:p w14:paraId="7150E6C8" w14:textId="2CA3930A" w:rsidR="00357EA3" w:rsidRDefault="00357EA3" w:rsidP="00357EA3">
      <w:pPr>
        <w:rPr>
          <w:b/>
          <w:bCs/>
          <w:sz w:val="20"/>
          <w:szCs w:val="20"/>
        </w:rPr>
      </w:pPr>
      <w:r w:rsidRPr="00357EA3">
        <w:rPr>
          <w:b/>
          <w:bCs/>
          <w:sz w:val="20"/>
          <w:szCs w:val="20"/>
        </w:rPr>
        <w:t>2.1 Übersicht der Schichten</w:t>
      </w:r>
    </w:p>
    <w:p w14:paraId="19023932" w14:textId="4F5F80A7" w:rsidR="00357EA3" w:rsidRDefault="00357EA3" w:rsidP="00357EA3">
      <w:pPr>
        <w:jc w:val="center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B354611" wp14:editId="4CEBEFBA">
            <wp:extent cx="5339861" cy="3211658"/>
            <wp:effectExtent l="0" t="0" r="0" b="8255"/>
            <wp:docPr id="14" name="Grafik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9716" cy="322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5DF5D" w14:textId="44B279E7" w:rsidR="00357EA3" w:rsidRDefault="00357EA3" w:rsidP="00357EA3">
      <w:pPr>
        <w:rPr>
          <w:b/>
          <w:bCs/>
          <w:sz w:val="22"/>
          <w:szCs w:val="22"/>
        </w:rPr>
      </w:pPr>
      <w:r>
        <w:lastRenderedPageBreak/>
        <w:pict w14:anchorId="19E6C223">
          <v:rect id="_x0000_i1034" style="width:0;height:1.5pt" o:hralign="center" o:hrstd="t" o:hr="t" fillcolor="#a0a0a0" stroked="f"/>
        </w:pict>
      </w:r>
    </w:p>
    <w:p w14:paraId="020C428C" w14:textId="5FD8CA4D" w:rsidR="00357EA3" w:rsidRPr="00357EA3" w:rsidRDefault="00357EA3" w:rsidP="00357EA3">
      <w:pPr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>3. Wissenschaftliche Hypothesen (CE</w:t>
      </w:r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57EA3">
        <w:rPr>
          <w:b/>
          <w:bCs/>
          <w:sz w:val="22"/>
          <w:szCs w:val="22"/>
        </w:rPr>
        <w:t>Hypothesen)</w:t>
      </w:r>
    </w:p>
    <w:p w14:paraId="69A50E99" w14:textId="2B61B2AD" w:rsidR="00357EA3" w:rsidRDefault="00357EA3" w:rsidP="00357EA3">
      <w:pPr>
        <w:rPr>
          <w:b/>
          <w:bCs/>
          <w:sz w:val="20"/>
          <w:szCs w:val="20"/>
        </w:rPr>
      </w:pPr>
      <w:r w:rsidRPr="00357EA3">
        <w:rPr>
          <w:b/>
          <w:bCs/>
          <w:sz w:val="20"/>
          <w:szCs w:val="20"/>
        </w:rPr>
        <w:t>Die CE</w:t>
      </w:r>
      <w:r w:rsidRPr="00357EA3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357EA3">
        <w:rPr>
          <w:b/>
          <w:bCs/>
          <w:sz w:val="20"/>
          <w:szCs w:val="20"/>
        </w:rPr>
        <w:t>Version formuliert Hypothesen, keine Behauptungen. Jede Hypothese ist experimentell pr</w:t>
      </w:r>
      <w:r w:rsidRPr="00357EA3">
        <w:rPr>
          <w:rFonts w:ascii="Aptos" w:hAnsi="Aptos" w:cs="Aptos"/>
          <w:b/>
          <w:bCs/>
          <w:sz w:val="20"/>
          <w:szCs w:val="20"/>
        </w:rPr>
        <w:t>ü</w:t>
      </w:r>
      <w:r w:rsidRPr="00357EA3">
        <w:rPr>
          <w:b/>
          <w:bCs/>
          <w:sz w:val="20"/>
          <w:szCs w:val="20"/>
        </w:rPr>
        <w:t>fbar.</w:t>
      </w:r>
    </w:p>
    <w:p w14:paraId="5846A506" w14:textId="01B05E58" w:rsidR="00357EA3" w:rsidRPr="00357EA3" w:rsidRDefault="00357EA3" w:rsidP="00357EA3">
      <w:pPr>
        <w:rPr>
          <w:b/>
          <w:bCs/>
          <w:sz w:val="20"/>
          <w:szCs w:val="20"/>
        </w:rPr>
      </w:pPr>
      <w:r>
        <w:pict w14:anchorId="0DFB6DCF">
          <v:rect id="_x0000_i1035" style="width:0;height:1.5pt" o:hralign="center" o:hrstd="t" o:hr="t" fillcolor="#a0a0a0" stroked="f"/>
        </w:pict>
      </w:r>
    </w:p>
    <w:p w14:paraId="40E059FD" w14:textId="77777777" w:rsidR="00357EA3" w:rsidRPr="00357EA3" w:rsidRDefault="00357EA3" w:rsidP="00357EA3">
      <w:pPr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 xml:space="preserve">H1 – Geometrische Energiehaltung im </w:t>
      </w:r>
      <w:proofErr w:type="spellStart"/>
      <w:r w:rsidRPr="00357EA3">
        <w:rPr>
          <w:b/>
          <w:bCs/>
          <w:sz w:val="22"/>
          <w:szCs w:val="22"/>
        </w:rPr>
        <w:t>Moiré</w:t>
      </w:r>
      <w:proofErr w:type="spellEnd"/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57EA3">
        <w:rPr>
          <w:b/>
          <w:bCs/>
          <w:sz w:val="22"/>
          <w:szCs w:val="22"/>
        </w:rPr>
        <w:t>Graphen</w:t>
      </w:r>
    </w:p>
    <w:p w14:paraId="79E90318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 xml:space="preserve">Die Energiedichte entsteht durch Elektronenkorrelation im </w:t>
      </w:r>
      <w:proofErr w:type="spellStart"/>
      <w:r w:rsidRPr="00357EA3">
        <w:rPr>
          <w:sz w:val="20"/>
          <w:szCs w:val="20"/>
        </w:rPr>
        <w:t>Moiré</w:t>
      </w:r>
      <w:proofErr w:type="spellEnd"/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Supergitter.</w:t>
      </w:r>
    </w:p>
    <w:p w14:paraId="7B28ABCC" w14:textId="77777777" w:rsidR="00357EA3" w:rsidRPr="00357EA3" w:rsidRDefault="00357EA3" w:rsidP="00357EA3">
      <w:pPr>
        <w:rPr>
          <w:b/>
          <w:bCs/>
          <w:sz w:val="20"/>
          <w:szCs w:val="20"/>
        </w:rPr>
      </w:pPr>
      <w:r w:rsidRPr="00357EA3">
        <w:rPr>
          <w:b/>
          <w:bCs/>
          <w:sz w:val="20"/>
          <w:szCs w:val="20"/>
        </w:rPr>
        <w:t>Testmethoden:</w:t>
      </w:r>
    </w:p>
    <w:p w14:paraId="6253A984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STM/STS</w:t>
      </w:r>
    </w:p>
    <w:p w14:paraId="3E9B2942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LDOS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Analyse</w:t>
      </w:r>
    </w:p>
    <w:p w14:paraId="495A6464" w14:textId="618AAFED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Transportmessungen bei variabler Temperatur</w:t>
      </w:r>
    </w:p>
    <w:p w14:paraId="6973425D" w14:textId="667D8C34" w:rsidR="00E76115" w:rsidRDefault="00357EA3">
      <w:r>
        <w:pict w14:anchorId="46A94309">
          <v:rect id="_x0000_i1036" style="width:0;height:1.5pt" o:hralign="center" o:hrstd="t" o:hr="t" fillcolor="#a0a0a0" stroked="f"/>
        </w:pict>
      </w:r>
    </w:p>
    <w:p w14:paraId="00B52B11" w14:textId="77777777" w:rsidR="00357EA3" w:rsidRPr="00357EA3" w:rsidRDefault="00357EA3" w:rsidP="00357EA3">
      <w:pPr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 xml:space="preserve">H2 – Resonanzkopplung über </w:t>
      </w:r>
      <w:proofErr w:type="spellStart"/>
      <w:r w:rsidRPr="00357EA3">
        <w:rPr>
          <w:b/>
          <w:bCs/>
          <w:sz w:val="22"/>
          <w:szCs w:val="22"/>
        </w:rPr>
        <w:t>GaN</w:t>
      </w:r>
      <w:proofErr w:type="spellEnd"/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57EA3">
        <w:rPr>
          <w:b/>
          <w:bCs/>
          <w:sz w:val="22"/>
          <w:szCs w:val="22"/>
        </w:rPr>
        <w:t>on</w:t>
      </w:r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57EA3">
        <w:rPr>
          <w:b/>
          <w:bCs/>
          <w:sz w:val="22"/>
          <w:szCs w:val="22"/>
        </w:rPr>
        <w:t>Silicon</w:t>
      </w:r>
    </w:p>
    <w:p w14:paraId="4141C8B3" w14:textId="77777777" w:rsidR="00357EA3" w:rsidRPr="00357EA3" w:rsidRDefault="00357EA3" w:rsidP="00357EA3">
      <w:pPr>
        <w:rPr>
          <w:sz w:val="20"/>
          <w:szCs w:val="20"/>
        </w:rPr>
      </w:pPr>
      <w:proofErr w:type="spellStart"/>
      <w:r w:rsidRPr="00357EA3">
        <w:rPr>
          <w:sz w:val="20"/>
          <w:szCs w:val="20"/>
        </w:rPr>
        <w:t>GaN</w:t>
      </w:r>
      <w:proofErr w:type="spellEnd"/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Schichten k</w:t>
      </w:r>
      <w:r w:rsidRPr="00357EA3">
        <w:rPr>
          <w:rFonts w:ascii="Aptos" w:hAnsi="Aptos" w:cs="Aptos"/>
          <w:sz w:val="20"/>
          <w:szCs w:val="20"/>
        </w:rPr>
        <w:t>ö</w:t>
      </w:r>
      <w:r w:rsidRPr="00357EA3">
        <w:rPr>
          <w:sz w:val="20"/>
          <w:szCs w:val="20"/>
        </w:rPr>
        <w:t xml:space="preserve">nnten bestimmte Frequenzen effizient in das </w:t>
      </w:r>
      <w:proofErr w:type="spellStart"/>
      <w:r w:rsidRPr="00357EA3">
        <w:rPr>
          <w:sz w:val="20"/>
          <w:szCs w:val="20"/>
        </w:rPr>
        <w:t>Moir</w:t>
      </w:r>
      <w:r w:rsidRPr="00357EA3">
        <w:rPr>
          <w:rFonts w:ascii="Aptos" w:hAnsi="Aptos" w:cs="Aptos"/>
          <w:sz w:val="20"/>
          <w:szCs w:val="20"/>
        </w:rPr>
        <w:t>é</w:t>
      </w:r>
      <w:proofErr w:type="spellEnd"/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Gitter einkoppeln.</w:t>
      </w:r>
    </w:p>
    <w:p w14:paraId="13BD443D" w14:textId="77777777" w:rsidR="00357EA3" w:rsidRPr="00357EA3" w:rsidRDefault="00357EA3" w:rsidP="00357EA3">
      <w:pPr>
        <w:rPr>
          <w:b/>
          <w:bCs/>
          <w:sz w:val="22"/>
          <w:szCs w:val="22"/>
          <w:lang w:val="en-US"/>
        </w:rPr>
      </w:pPr>
      <w:proofErr w:type="spellStart"/>
      <w:r w:rsidRPr="00357EA3">
        <w:rPr>
          <w:b/>
          <w:bCs/>
          <w:sz w:val="22"/>
          <w:szCs w:val="22"/>
          <w:lang w:val="en-US"/>
        </w:rPr>
        <w:t>Testmethoden</w:t>
      </w:r>
      <w:proofErr w:type="spellEnd"/>
      <w:r w:rsidRPr="00357EA3">
        <w:rPr>
          <w:b/>
          <w:bCs/>
          <w:sz w:val="22"/>
          <w:szCs w:val="22"/>
          <w:lang w:val="en-US"/>
        </w:rPr>
        <w:t>:</w:t>
      </w:r>
    </w:p>
    <w:p w14:paraId="5EEF827E" w14:textId="77777777" w:rsidR="00357EA3" w:rsidRPr="00357EA3" w:rsidRDefault="00357EA3" w:rsidP="00357EA3">
      <w:pPr>
        <w:spacing w:after="0"/>
        <w:rPr>
          <w:sz w:val="20"/>
          <w:szCs w:val="20"/>
          <w:lang w:val="en-US"/>
        </w:rPr>
      </w:pPr>
      <w:r w:rsidRPr="00357EA3">
        <w:rPr>
          <w:sz w:val="20"/>
          <w:szCs w:val="20"/>
          <w:lang w:val="en-US"/>
        </w:rPr>
        <w:t xml:space="preserve">• </w:t>
      </w:r>
      <w:r w:rsidRPr="00357EA3">
        <w:rPr>
          <w:sz w:val="20"/>
          <w:szCs w:val="20"/>
          <w:lang w:val="en-US"/>
        </w:rPr>
        <w:tab/>
        <w:t>HF</w:t>
      </w:r>
      <w:r w:rsidRPr="00357EA3">
        <w:rPr>
          <w:rFonts w:ascii="Cambria Math" w:hAnsi="Cambria Math" w:cs="Cambria Math"/>
          <w:sz w:val="20"/>
          <w:szCs w:val="20"/>
          <w:lang w:val="en-US"/>
        </w:rPr>
        <w:t>‑</w:t>
      </w:r>
      <w:r w:rsidRPr="00357EA3">
        <w:rPr>
          <w:sz w:val="20"/>
          <w:szCs w:val="20"/>
          <w:lang w:val="en-US"/>
        </w:rPr>
        <w:t xml:space="preserve">Sweep (2.4 GHz </w:t>
      </w:r>
      <w:r w:rsidRPr="00357EA3">
        <w:rPr>
          <w:rFonts w:ascii="Aptos" w:hAnsi="Aptos" w:cs="Aptos"/>
          <w:sz w:val="20"/>
          <w:szCs w:val="20"/>
          <w:lang w:val="en-US"/>
        </w:rPr>
        <w:t>–</w:t>
      </w:r>
      <w:r w:rsidRPr="00357EA3">
        <w:rPr>
          <w:sz w:val="20"/>
          <w:szCs w:val="20"/>
          <w:lang w:val="en-US"/>
        </w:rPr>
        <w:t xml:space="preserve"> 1 THz)</w:t>
      </w:r>
    </w:p>
    <w:p w14:paraId="256E0DAB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Analyse induzierter Zustandsänderungen</w:t>
      </w:r>
    </w:p>
    <w:p w14:paraId="23F43DCC" w14:textId="0A0F1032" w:rsid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Dämpfungs- und Kopplungsfaktoren</w:t>
      </w:r>
    </w:p>
    <w:p w14:paraId="3F17FF61" w14:textId="0A772B4F" w:rsidR="00357EA3" w:rsidRDefault="00357EA3" w:rsidP="00357EA3">
      <w:pPr>
        <w:spacing w:after="0"/>
      </w:pPr>
      <w:r>
        <w:pict w14:anchorId="3AD4A2D2">
          <v:rect id="_x0000_i1037" style="width:0;height:1.5pt" o:hralign="center" o:hrstd="t" o:hr="t" fillcolor="#a0a0a0" stroked="f"/>
        </w:pict>
      </w:r>
    </w:p>
    <w:p w14:paraId="32879EEA" w14:textId="77777777" w:rsidR="00357EA3" w:rsidRPr="00357EA3" w:rsidRDefault="00357EA3" w:rsidP="00357EA3">
      <w:pPr>
        <w:spacing w:after="0"/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 xml:space="preserve">H3 – </w:t>
      </w:r>
      <w:proofErr w:type="spellStart"/>
      <w:r w:rsidRPr="00357EA3">
        <w:rPr>
          <w:b/>
          <w:bCs/>
          <w:sz w:val="22"/>
          <w:szCs w:val="22"/>
        </w:rPr>
        <w:t>Fe</w:t>
      </w:r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57EA3">
        <w:rPr>
          <w:b/>
          <w:bCs/>
          <w:sz w:val="22"/>
          <w:szCs w:val="22"/>
        </w:rPr>
        <w:t>Al</w:t>
      </w:r>
      <w:r w:rsidRPr="00357EA3">
        <w:rPr>
          <w:rFonts w:ascii="Aptos" w:hAnsi="Aptos" w:cs="Aptos"/>
          <w:b/>
          <w:bCs/>
          <w:sz w:val="22"/>
          <w:szCs w:val="22"/>
        </w:rPr>
        <w:t>₂</w:t>
      </w:r>
      <w:r w:rsidRPr="00357EA3">
        <w:rPr>
          <w:b/>
          <w:bCs/>
          <w:sz w:val="22"/>
          <w:szCs w:val="22"/>
        </w:rPr>
        <w:t>O</w:t>
      </w:r>
      <w:proofErr w:type="spellEnd"/>
      <w:r w:rsidRPr="00357EA3">
        <w:rPr>
          <w:rFonts w:ascii="Aptos" w:hAnsi="Aptos" w:cs="Aptos"/>
          <w:b/>
          <w:bCs/>
          <w:sz w:val="22"/>
          <w:szCs w:val="22"/>
        </w:rPr>
        <w:t>₃</w:t>
      </w:r>
      <w:r w:rsidRPr="00357EA3">
        <w:rPr>
          <w:b/>
          <w:bCs/>
          <w:sz w:val="22"/>
          <w:szCs w:val="22"/>
        </w:rPr>
        <w:t xml:space="preserve"> als stabilisierendes Medium</w:t>
      </w:r>
    </w:p>
    <w:p w14:paraId="17E83BDF" w14:textId="77777777" w:rsidR="00357EA3" w:rsidRP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>Eisen-dotierte Keramik könnte Relaxationszeiten lokaler Energiezustände verlängern.</w:t>
      </w:r>
    </w:p>
    <w:p w14:paraId="434D8AB7" w14:textId="77777777" w:rsidR="00357EA3" w:rsidRPr="00357EA3" w:rsidRDefault="00357EA3" w:rsidP="00357EA3">
      <w:pPr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>Testmethoden:</w:t>
      </w:r>
    </w:p>
    <w:p w14:paraId="10CF6ADF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Raman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Spektroskopie</w:t>
      </w:r>
    </w:p>
    <w:p w14:paraId="00439F11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Temperaturzyklen</w:t>
      </w:r>
    </w:p>
    <w:p w14:paraId="5D9302FC" w14:textId="3D3A0F8A" w:rsid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Relaxationszeitmessungen</w:t>
      </w:r>
    </w:p>
    <w:p w14:paraId="2DA11163" w14:textId="3042413A" w:rsidR="00357EA3" w:rsidRDefault="00357EA3" w:rsidP="00357EA3">
      <w:pPr>
        <w:spacing w:after="0"/>
      </w:pPr>
      <w:r>
        <w:pict w14:anchorId="19C1861A">
          <v:rect id="_x0000_i1038" style="width:0;height:1.5pt" o:hralign="center" o:hrstd="t" o:hr="t" fillcolor="#a0a0a0" stroked="f"/>
        </w:pict>
      </w:r>
    </w:p>
    <w:p w14:paraId="6E7C61BD" w14:textId="77777777" w:rsidR="00357EA3" w:rsidRPr="00357EA3" w:rsidRDefault="00357EA3" w:rsidP="00357EA3">
      <w:pPr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 xml:space="preserve">H4 – </w:t>
      </w:r>
      <w:proofErr w:type="spellStart"/>
      <w:r w:rsidRPr="00357EA3">
        <w:rPr>
          <w:b/>
          <w:bCs/>
          <w:sz w:val="22"/>
          <w:szCs w:val="22"/>
        </w:rPr>
        <w:t>Cu</w:t>
      </w:r>
      <w:proofErr w:type="spellEnd"/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57EA3">
        <w:rPr>
          <w:b/>
          <w:bCs/>
          <w:sz w:val="22"/>
          <w:szCs w:val="22"/>
        </w:rPr>
        <w:t>CNT erm</w:t>
      </w:r>
      <w:r w:rsidRPr="00357EA3">
        <w:rPr>
          <w:rFonts w:ascii="Aptos" w:hAnsi="Aptos" w:cs="Aptos"/>
          <w:b/>
          <w:bCs/>
          <w:sz w:val="22"/>
          <w:szCs w:val="22"/>
        </w:rPr>
        <w:t>ö</w:t>
      </w:r>
      <w:r w:rsidRPr="00357EA3">
        <w:rPr>
          <w:b/>
          <w:bCs/>
          <w:sz w:val="22"/>
          <w:szCs w:val="22"/>
        </w:rPr>
        <w:t>glicht hochgradig effizienten Transport</w:t>
      </w:r>
    </w:p>
    <w:p w14:paraId="34BE8693" w14:textId="77777777" w:rsidR="00357EA3" w:rsidRDefault="00357EA3" w:rsidP="00357EA3">
      <w:pPr>
        <w:rPr>
          <w:sz w:val="20"/>
          <w:szCs w:val="20"/>
        </w:rPr>
      </w:pPr>
      <w:r w:rsidRPr="00357EA3">
        <w:rPr>
          <w:sz w:val="20"/>
          <w:szCs w:val="20"/>
        </w:rPr>
        <w:t xml:space="preserve">Der </w:t>
      </w:r>
      <w:proofErr w:type="spellStart"/>
      <w:r w:rsidRPr="00357EA3">
        <w:rPr>
          <w:sz w:val="20"/>
          <w:szCs w:val="20"/>
        </w:rPr>
        <w:t>Cu</w:t>
      </w:r>
      <w:proofErr w:type="spellEnd"/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CNT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Hybridleiter k</w:t>
      </w:r>
      <w:r w:rsidRPr="00357EA3">
        <w:rPr>
          <w:rFonts w:ascii="Aptos" w:hAnsi="Aptos" w:cs="Aptos"/>
          <w:sz w:val="20"/>
          <w:szCs w:val="20"/>
        </w:rPr>
        <w:t>ö</w:t>
      </w:r>
      <w:r w:rsidRPr="00357EA3">
        <w:rPr>
          <w:sz w:val="20"/>
          <w:szCs w:val="20"/>
        </w:rPr>
        <w:t>nnte durch CNT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Ausrichtung eine h</w:t>
      </w:r>
      <w:r w:rsidRPr="00357EA3">
        <w:rPr>
          <w:rFonts w:ascii="Aptos" w:hAnsi="Aptos" w:cs="Aptos"/>
          <w:sz w:val="20"/>
          <w:szCs w:val="20"/>
        </w:rPr>
        <w:t>ö</w:t>
      </w:r>
      <w:r w:rsidRPr="00357EA3">
        <w:rPr>
          <w:sz w:val="20"/>
          <w:szCs w:val="20"/>
        </w:rPr>
        <w:t>here Leitf</w:t>
      </w:r>
      <w:r w:rsidRPr="00357EA3">
        <w:rPr>
          <w:rFonts w:ascii="Aptos" w:hAnsi="Aptos" w:cs="Aptos"/>
          <w:sz w:val="20"/>
          <w:szCs w:val="20"/>
        </w:rPr>
        <w:t>ä</w:t>
      </w:r>
      <w:r w:rsidRPr="00357EA3">
        <w:rPr>
          <w:sz w:val="20"/>
          <w:szCs w:val="20"/>
        </w:rPr>
        <w:t>higkeit und geringere HF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D</w:t>
      </w:r>
      <w:r w:rsidRPr="00357EA3">
        <w:rPr>
          <w:rFonts w:ascii="Aptos" w:hAnsi="Aptos" w:cs="Aptos"/>
          <w:sz w:val="20"/>
          <w:szCs w:val="20"/>
        </w:rPr>
        <w:t>ä</w:t>
      </w:r>
      <w:r w:rsidRPr="00357EA3">
        <w:rPr>
          <w:sz w:val="20"/>
          <w:szCs w:val="20"/>
        </w:rPr>
        <w:t>mpfung als Kupfer erreichen.</w:t>
      </w:r>
    </w:p>
    <w:p w14:paraId="72A3F526" w14:textId="77777777" w:rsidR="00357EA3" w:rsidRPr="00357EA3" w:rsidRDefault="00357EA3" w:rsidP="00357EA3">
      <w:pPr>
        <w:spacing w:after="0"/>
        <w:rPr>
          <w:sz w:val="20"/>
          <w:szCs w:val="20"/>
        </w:rPr>
      </w:pPr>
    </w:p>
    <w:p w14:paraId="0C3D7312" w14:textId="77777777" w:rsidR="00357EA3" w:rsidRPr="00357EA3" w:rsidRDefault="00357EA3" w:rsidP="00357EA3">
      <w:pPr>
        <w:spacing w:after="0"/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t>Testmethoden:</w:t>
      </w:r>
    </w:p>
    <w:p w14:paraId="2C743FD3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Vierpunktmessung</w:t>
      </w:r>
    </w:p>
    <w:p w14:paraId="02C143AB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Elektronenmobilität</w:t>
      </w:r>
    </w:p>
    <w:p w14:paraId="4B4DAB92" w14:textId="77777777" w:rsidR="00357EA3" w:rsidRP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HF</w:t>
      </w:r>
      <w:r w:rsidRPr="00357EA3">
        <w:rPr>
          <w:rFonts w:ascii="Cambria Math" w:hAnsi="Cambria Math" w:cs="Cambria Math"/>
          <w:sz w:val="20"/>
          <w:szCs w:val="20"/>
        </w:rPr>
        <w:t>‑</w:t>
      </w:r>
      <w:r w:rsidRPr="00357EA3">
        <w:rPr>
          <w:sz w:val="20"/>
          <w:szCs w:val="20"/>
        </w:rPr>
        <w:t>D</w:t>
      </w:r>
      <w:r w:rsidRPr="00357EA3">
        <w:rPr>
          <w:rFonts w:ascii="Aptos" w:hAnsi="Aptos" w:cs="Aptos"/>
          <w:sz w:val="20"/>
          <w:szCs w:val="20"/>
        </w:rPr>
        <w:t>ä</w:t>
      </w:r>
      <w:r w:rsidRPr="00357EA3">
        <w:rPr>
          <w:sz w:val="20"/>
          <w:szCs w:val="20"/>
        </w:rPr>
        <w:t>mpfungsanalyse</w:t>
      </w:r>
    </w:p>
    <w:p w14:paraId="7167087A" w14:textId="7DBBDF92" w:rsid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 xml:space="preserve">• </w:t>
      </w:r>
      <w:r w:rsidRPr="00357EA3">
        <w:rPr>
          <w:sz w:val="20"/>
          <w:szCs w:val="20"/>
        </w:rPr>
        <w:tab/>
        <w:t>Temperaturabhängigkeit</w:t>
      </w:r>
    </w:p>
    <w:p w14:paraId="3211A3EB" w14:textId="77777777" w:rsidR="00357EA3" w:rsidRDefault="00357EA3" w:rsidP="00357EA3">
      <w:pPr>
        <w:spacing w:after="0"/>
      </w:pPr>
      <w:r>
        <w:pict w14:anchorId="722A44D1">
          <v:rect id="_x0000_i1039" style="width:0;height:1.5pt" o:hralign="center" o:hrstd="t" o:hr="t" fillcolor="#a0a0a0" stroked="f"/>
        </w:pict>
      </w:r>
    </w:p>
    <w:p w14:paraId="1160845C" w14:textId="77777777" w:rsidR="00357EA3" w:rsidRDefault="00357EA3" w:rsidP="00357EA3">
      <w:pPr>
        <w:spacing w:after="0"/>
      </w:pPr>
    </w:p>
    <w:p w14:paraId="45DC28EE" w14:textId="77777777" w:rsidR="00357EA3" w:rsidRDefault="00357EA3" w:rsidP="00357EA3">
      <w:pPr>
        <w:spacing w:after="0"/>
      </w:pPr>
    </w:p>
    <w:p w14:paraId="6D4E99A3" w14:textId="77777777" w:rsidR="00357EA3" w:rsidRDefault="00357EA3" w:rsidP="00357EA3">
      <w:pPr>
        <w:spacing w:after="0"/>
      </w:pPr>
    </w:p>
    <w:p w14:paraId="6F16C297" w14:textId="2A1B1DAF" w:rsidR="00357EA3" w:rsidRDefault="00357EA3" w:rsidP="00357EA3">
      <w:pPr>
        <w:spacing w:after="0"/>
        <w:rPr>
          <w:b/>
          <w:bCs/>
          <w:sz w:val="22"/>
          <w:szCs w:val="22"/>
        </w:rPr>
      </w:pPr>
      <w:r w:rsidRPr="00357EA3">
        <w:rPr>
          <w:b/>
          <w:bCs/>
          <w:sz w:val="22"/>
          <w:szCs w:val="22"/>
        </w:rPr>
        <w:lastRenderedPageBreak/>
        <w:t>4. Prozesskette (CE</w:t>
      </w:r>
      <w:r w:rsidRPr="00357EA3">
        <w:rPr>
          <w:rFonts w:ascii="Cambria Math" w:hAnsi="Cambria Math" w:cs="Cambria Math"/>
          <w:b/>
          <w:bCs/>
          <w:sz w:val="22"/>
          <w:szCs w:val="22"/>
        </w:rPr>
        <w:t>‑</w:t>
      </w:r>
      <w:proofErr w:type="spellStart"/>
      <w:r w:rsidRPr="00357EA3">
        <w:rPr>
          <w:b/>
          <w:bCs/>
          <w:sz w:val="22"/>
          <w:szCs w:val="22"/>
        </w:rPr>
        <w:t>Fabrication</w:t>
      </w:r>
      <w:proofErr w:type="spellEnd"/>
      <w:r w:rsidRPr="00357EA3">
        <w:rPr>
          <w:b/>
          <w:bCs/>
          <w:sz w:val="22"/>
          <w:szCs w:val="22"/>
        </w:rPr>
        <w:t xml:space="preserve"> Protocol)</w:t>
      </w:r>
    </w:p>
    <w:p w14:paraId="021FC9C5" w14:textId="77777777" w:rsidR="00361343" w:rsidRPr="00357EA3" w:rsidRDefault="00361343" w:rsidP="00357EA3">
      <w:pPr>
        <w:spacing w:after="0"/>
      </w:pPr>
    </w:p>
    <w:p w14:paraId="70308E70" w14:textId="57340421" w:rsidR="00357EA3" w:rsidRDefault="00357EA3" w:rsidP="00357EA3">
      <w:pPr>
        <w:spacing w:after="0"/>
        <w:rPr>
          <w:sz w:val="20"/>
          <w:szCs w:val="20"/>
        </w:rPr>
      </w:pPr>
      <w:r w:rsidRPr="00357EA3">
        <w:rPr>
          <w:sz w:val="20"/>
          <w:szCs w:val="20"/>
        </w:rPr>
        <w:t>Die Prozessschritte sind so definiert, dass sie reproduzierbar, skalierbar und wissenschaftlich nachvollziehbar sind.</w:t>
      </w:r>
    </w:p>
    <w:p w14:paraId="02A46265" w14:textId="7F0E5587" w:rsidR="00357EA3" w:rsidRDefault="00357EA3" w:rsidP="00357EA3">
      <w:pPr>
        <w:spacing w:after="0"/>
      </w:pPr>
      <w:r>
        <w:pict w14:anchorId="736B865B">
          <v:rect id="_x0000_i1040" style="width:0;height:1.5pt" o:hralign="center" o:hrstd="t" o:hr="t" fillcolor="#a0a0a0" stroked="f"/>
        </w:pict>
      </w:r>
    </w:p>
    <w:p w14:paraId="0A168AF2" w14:textId="16B6C530" w:rsidR="00361343" w:rsidRPr="00361343" w:rsidRDefault="00361343" w:rsidP="00361343">
      <w:pPr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>4.1 Substratvorbereitung</w:t>
      </w:r>
    </w:p>
    <w:p w14:paraId="54469779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Material: Standardisierte Si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Wafer</w:t>
      </w:r>
    </w:p>
    <w:p w14:paraId="332DCEDB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Verfahren: CVD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Reinigung</w:t>
      </w:r>
    </w:p>
    <w:p w14:paraId="06F05039" w14:textId="7F656F7C" w:rsidR="00357EA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Ziel: Defektarme Oberfläche</w:t>
      </w:r>
    </w:p>
    <w:p w14:paraId="26475744" w14:textId="198F59B2" w:rsidR="00361343" w:rsidRDefault="00361343" w:rsidP="00361343">
      <w:pPr>
        <w:spacing w:after="0"/>
      </w:pPr>
      <w:r>
        <w:pict w14:anchorId="4653D7EC">
          <v:rect id="_x0000_i1042" style="width:0;height:1.5pt" o:hralign="center" o:hrstd="t" o:hr="t" fillcolor="#a0a0a0" stroked="f"/>
        </w:pict>
      </w:r>
    </w:p>
    <w:p w14:paraId="0C2C9064" w14:textId="77777777" w:rsidR="00361343" w:rsidRPr="00361343" w:rsidRDefault="00361343" w:rsidP="00361343">
      <w:pPr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 xml:space="preserve">4.2 </w:t>
      </w:r>
      <w:proofErr w:type="spellStart"/>
      <w:r w:rsidRPr="00361343">
        <w:rPr>
          <w:b/>
          <w:bCs/>
          <w:sz w:val="22"/>
          <w:szCs w:val="22"/>
        </w:rPr>
        <w:t>GaN</w:t>
      </w:r>
      <w:proofErr w:type="spellEnd"/>
      <w:r w:rsidRPr="0036134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61343">
        <w:rPr>
          <w:b/>
          <w:bCs/>
          <w:sz w:val="22"/>
          <w:szCs w:val="22"/>
        </w:rPr>
        <w:t>Epitaxie</w:t>
      </w:r>
    </w:p>
    <w:p w14:paraId="24ABFA43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 xml:space="preserve">Dicke: 250 </w:t>
      </w:r>
      <w:proofErr w:type="spellStart"/>
      <w:r w:rsidRPr="00361343">
        <w:rPr>
          <w:sz w:val="20"/>
          <w:szCs w:val="20"/>
        </w:rPr>
        <w:t>nm</w:t>
      </w:r>
      <w:proofErr w:type="spellEnd"/>
    </w:p>
    <w:p w14:paraId="74AC9D13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Verfahren: MOCVD</w:t>
      </w:r>
    </w:p>
    <w:p w14:paraId="1D12DFB6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Parameter: Temperatur, Dotierung, Defektdichte</w:t>
      </w:r>
    </w:p>
    <w:p w14:paraId="1E2134E8" w14:textId="781CFBB1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Forschungsziel: HF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Kopplungseffizienz</w:t>
      </w:r>
    </w:p>
    <w:p w14:paraId="037D456A" w14:textId="1DB3C363" w:rsidR="00361343" w:rsidRDefault="00361343" w:rsidP="00361343">
      <w:pPr>
        <w:spacing w:after="0"/>
      </w:pPr>
      <w:r>
        <w:pict w14:anchorId="1C91BAB0">
          <v:rect id="_x0000_i1043" style="width:0;height:1.5pt" o:hralign="center" o:hrstd="t" o:hr="t" fillcolor="#a0a0a0" stroked="f"/>
        </w:pict>
      </w:r>
    </w:p>
    <w:p w14:paraId="6E51FF03" w14:textId="5AB115FE" w:rsidR="00361343" w:rsidRPr="00361343" w:rsidRDefault="00361343" w:rsidP="00361343">
      <w:pPr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 xml:space="preserve">4.3 </w:t>
      </w:r>
      <w:proofErr w:type="spellStart"/>
      <w:r w:rsidRPr="00361343">
        <w:rPr>
          <w:b/>
          <w:bCs/>
          <w:sz w:val="22"/>
          <w:szCs w:val="22"/>
        </w:rPr>
        <w:t>Moiré</w:t>
      </w:r>
      <w:proofErr w:type="spellEnd"/>
      <w:r w:rsidRPr="00361343">
        <w:rPr>
          <w:b/>
          <w:bCs/>
          <w:sz w:val="22"/>
          <w:szCs w:val="22"/>
        </w:rPr>
        <w:noBreakHyphen/>
        <w:t>Graphen (1.1°)</w:t>
      </w:r>
    </w:p>
    <w:p w14:paraId="4598F817" w14:textId="77777777" w:rsidR="00361343" w:rsidRPr="00361343" w:rsidRDefault="00361343" w:rsidP="00361343">
      <w:pPr>
        <w:numPr>
          <w:ilvl w:val="0"/>
          <w:numId w:val="20"/>
        </w:numPr>
        <w:spacing w:after="0"/>
        <w:ind w:left="714" w:hanging="357"/>
        <w:rPr>
          <w:sz w:val="20"/>
          <w:szCs w:val="20"/>
        </w:rPr>
      </w:pPr>
      <w:r w:rsidRPr="00361343">
        <w:rPr>
          <w:sz w:val="20"/>
          <w:szCs w:val="20"/>
        </w:rPr>
        <w:t>Synthese: CO₂</w:t>
      </w:r>
      <w:r w:rsidRPr="00361343">
        <w:rPr>
          <w:sz w:val="20"/>
          <w:szCs w:val="20"/>
        </w:rPr>
        <w:noBreakHyphen/>
        <w:t xml:space="preserve">basierte </w:t>
      </w:r>
      <w:proofErr w:type="spellStart"/>
      <w:r w:rsidRPr="00361343">
        <w:rPr>
          <w:sz w:val="20"/>
          <w:szCs w:val="20"/>
        </w:rPr>
        <w:t>Graphenproduktion</w:t>
      </w:r>
      <w:proofErr w:type="spellEnd"/>
    </w:p>
    <w:p w14:paraId="18725CC8" w14:textId="77777777" w:rsidR="00361343" w:rsidRPr="00361343" w:rsidRDefault="00361343" w:rsidP="00361343">
      <w:pPr>
        <w:numPr>
          <w:ilvl w:val="0"/>
          <w:numId w:val="20"/>
        </w:numPr>
        <w:spacing w:after="0"/>
        <w:ind w:left="714" w:hanging="357"/>
        <w:rPr>
          <w:sz w:val="20"/>
          <w:szCs w:val="20"/>
        </w:rPr>
      </w:pPr>
      <w:r w:rsidRPr="00361343">
        <w:rPr>
          <w:sz w:val="20"/>
          <w:szCs w:val="20"/>
        </w:rPr>
        <w:t>Transfer: Präzisionsrotation 1.1°</w:t>
      </w:r>
    </w:p>
    <w:p w14:paraId="765E10A3" w14:textId="77777777" w:rsidR="00361343" w:rsidRPr="00361343" w:rsidRDefault="00361343" w:rsidP="00361343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Ziel: Reproduzierbares </w:t>
      </w:r>
      <w:proofErr w:type="spellStart"/>
      <w:r w:rsidRPr="00361343">
        <w:rPr>
          <w:sz w:val="20"/>
          <w:szCs w:val="20"/>
        </w:rPr>
        <w:t>Moiré</w:t>
      </w:r>
      <w:proofErr w:type="spellEnd"/>
      <w:r w:rsidRPr="00361343">
        <w:rPr>
          <w:sz w:val="20"/>
          <w:szCs w:val="20"/>
        </w:rPr>
        <w:noBreakHyphen/>
        <w:t>Supergitter</w:t>
      </w:r>
    </w:p>
    <w:p w14:paraId="11B12EF6" w14:textId="77777777" w:rsidR="00361343" w:rsidRDefault="00361343" w:rsidP="00361343">
      <w:pPr>
        <w:numPr>
          <w:ilvl w:val="0"/>
          <w:numId w:val="20"/>
        </w:num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>Forschungsziel: Elektronenkorrelation</w:t>
      </w:r>
    </w:p>
    <w:p w14:paraId="2832A512" w14:textId="20EDE711" w:rsidR="00361343" w:rsidRDefault="00361343" w:rsidP="00361343">
      <w:pPr>
        <w:spacing w:after="0"/>
      </w:pPr>
      <w:r>
        <w:pict w14:anchorId="67AE332B">
          <v:rect id="_x0000_i1044" style="width:0;height:1.5pt" o:hralign="center" o:hrstd="t" o:hr="t" fillcolor="#a0a0a0" stroked="f"/>
        </w:pict>
      </w:r>
    </w:p>
    <w:p w14:paraId="25E2CF08" w14:textId="77777777" w:rsidR="00361343" w:rsidRPr="00361343" w:rsidRDefault="00361343" w:rsidP="00361343">
      <w:pPr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 xml:space="preserve">4.4 </w:t>
      </w:r>
      <w:proofErr w:type="spellStart"/>
      <w:r w:rsidRPr="00361343">
        <w:rPr>
          <w:b/>
          <w:bCs/>
          <w:sz w:val="22"/>
          <w:szCs w:val="22"/>
        </w:rPr>
        <w:t>Fe</w:t>
      </w:r>
      <w:r w:rsidRPr="0036134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61343">
        <w:rPr>
          <w:b/>
          <w:bCs/>
          <w:sz w:val="22"/>
          <w:szCs w:val="22"/>
        </w:rPr>
        <w:t>Al</w:t>
      </w:r>
      <w:r w:rsidRPr="00361343">
        <w:rPr>
          <w:rFonts w:ascii="Aptos" w:hAnsi="Aptos" w:cs="Aptos"/>
          <w:b/>
          <w:bCs/>
          <w:sz w:val="22"/>
          <w:szCs w:val="22"/>
        </w:rPr>
        <w:t>₂</w:t>
      </w:r>
      <w:r w:rsidRPr="00361343">
        <w:rPr>
          <w:b/>
          <w:bCs/>
          <w:sz w:val="22"/>
          <w:szCs w:val="22"/>
        </w:rPr>
        <w:t>O</w:t>
      </w:r>
      <w:proofErr w:type="spellEnd"/>
      <w:r w:rsidRPr="00361343">
        <w:rPr>
          <w:rFonts w:ascii="Aptos" w:hAnsi="Aptos" w:cs="Aptos"/>
          <w:b/>
          <w:bCs/>
          <w:sz w:val="22"/>
          <w:szCs w:val="22"/>
        </w:rPr>
        <w:t>₃</w:t>
      </w:r>
      <w:r w:rsidRPr="0036134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61343">
        <w:rPr>
          <w:b/>
          <w:bCs/>
          <w:sz w:val="22"/>
          <w:szCs w:val="22"/>
        </w:rPr>
        <w:t>Kern</w:t>
      </w:r>
    </w:p>
    <w:p w14:paraId="092D3C01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Verfahren: Sol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Gel oder Sinterung</w:t>
      </w:r>
    </w:p>
    <w:p w14:paraId="27639A87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Dotierungsgrad variabel</w:t>
      </w:r>
    </w:p>
    <w:p w14:paraId="0E9DA975" w14:textId="332BEE4E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Forschungsziel: Stabilität lokaler Zustände</w:t>
      </w:r>
    </w:p>
    <w:p w14:paraId="131C235E" w14:textId="2888943F" w:rsidR="00361343" w:rsidRDefault="00361343" w:rsidP="00361343">
      <w:pPr>
        <w:spacing w:after="0"/>
      </w:pPr>
      <w:r>
        <w:pict w14:anchorId="204F980B">
          <v:rect id="_x0000_i1045" style="width:0;height:1.5pt" o:hralign="center" o:hrstd="t" o:hr="t" fillcolor="#a0a0a0" stroked="f"/>
        </w:pict>
      </w:r>
    </w:p>
    <w:p w14:paraId="03A01859" w14:textId="77777777" w:rsidR="00361343" w:rsidRDefault="00361343" w:rsidP="00361343">
      <w:pPr>
        <w:spacing w:after="0"/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 xml:space="preserve">4.5 </w:t>
      </w:r>
      <w:proofErr w:type="spellStart"/>
      <w:r w:rsidRPr="00361343">
        <w:rPr>
          <w:b/>
          <w:bCs/>
          <w:sz w:val="22"/>
          <w:szCs w:val="22"/>
        </w:rPr>
        <w:t>Cu</w:t>
      </w:r>
      <w:proofErr w:type="spellEnd"/>
      <w:r w:rsidRPr="0036134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61343">
        <w:rPr>
          <w:b/>
          <w:bCs/>
          <w:sz w:val="22"/>
          <w:szCs w:val="22"/>
        </w:rPr>
        <w:t>CNT</w:t>
      </w:r>
      <w:r w:rsidRPr="0036134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61343">
        <w:rPr>
          <w:b/>
          <w:bCs/>
          <w:sz w:val="22"/>
          <w:szCs w:val="22"/>
        </w:rPr>
        <w:t>Hybridleiter</w:t>
      </w:r>
    </w:p>
    <w:p w14:paraId="3088AFE9" w14:textId="77777777" w:rsidR="00361343" w:rsidRPr="00361343" w:rsidRDefault="00361343" w:rsidP="00361343">
      <w:pPr>
        <w:spacing w:after="0"/>
        <w:rPr>
          <w:b/>
          <w:bCs/>
          <w:sz w:val="22"/>
          <w:szCs w:val="22"/>
        </w:rPr>
      </w:pPr>
    </w:p>
    <w:p w14:paraId="2FD2ADCE" w14:textId="77777777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b/>
          <w:bCs/>
          <w:sz w:val="20"/>
          <w:szCs w:val="20"/>
        </w:rPr>
        <w:t>Material:</w:t>
      </w:r>
      <w:r w:rsidRPr="00361343">
        <w:rPr>
          <w:sz w:val="20"/>
          <w:szCs w:val="20"/>
        </w:rPr>
        <w:t xml:space="preserve"> Kupfermatrix </w:t>
      </w:r>
      <w:proofErr w:type="gramStart"/>
      <w:r w:rsidRPr="00361343">
        <w:rPr>
          <w:sz w:val="20"/>
          <w:szCs w:val="20"/>
        </w:rPr>
        <w:t>mit eingebetteten, ausgerichteten Carbon</w:t>
      </w:r>
      <w:proofErr w:type="gramEnd"/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Nanotubes</w:t>
      </w:r>
    </w:p>
    <w:p w14:paraId="26BA315E" w14:textId="77777777" w:rsidR="00361343" w:rsidRPr="00361343" w:rsidRDefault="00361343" w:rsidP="00361343">
      <w:pPr>
        <w:spacing w:after="0"/>
        <w:rPr>
          <w:sz w:val="20"/>
          <w:szCs w:val="20"/>
        </w:rPr>
      </w:pPr>
    </w:p>
    <w:p w14:paraId="40627667" w14:textId="77777777" w:rsidR="00361343" w:rsidRPr="00361343" w:rsidRDefault="00361343" w:rsidP="00361343">
      <w:pPr>
        <w:spacing w:after="0"/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Verfahren:</w:t>
      </w:r>
    </w:p>
    <w:p w14:paraId="1C651A99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Cold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 xml:space="preserve">Spray, </w:t>
      </w:r>
      <w:proofErr w:type="spellStart"/>
      <w:r w:rsidRPr="00361343">
        <w:rPr>
          <w:sz w:val="20"/>
          <w:szCs w:val="20"/>
        </w:rPr>
        <w:t>Elektroplating</w:t>
      </w:r>
      <w:proofErr w:type="spellEnd"/>
      <w:r w:rsidRPr="00361343">
        <w:rPr>
          <w:sz w:val="20"/>
          <w:szCs w:val="20"/>
        </w:rPr>
        <w:t xml:space="preserve"> oder </w:t>
      </w:r>
      <w:proofErr w:type="spellStart"/>
      <w:r w:rsidRPr="00361343">
        <w:rPr>
          <w:sz w:val="20"/>
          <w:szCs w:val="20"/>
        </w:rPr>
        <w:t>Sputtering</w:t>
      </w:r>
      <w:proofErr w:type="spellEnd"/>
    </w:p>
    <w:p w14:paraId="6DBA1681" w14:textId="77777777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Magnetische oder elektrische CNT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Ausrichtung w</w:t>
      </w:r>
      <w:r w:rsidRPr="00361343">
        <w:rPr>
          <w:rFonts w:ascii="Aptos" w:hAnsi="Aptos" w:cs="Aptos"/>
          <w:sz w:val="20"/>
          <w:szCs w:val="20"/>
        </w:rPr>
        <w:t>ä</w:t>
      </w:r>
      <w:r w:rsidRPr="00361343">
        <w:rPr>
          <w:sz w:val="20"/>
          <w:szCs w:val="20"/>
        </w:rPr>
        <w:t>hrend der Abscheidung</w:t>
      </w:r>
    </w:p>
    <w:p w14:paraId="60BEE87C" w14:textId="77777777" w:rsidR="00361343" w:rsidRPr="00361343" w:rsidRDefault="00361343" w:rsidP="00361343">
      <w:pPr>
        <w:spacing w:after="0"/>
        <w:rPr>
          <w:sz w:val="20"/>
          <w:szCs w:val="20"/>
        </w:rPr>
      </w:pPr>
    </w:p>
    <w:p w14:paraId="16FE322D" w14:textId="77777777" w:rsidR="00361343" w:rsidRPr="00361343" w:rsidRDefault="00361343" w:rsidP="00361343">
      <w:pPr>
        <w:spacing w:after="0"/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Forschungsziel:</w:t>
      </w:r>
    </w:p>
    <w:p w14:paraId="30D79D9F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Leitfähigkeit</w:t>
      </w:r>
    </w:p>
    <w:p w14:paraId="5AC6BC38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Grenzflächenwiderstand</w:t>
      </w:r>
    </w:p>
    <w:p w14:paraId="152F99EC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HF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D</w:t>
      </w:r>
      <w:r w:rsidRPr="00361343">
        <w:rPr>
          <w:rFonts w:ascii="Aptos" w:hAnsi="Aptos" w:cs="Aptos"/>
          <w:sz w:val="20"/>
          <w:szCs w:val="20"/>
        </w:rPr>
        <w:t>ä</w:t>
      </w:r>
      <w:r w:rsidRPr="00361343">
        <w:rPr>
          <w:sz w:val="20"/>
          <w:szCs w:val="20"/>
        </w:rPr>
        <w:t>mpfung</w:t>
      </w:r>
    </w:p>
    <w:p w14:paraId="52E967D5" w14:textId="5E30A396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Temperaturverhalten</w:t>
      </w:r>
    </w:p>
    <w:p w14:paraId="6CE5CEF3" w14:textId="2CC986A4" w:rsidR="00361343" w:rsidRDefault="00361343" w:rsidP="00361343">
      <w:pPr>
        <w:spacing w:after="0"/>
      </w:pPr>
      <w:r>
        <w:pict w14:anchorId="47413CE2">
          <v:rect id="_x0000_i1046" style="width:0;height:1.5pt" o:hralign="center" o:hrstd="t" o:hr="t" fillcolor="#a0a0a0" stroked="f"/>
        </w:pict>
      </w:r>
    </w:p>
    <w:p w14:paraId="6E2BF628" w14:textId="77777777" w:rsidR="00361343" w:rsidRDefault="00361343" w:rsidP="00361343">
      <w:pPr>
        <w:spacing w:after="0"/>
      </w:pPr>
    </w:p>
    <w:p w14:paraId="422D46BC" w14:textId="77777777" w:rsidR="00361343" w:rsidRDefault="00361343" w:rsidP="00361343">
      <w:pPr>
        <w:spacing w:after="0"/>
      </w:pPr>
    </w:p>
    <w:p w14:paraId="2DD4C058" w14:textId="77777777" w:rsidR="00361343" w:rsidRDefault="00361343" w:rsidP="00361343">
      <w:pPr>
        <w:spacing w:after="0"/>
      </w:pPr>
    </w:p>
    <w:p w14:paraId="1AF367B7" w14:textId="77777777" w:rsidR="00361343" w:rsidRDefault="00361343" w:rsidP="00361343">
      <w:pPr>
        <w:spacing w:after="0"/>
      </w:pPr>
    </w:p>
    <w:p w14:paraId="20D01A8D" w14:textId="77777777" w:rsidR="00361343" w:rsidRPr="00361343" w:rsidRDefault="00361343" w:rsidP="00361343">
      <w:pPr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lastRenderedPageBreak/>
        <w:t>4.6 Versiegelung</w:t>
      </w:r>
    </w:p>
    <w:p w14:paraId="6A974CEB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Material: BN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Nanor</w:t>
      </w:r>
      <w:r w:rsidRPr="00361343">
        <w:rPr>
          <w:rFonts w:ascii="Aptos" w:hAnsi="Aptos" w:cs="Aptos"/>
          <w:sz w:val="20"/>
          <w:szCs w:val="20"/>
        </w:rPr>
        <w:t>ö</w:t>
      </w:r>
      <w:r w:rsidRPr="00361343">
        <w:rPr>
          <w:sz w:val="20"/>
          <w:szCs w:val="20"/>
        </w:rPr>
        <w:t>hren</w:t>
      </w:r>
    </w:p>
    <w:p w14:paraId="496EB65A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Funktion: Thermische Stabilität, EM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Abschirmung</w:t>
      </w:r>
    </w:p>
    <w:p w14:paraId="24D8AFE8" w14:textId="37567283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Forschungsziel: Temperaturverhalten</w:t>
      </w:r>
    </w:p>
    <w:p w14:paraId="5391E5C1" w14:textId="2C69301D" w:rsidR="00361343" w:rsidRDefault="00361343" w:rsidP="00361343">
      <w:pPr>
        <w:spacing w:after="0"/>
      </w:pPr>
      <w:r>
        <w:pict w14:anchorId="3E85C1D0">
          <v:rect id="_x0000_i1047" style="width:0;height:1.5pt" o:hralign="center" o:hrstd="t" o:hr="t" fillcolor="#a0a0a0" stroked="f"/>
        </w:pict>
      </w:r>
    </w:p>
    <w:p w14:paraId="03D741AA" w14:textId="77777777" w:rsidR="00361343" w:rsidRDefault="00361343" w:rsidP="00361343">
      <w:pPr>
        <w:spacing w:after="0"/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>5. Messgrößen &amp; Forschungsparameter</w:t>
      </w:r>
    </w:p>
    <w:p w14:paraId="3A00322B" w14:textId="77777777" w:rsidR="00361343" w:rsidRPr="00361343" w:rsidRDefault="00361343" w:rsidP="00361343">
      <w:pPr>
        <w:spacing w:after="0"/>
        <w:rPr>
          <w:b/>
          <w:bCs/>
          <w:sz w:val="22"/>
          <w:szCs w:val="22"/>
        </w:rPr>
      </w:pPr>
    </w:p>
    <w:p w14:paraId="73FEC942" w14:textId="77777777" w:rsidR="00361343" w:rsidRPr="00361343" w:rsidRDefault="00361343" w:rsidP="00361343">
      <w:pPr>
        <w:spacing w:after="0"/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Elektrische Parameter</w:t>
      </w:r>
    </w:p>
    <w:p w14:paraId="107BD327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Elektronenmobilität</w:t>
      </w:r>
    </w:p>
    <w:p w14:paraId="7960417A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Leitfähigkeit</w:t>
      </w:r>
    </w:p>
    <w:p w14:paraId="7CBCDC01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Relaxationszeiten</w:t>
      </w:r>
    </w:p>
    <w:p w14:paraId="745107C6" w14:textId="77777777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LDOS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Profile</w:t>
      </w:r>
    </w:p>
    <w:p w14:paraId="402B2BDF" w14:textId="77777777" w:rsidR="00361343" w:rsidRPr="00361343" w:rsidRDefault="00361343" w:rsidP="00361343">
      <w:pPr>
        <w:spacing w:after="0"/>
        <w:rPr>
          <w:sz w:val="20"/>
          <w:szCs w:val="20"/>
        </w:rPr>
      </w:pPr>
    </w:p>
    <w:p w14:paraId="63A4290B" w14:textId="77777777" w:rsidR="00361343" w:rsidRPr="00361343" w:rsidRDefault="00361343" w:rsidP="00361343">
      <w:pPr>
        <w:spacing w:after="0"/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Thermische Parameter</w:t>
      </w:r>
    </w:p>
    <w:p w14:paraId="2BC77D6A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Wärmeleitfähigkeit</w:t>
      </w:r>
    </w:p>
    <w:p w14:paraId="1F230CFF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Temperaturstabilität</w:t>
      </w:r>
    </w:p>
    <w:p w14:paraId="1EB6630A" w14:textId="77777777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Hot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Spot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Analyse</w:t>
      </w:r>
    </w:p>
    <w:p w14:paraId="2CEEE86E" w14:textId="77777777" w:rsidR="00361343" w:rsidRPr="00361343" w:rsidRDefault="00361343" w:rsidP="00361343">
      <w:pPr>
        <w:spacing w:after="0"/>
        <w:rPr>
          <w:sz w:val="20"/>
          <w:szCs w:val="20"/>
        </w:rPr>
      </w:pPr>
    </w:p>
    <w:p w14:paraId="56022649" w14:textId="77777777" w:rsidR="00361343" w:rsidRPr="00361343" w:rsidRDefault="00361343" w:rsidP="00361343">
      <w:pPr>
        <w:spacing w:after="0"/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Materialwissenschaftliche Parameter</w:t>
      </w:r>
    </w:p>
    <w:p w14:paraId="2B83AC71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Kristallstruktur</w:t>
      </w:r>
    </w:p>
    <w:p w14:paraId="757B306E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Defektdichte</w:t>
      </w:r>
    </w:p>
    <w:p w14:paraId="11FDF3CF" w14:textId="77777777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Dotierungsverteilung</w:t>
      </w:r>
    </w:p>
    <w:p w14:paraId="10B22E9F" w14:textId="77777777" w:rsidR="00361343" w:rsidRPr="00361343" w:rsidRDefault="00361343" w:rsidP="00361343">
      <w:pPr>
        <w:spacing w:after="0"/>
        <w:rPr>
          <w:sz w:val="20"/>
          <w:szCs w:val="20"/>
        </w:rPr>
      </w:pPr>
    </w:p>
    <w:p w14:paraId="567F0BD0" w14:textId="77777777" w:rsidR="00361343" w:rsidRPr="00361343" w:rsidRDefault="00361343" w:rsidP="00361343">
      <w:pPr>
        <w:spacing w:after="0"/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Resonanzparameter</w:t>
      </w:r>
    </w:p>
    <w:p w14:paraId="62F50C91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Frequenzantwort</w:t>
      </w:r>
    </w:p>
    <w:p w14:paraId="6DF006FE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Kopplungseffizienz</w:t>
      </w:r>
    </w:p>
    <w:p w14:paraId="54F54CBC" w14:textId="2C4922D4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Dämpfungsfaktoren</w:t>
      </w:r>
    </w:p>
    <w:p w14:paraId="5E916FB3" w14:textId="4819C635" w:rsidR="00361343" w:rsidRDefault="00361343" w:rsidP="00361343">
      <w:pPr>
        <w:spacing w:after="0"/>
      </w:pPr>
      <w:r>
        <w:pict w14:anchorId="60340E69">
          <v:rect id="_x0000_i1048" style="width:0;height:1.5pt" o:hralign="center" o:hrstd="t" o:hr="t" fillcolor="#a0a0a0" stroked="f"/>
        </w:pict>
      </w:r>
    </w:p>
    <w:p w14:paraId="2E08DBDD" w14:textId="77777777" w:rsidR="00361343" w:rsidRPr="00361343" w:rsidRDefault="00361343" w:rsidP="00361343">
      <w:pPr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>6. Forschungsziele (CE</w:t>
      </w:r>
      <w:r w:rsidRPr="00361343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361343">
        <w:rPr>
          <w:b/>
          <w:bCs/>
          <w:sz w:val="22"/>
          <w:szCs w:val="22"/>
        </w:rPr>
        <w:t>Research Agenda)</w:t>
      </w:r>
    </w:p>
    <w:p w14:paraId="24E78806" w14:textId="77777777" w:rsidR="00361343" w:rsidRPr="00361343" w:rsidRDefault="00361343" w:rsidP="00361343">
      <w:pPr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Die CE</w:t>
      </w:r>
      <w:r w:rsidRPr="00361343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361343">
        <w:rPr>
          <w:b/>
          <w:bCs/>
          <w:sz w:val="20"/>
          <w:szCs w:val="20"/>
        </w:rPr>
        <w:t>Architektur soll folgende Kernfragen beantworten:</w:t>
      </w:r>
    </w:p>
    <w:p w14:paraId="615A26BE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1. </w:t>
      </w:r>
      <w:r w:rsidRPr="00361343">
        <w:rPr>
          <w:sz w:val="20"/>
          <w:szCs w:val="20"/>
        </w:rPr>
        <w:tab/>
        <w:t>Kann Geometrie chemische Energiespeicherung ersetzen?</w:t>
      </w:r>
    </w:p>
    <w:p w14:paraId="5A8D3BAF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2. </w:t>
      </w:r>
      <w:r w:rsidRPr="00361343">
        <w:rPr>
          <w:sz w:val="20"/>
          <w:szCs w:val="20"/>
        </w:rPr>
        <w:tab/>
        <w:t xml:space="preserve">Welche Frequenzen koppeln Energie effizient in das </w:t>
      </w:r>
      <w:proofErr w:type="spellStart"/>
      <w:r w:rsidRPr="00361343">
        <w:rPr>
          <w:sz w:val="20"/>
          <w:szCs w:val="20"/>
        </w:rPr>
        <w:t>Moiré</w:t>
      </w:r>
      <w:proofErr w:type="spellEnd"/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Gitter ein?</w:t>
      </w:r>
    </w:p>
    <w:p w14:paraId="7737A1A8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3. </w:t>
      </w:r>
      <w:r w:rsidRPr="00361343">
        <w:rPr>
          <w:sz w:val="20"/>
          <w:szCs w:val="20"/>
        </w:rPr>
        <w:tab/>
        <w:t>Wie stabil sind nicht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chemische Energiezust</w:t>
      </w:r>
      <w:r w:rsidRPr="00361343">
        <w:rPr>
          <w:rFonts w:ascii="Aptos" w:hAnsi="Aptos" w:cs="Aptos"/>
          <w:sz w:val="20"/>
          <w:szCs w:val="20"/>
        </w:rPr>
        <w:t>ä</w:t>
      </w:r>
      <w:r w:rsidRPr="00361343">
        <w:rPr>
          <w:sz w:val="20"/>
          <w:szCs w:val="20"/>
        </w:rPr>
        <w:t>nde?</w:t>
      </w:r>
    </w:p>
    <w:p w14:paraId="2C419841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4. </w:t>
      </w:r>
      <w:r w:rsidRPr="00361343">
        <w:rPr>
          <w:sz w:val="20"/>
          <w:szCs w:val="20"/>
        </w:rPr>
        <w:tab/>
        <w:t xml:space="preserve">Wie effizient transportiert </w:t>
      </w:r>
      <w:proofErr w:type="spellStart"/>
      <w:r w:rsidRPr="00361343">
        <w:rPr>
          <w:sz w:val="20"/>
          <w:szCs w:val="20"/>
        </w:rPr>
        <w:t>Cu</w:t>
      </w:r>
      <w:proofErr w:type="spellEnd"/>
      <w:r w:rsidRPr="00361343">
        <w:rPr>
          <w:rFonts w:ascii="Cambria Math" w:hAnsi="Cambria Math" w:cs="Cambria Math"/>
          <w:sz w:val="20"/>
          <w:szCs w:val="20"/>
        </w:rPr>
        <w:t>‑</w:t>
      </w:r>
      <w:proofErr w:type="gramStart"/>
      <w:r w:rsidRPr="00361343">
        <w:rPr>
          <w:sz w:val="20"/>
          <w:szCs w:val="20"/>
        </w:rPr>
        <w:t>CNT Energie</w:t>
      </w:r>
      <w:proofErr w:type="gramEnd"/>
      <w:r w:rsidRPr="00361343">
        <w:rPr>
          <w:sz w:val="20"/>
          <w:szCs w:val="20"/>
        </w:rPr>
        <w:t xml:space="preserve"> im Vergleich zu Kupfer?</w:t>
      </w:r>
    </w:p>
    <w:p w14:paraId="673E6777" w14:textId="6B7AB094" w:rsid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5. </w:t>
      </w:r>
      <w:r w:rsidRPr="00361343">
        <w:rPr>
          <w:sz w:val="20"/>
          <w:szCs w:val="20"/>
        </w:rPr>
        <w:tab/>
        <w:t>Welche Materialkombinationen maximieren Stabilität und Effizienz?</w:t>
      </w:r>
    </w:p>
    <w:p w14:paraId="648BBC3C" w14:textId="073D5556" w:rsidR="00361343" w:rsidRDefault="00361343" w:rsidP="00361343">
      <w:pPr>
        <w:spacing w:after="0"/>
      </w:pPr>
      <w:r>
        <w:pict w14:anchorId="07D81229">
          <v:rect id="_x0000_i1049" style="width:0;height:1.5pt" o:hralign="center" o:hrstd="t" o:hr="t" fillcolor="#a0a0a0" stroked="f"/>
        </w:pict>
      </w:r>
    </w:p>
    <w:p w14:paraId="11E8C040" w14:textId="77777777" w:rsidR="00361343" w:rsidRPr="00361343" w:rsidRDefault="00361343" w:rsidP="00361343">
      <w:pPr>
        <w:rPr>
          <w:b/>
          <w:bCs/>
          <w:sz w:val="22"/>
          <w:szCs w:val="22"/>
        </w:rPr>
      </w:pPr>
      <w:r w:rsidRPr="00361343">
        <w:rPr>
          <w:b/>
          <w:bCs/>
          <w:sz w:val="22"/>
          <w:szCs w:val="22"/>
        </w:rPr>
        <w:t>7. Wissenschaftliche Bedeutung</w:t>
      </w:r>
    </w:p>
    <w:p w14:paraId="29241884" w14:textId="77777777" w:rsidR="00361343" w:rsidRPr="00361343" w:rsidRDefault="00361343" w:rsidP="00361343">
      <w:pPr>
        <w:rPr>
          <w:sz w:val="20"/>
          <w:szCs w:val="20"/>
        </w:rPr>
      </w:pPr>
      <w:r w:rsidRPr="00361343">
        <w:rPr>
          <w:sz w:val="20"/>
          <w:szCs w:val="20"/>
        </w:rPr>
        <w:t>Die CE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Version ist ein offenes Forschungsobjekt, das folgende Ziele verfolgt:</w:t>
      </w:r>
    </w:p>
    <w:p w14:paraId="68CD3B72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neue Wege der Energiehaltung untersuchen</w:t>
      </w:r>
    </w:p>
    <w:p w14:paraId="246E66CC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Materialwissenschaft, Quantenphysik und Nanotechnologie verbinden</w:t>
      </w:r>
    </w:p>
    <w:p w14:paraId="3A6A668B" w14:textId="77777777" w:rsidR="00361343" w:rsidRPr="00361343" w:rsidRDefault="00361343" w:rsidP="00361343">
      <w:pPr>
        <w:spacing w:after="0"/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eine Plattform für interdisziplinäre Forschung schaffen</w:t>
      </w:r>
    </w:p>
    <w:p w14:paraId="1EECB272" w14:textId="77777777" w:rsidR="00361343" w:rsidRPr="00361343" w:rsidRDefault="00361343" w:rsidP="00361343">
      <w:pPr>
        <w:rPr>
          <w:sz w:val="20"/>
          <w:szCs w:val="20"/>
        </w:rPr>
      </w:pPr>
      <w:r w:rsidRPr="00361343">
        <w:rPr>
          <w:sz w:val="20"/>
          <w:szCs w:val="20"/>
        </w:rPr>
        <w:t xml:space="preserve">• </w:t>
      </w:r>
      <w:r w:rsidRPr="00361343">
        <w:rPr>
          <w:sz w:val="20"/>
          <w:szCs w:val="20"/>
        </w:rPr>
        <w:tab/>
        <w:t>ein reproduzierbares, modulares Testsystem bereitstellen</w:t>
      </w:r>
    </w:p>
    <w:p w14:paraId="22ABF37E" w14:textId="798691FB" w:rsidR="00361343" w:rsidRDefault="00361343" w:rsidP="00361343">
      <w:pPr>
        <w:rPr>
          <w:sz w:val="20"/>
          <w:szCs w:val="20"/>
        </w:rPr>
      </w:pPr>
      <w:r w:rsidRPr="00361343">
        <w:rPr>
          <w:sz w:val="20"/>
          <w:szCs w:val="20"/>
        </w:rPr>
        <w:t>Die CE</w:t>
      </w:r>
      <w:r w:rsidRPr="00361343">
        <w:rPr>
          <w:rFonts w:ascii="Cambria Math" w:hAnsi="Cambria Math" w:cs="Cambria Math"/>
          <w:sz w:val="20"/>
          <w:szCs w:val="20"/>
        </w:rPr>
        <w:t>‑</w:t>
      </w:r>
      <w:r w:rsidRPr="00361343">
        <w:rPr>
          <w:sz w:val="20"/>
          <w:szCs w:val="20"/>
        </w:rPr>
        <w:t>Architektur ist so gestaltet, dass sie nicht spekulativ, sondern experimentell pr</w:t>
      </w:r>
      <w:r w:rsidRPr="00361343">
        <w:rPr>
          <w:rFonts w:ascii="Aptos" w:hAnsi="Aptos" w:cs="Aptos"/>
          <w:sz w:val="20"/>
          <w:szCs w:val="20"/>
        </w:rPr>
        <w:t>ü</w:t>
      </w:r>
      <w:r w:rsidRPr="00361343">
        <w:rPr>
          <w:sz w:val="20"/>
          <w:szCs w:val="20"/>
        </w:rPr>
        <w:t>fbar ist.</w:t>
      </w:r>
    </w:p>
    <w:p w14:paraId="481D769A" w14:textId="370A1FA8" w:rsidR="00361343" w:rsidRDefault="00361343" w:rsidP="00361343">
      <w:r>
        <w:pict w14:anchorId="2D5BD514">
          <v:rect id="_x0000_i1050" style="width:0;height:1.5pt" o:hralign="center" o:hrstd="t" o:hr="t" fillcolor="#a0a0a0" stroked="f"/>
        </w:pict>
      </w:r>
    </w:p>
    <w:p w14:paraId="315DF9DB" w14:textId="77777777" w:rsidR="00361343" w:rsidRPr="00361343" w:rsidRDefault="00361343" w:rsidP="00361343">
      <w:pPr>
        <w:rPr>
          <w:sz w:val="22"/>
          <w:szCs w:val="22"/>
        </w:rPr>
      </w:pPr>
      <w:r w:rsidRPr="00361343">
        <w:rPr>
          <w:b/>
          <w:bCs/>
          <w:sz w:val="22"/>
          <w:szCs w:val="22"/>
        </w:rPr>
        <w:lastRenderedPageBreak/>
        <w:t>8. Schlussbemerkung</w:t>
      </w:r>
    </w:p>
    <w:p w14:paraId="7D470425" w14:textId="77777777" w:rsidR="00361343" w:rsidRPr="00361343" w:rsidRDefault="00361343" w:rsidP="00361343">
      <w:pPr>
        <w:rPr>
          <w:sz w:val="20"/>
          <w:szCs w:val="20"/>
        </w:rPr>
      </w:pPr>
      <w:r w:rsidRPr="00361343">
        <w:rPr>
          <w:sz w:val="20"/>
          <w:szCs w:val="20"/>
        </w:rPr>
        <w:t xml:space="preserve">Die </w:t>
      </w:r>
      <w:proofErr w:type="spellStart"/>
      <w:r w:rsidRPr="00361343">
        <w:rPr>
          <w:sz w:val="20"/>
          <w:szCs w:val="20"/>
        </w:rPr>
        <w:t>QuantenBatterie</w:t>
      </w:r>
      <w:proofErr w:type="spellEnd"/>
      <w:r w:rsidRPr="00361343">
        <w:rPr>
          <w:sz w:val="20"/>
          <w:szCs w:val="20"/>
        </w:rPr>
        <w:t xml:space="preserve"> CE ist ein </w:t>
      </w:r>
      <w:r w:rsidRPr="00361343">
        <w:rPr>
          <w:b/>
          <w:bCs/>
          <w:sz w:val="20"/>
          <w:szCs w:val="20"/>
        </w:rPr>
        <w:t>wissenschaftliches Puzzle</w:t>
      </w:r>
      <w:r w:rsidRPr="00361343">
        <w:rPr>
          <w:sz w:val="20"/>
          <w:szCs w:val="20"/>
        </w:rPr>
        <w:t>, kein fertiges System.</w:t>
      </w:r>
      <w:r w:rsidRPr="00361343">
        <w:rPr>
          <w:sz w:val="20"/>
          <w:szCs w:val="20"/>
        </w:rPr>
        <w:br/>
        <w:t xml:space="preserve">Sie ersetzt Behauptungen durch </w:t>
      </w:r>
      <w:r w:rsidRPr="00361343">
        <w:rPr>
          <w:b/>
          <w:bCs/>
          <w:sz w:val="20"/>
          <w:szCs w:val="20"/>
        </w:rPr>
        <w:t>Hypothesen</w:t>
      </w:r>
      <w:r w:rsidRPr="00361343">
        <w:rPr>
          <w:sz w:val="20"/>
          <w:szCs w:val="20"/>
        </w:rPr>
        <w:t xml:space="preserve">, Visionen durch </w:t>
      </w:r>
      <w:r w:rsidRPr="00361343">
        <w:rPr>
          <w:b/>
          <w:bCs/>
          <w:sz w:val="20"/>
          <w:szCs w:val="20"/>
        </w:rPr>
        <w:t>Messgrößen</w:t>
      </w:r>
      <w:r w:rsidRPr="00361343">
        <w:rPr>
          <w:sz w:val="20"/>
          <w:szCs w:val="20"/>
        </w:rPr>
        <w:t xml:space="preserve">, und Spekulation durch </w:t>
      </w:r>
      <w:r w:rsidRPr="00361343">
        <w:rPr>
          <w:b/>
          <w:bCs/>
          <w:sz w:val="20"/>
          <w:szCs w:val="20"/>
        </w:rPr>
        <w:t>experimentelle Struktur</w:t>
      </w:r>
      <w:r w:rsidRPr="00361343">
        <w:rPr>
          <w:sz w:val="20"/>
          <w:szCs w:val="20"/>
        </w:rPr>
        <w:t>.</w:t>
      </w:r>
    </w:p>
    <w:p w14:paraId="28770B7C" w14:textId="77777777" w:rsidR="00361343" w:rsidRPr="00361343" w:rsidRDefault="00361343" w:rsidP="00361343">
      <w:pPr>
        <w:rPr>
          <w:b/>
          <w:bCs/>
          <w:sz w:val="20"/>
          <w:szCs w:val="20"/>
        </w:rPr>
      </w:pPr>
      <w:r w:rsidRPr="00361343">
        <w:rPr>
          <w:b/>
          <w:bCs/>
          <w:sz w:val="20"/>
          <w:szCs w:val="20"/>
        </w:rPr>
        <w:t>Damit ist CE bereit für:</w:t>
      </w:r>
    </w:p>
    <w:p w14:paraId="7A005A40" w14:textId="77777777" w:rsidR="00361343" w:rsidRPr="00361343" w:rsidRDefault="00361343" w:rsidP="00361343">
      <w:pPr>
        <w:numPr>
          <w:ilvl w:val="0"/>
          <w:numId w:val="21"/>
        </w:numPr>
        <w:spacing w:after="0"/>
        <w:ind w:left="714" w:hanging="357"/>
        <w:rPr>
          <w:sz w:val="20"/>
          <w:szCs w:val="20"/>
        </w:rPr>
      </w:pPr>
      <w:r w:rsidRPr="00361343">
        <w:rPr>
          <w:sz w:val="20"/>
          <w:szCs w:val="20"/>
        </w:rPr>
        <w:t>Peer</w:t>
      </w:r>
      <w:r w:rsidRPr="00361343">
        <w:rPr>
          <w:sz w:val="20"/>
          <w:szCs w:val="20"/>
        </w:rPr>
        <w:noBreakHyphen/>
        <w:t>Review</w:t>
      </w:r>
    </w:p>
    <w:p w14:paraId="7A935104" w14:textId="77777777" w:rsidR="00361343" w:rsidRPr="00361343" w:rsidRDefault="00361343" w:rsidP="00361343">
      <w:pPr>
        <w:numPr>
          <w:ilvl w:val="0"/>
          <w:numId w:val="21"/>
        </w:numPr>
        <w:spacing w:after="0"/>
        <w:ind w:left="714" w:hanging="357"/>
        <w:rPr>
          <w:sz w:val="20"/>
          <w:szCs w:val="20"/>
        </w:rPr>
      </w:pPr>
      <w:r w:rsidRPr="00361343">
        <w:rPr>
          <w:sz w:val="20"/>
          <w:szCs w:val="20"/>
        </w:rPr>
        <w:t>universitäre Forschung</w:t>
      </w:r>
    </w:p>
    <w:p w14:paraId="00980BC1" w14:textId="77777777" w:rsidR="00361343" w:rsidRPr="00361343" w:rsidRDefault="00361343" w:rsidP="00361343">
      <w:pPr>
        <w:numPr>
          <w:ilvl w:val="0"/>
          <w:numId w:val="21"/>
        </w:numPr>
        <w:spacing w:after="0"/>
        <w:ind w:left="714" w:hanging="357"/>
        <w:rPr>
          <w:sz w:val="20"/>
          <w:szCs w:val="20"/>
        </w:rPr>
      </w:pPr>
      <w:r w:rsidRPr="00361343">
        <w:rPr>
          <w:sz w:val="20"/>
          <w:szCs w:val="20"/>
        </w:rPr>
        <w:t>Materialanalysen</w:t>
      </w:r>
    </w:p>
    <w:p w14:paraId="6407A3FB" w14:textId="77777777" w:rsidR="00361343" w:rsidRPr="00361343" w:rsidRDefault="00361343" w:rsidP="00361343">
      <w:pPr>
        <w:numPr>
          <w:ilvl w:val="0"/>
          <w:numId w:val="21"/>
        </w:numPr>
        <w:spacing w:after="0"/>
        <w:ind w:left="714" w:hanging="357"/>
        <w:rPr>
          <w:sz w:val="20"/>
          <w:szCs w:val="20"/>
        </w:rPr>
      </w:pPr>
      <w:r w:rsidRPr="00361343">
        <w:rPr>
          <w:sz w:val="20"/>
          <w:szCs w:val="20"/>
        </w:rPr>
        <w:t>theoretische Modellierung</w:t>
      </w:r>
    </w:p>
    <w:p w14:paraId="142ACF38" w14:textId="77777777" w:rsidR="00361343" w:rsidRPr="00361343" w:rsidRDefault="00361343" w:rsidP="00361343">
      <w:pPr>
        <w:numPr>
          <w:ilvl w:val="0"/>
          <w:numId w:val="21"/>
        </w:numPr>
        <w:spacing w:after="0"/>
        <w:ind w:left="714" w:hanging="357"/>
        <w:rPr>
          <w:sz w:val="20"/>
          <w:szCs w:val="20"/>
        </w:rPr>
      </w:pPr>
      <w:r w:rsidRPr="00361343">
        <w:rPr>
          <w:sz w:val="20"/>
          <w:szCs w:val="20"/>
        </w:rPr>
        <w:t>experimentelle Validierung</w:t>
      </w:r>
    </w:p>
    <w:p w14:paraId="6BCF17AB" w14:textId="53902FE9" w:rsidR="00361343" w:rsidRDefault="003A7338" w:rsidP="00361343">
      <w:pPr>
        <w:rPr>
          <w:sz w:val="20"/>
          <w:szCs w:val="20"/>
        </w:rPr>
      </w:pPr>
      <w:r>
        <w:pict w14:anchorId="5D926096">
          <v:rect id="_x0000_i1051" style="width:0;height:1.5pt" o:hralign="center" o:hrstd="t" o:hr="t" fillcolor="#a0a0a0" stroked="f"/>
        </w:pict>
      </w:r>
    </w:p>
    <w:p w14:paraId="323093E1" w14:textId="77777777" w:rsidR="003A7338" w:rsidRPr="003A7338" w:rsidRDefault="003A7338" w:rsidP="003A7338">
      <w:pPr>
        <w:rPr>
          <w:b/>
          <w:bCs/>
          <w:sz w:val="22"/>
          <w:szCs w:val="22"/>
        </w:rPr>
      </w:pPr>
      <w:r w:rsidRPr="003A7338">
        <w:rPr>
          <w:b/>
          <w:bCs/>
          <w:sz w:val="22"/>
          <w:szCs w:val="22"/>
        </w:rPr>
        <w:t>Hinweis zur Visualisierung</w:t>
      </w:r>
    </w:p>
    <w:p w14:paraId="2C97F2C0" w14:textId="77777777" w:rsidR="003A7338" w:rsidRDefault="003A7338" w:rsidP="003A7338">
      <w:pPr>
        <w:spacing w:after="0"/>
        <w:rPr>
          <w:sz w:val="20"/>
          <w:szCs w:val="20"/>
        </w:rPr>
      </w:pPr>
      <w:r w:rsidRPr="003A7338">
        <w:rPr>
          <w:sz w:val="20"/>
          <w:szCs w:val="20"/>
        </w:rPr>
        <w:t>Die hier gezeigte Darstellung dient als konzeptionelles Beispiel für die CE</w:t>
      </w:r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 xml:space="preserve">Architektur. Sie zeigt die grundlegende Schichtstruktur </w:t>
      </w:r>
      <w:r w:rsidRPr="003A7338">
        <w:rPr>
          <w:rFonts w:ascii="Aptos" w:hAnsi="Aptos" w:cs="Aptos"/>
          <w:sz w:val="20"/>
          <w:szCs w:val="20"/>
        </w:rPr>
        <w:t>–</w:t>
      </w:r>
      <w:r w:rsidRPr="003A7338">
        <w:rPr>
          <w:sz w:val="20"/>
          <w:szCs w:val="20"/>
        </w:rPr>
        <w:t xml:space="preserve"> vom Silizium</w:t>
      </w:r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 xml:space="preserve">Substrat </w:t>
      </w:r>
      <w:r w:rsidRPr="003A7338">
        <w:rPr>
          <w:rFonts w:ascii="Aptos" w:hAnsi="Aptos" w:cs="Aptos"/>
          <w:sz w:val="20"/>
          <w:szCs w:val="20"/>
        </w:rPr>
        <w:t>ü</w:t>
      </w:r>
      <w:r w:rsidRPr="003A7338">
        <w:rPr>
          <w:sz w:val="20"/>
          <w:szCs w:val="20"/>
        </w:rPr>
        <w:t xml:space="preserve">ber die </w:t>
      </w:r>
      <w:proofErr w:type="spellStart"/>
      <w:r w:rsidRPr="003A7338">
        <w:rPr>
          <w:sz w:val="20"/>
          <w:szCs w:val="20"/>
        </w:rPr>
        <w:t>GaN</w:t>
      </w:r>
      <w:proofErr w:type="spellEnd"/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 xml:space="preserve">Resonanzschicht und das </w:t>
      </w:r>
      <w:proofErr w:type="spellStart"/>
      <w:r w:rsidRPr="003A7338">
        <w:rPr>
          <w:sz w:val="20"/>
          <w:szCs w:val="20"/>
        </w:rPr>
        <w:t>Moir</w:t>
      </w:r>
      <w:r w:rsidRPr="003A7338">
        <w:rPr>
          <w:rFonts w:ascii="Aptos" w:hAnsi="Aptos" w:cs="Aptos"/>
          <w:sz w:val="20"/>
          <w:szCs w:val="20"/>
        </w:rPr>
        <w:t>é</w:t>
      </w:r>
      <w:proofErr w:type="spellEnd"/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 xml:space="preserve">Graphen bis hin zum </w:t>
      </w:r>
      <w:proofErr w:type="spellStart"/>
      <w:r w:rsidRPr="003A7338">
        <w:rPr>
          <w:sz w:val="20"/>
          <w:szCs w:val="20"/>
        </w:rPr>
        <w:t>Fe</w:t>
      </w:r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>Al</w:t>
      </w:r>
      <w:r w:rsidRPr="003A7338">
        <w:rPr>
          <w:rFonts w:ascii="Aptos" w:hAnsi="Aptos" w:cs="Aptos"/>
          <w:sz w:val="20"/>
          <w:szCs w:val="20"/>
        </w:rPr>
        <w:t>₂</w:t>
      </w:r>
      <w:r w:rsidRPr="003A7338">
        <w:rPr>
          <w:sz w:val="20"/>
          <w:szCs w:val="20"/>
        </w:rPr>
        <w:t>O</w:t>
      </w:r>
      <w:proofErr w:type="spellEnd"/>
      <w:r w:rsidRPr="003A7338">
        <w:rPr>
          <w:rFonts w:ascii="Aptos" w:hAnsi="Aptos" w:cs="Aptos"/>
          <w:sz w:val="20"/>
          <w:szCs w:val="20"/>
        </w:rPr>
        <w:t>₃</w:t>
      </w:r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 xml:space="preserve">Kern und dem </w:t>
      </w:r>
      <w:proofErr w:type="spellStart"/>
      <w:r w:rsidRPr="003A7338">
        <w:rPr>
          <w:sz w:val="20"/>
          <w:szCs w:val="20"/>
        </w:rPr>
        <w:t>Cu</w:t>
      </w:r>
      <w:proofErr w:type="spellEnd"/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>CNT</w:t>
      </w:r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>Hybridleiter. Die tats</w:t>
      </w:r>
      <w:r w:rsidRPr="003A7338">
        <w:rPr>
          <w:rFonts w:ascii="Aptos" w:hAnsi="Aptos" w:cs="Aptos"/>
          <w:sz w:val="20"/>
          <w:szCs w:val="20"/>
        </w:rPr>
        <w:t>ä</w:t>
      </w:r>
      <w:r w:rsidRPr="003A7338">
        <w:rPr>
          <w:sz w:val="20"/>
          <w:szCs w:val="20"/>
        </w:rPr>
        <w:t>chliche Ausf</w:t>
      </w:r>
      <w:r w:rsidRPr="003A7338">
        <w:rPr>
          <w:rFonts w:ascii="Aptos" w:hAnsi="Aptos" w:cs="Aptos"/>
          <w:sz w:val="20"/>
          <w:szCs w:val="20"/>
        </w:rPr>
        <w:t>ü</w:t>
      </w:r>
      <w:r w:rsidRPr="003A7338">
        <w:rPr>
          <w:sz w:val="20"/>
          <w:szCs w:val="20"/>
        </w:rPr>
        <w:t>hrung kann je nach Forschungsansatz, Materialwahl und Fertigungsmethode variieren. Ziel ist es, eine klare Orientierung f</w:t>
      </w:r>
      <w:r w:rsidRPr="003A7338">
        <w:rPr>
          <w:rFonts w:ascii="Aptos" w:hAnsi="Aptos" w:cs="Aptos"/>
          <w:sz w:val="20"/>
          <w:szCs w:val="20"/>
        </w:rPr>
        <w:t>ü</w:t>
      </w:r>
      <w:r w:rsidRPr="003A7338">
        <w:rPr>
          <w:sz w:val="20"/>
          <w:szCs w:val="20"/>
        </w:rPr>
        <w:t>r experimentelle Untersuchungen zu bieten und die strukturelle Logik der CE</w:t>
      </w:r>
      <w:r w:rsidRPr="003A7338">
        <w:rPr>
          <w:rFonts w:ascii="Cambria Math" w:hAnsi="Cambria Math" w:cs="Cambria Math"/>
          <w:sz w:val="20"/>
          <w:szCs w:val="20"/>
        </w:rPr>
        <w:t>‑</w:t>
      </w:r>
      <w:r w:rsidRPr="003A7338">
        <w:rPr>
          <w:sz w:val="20"/>
          <w:szCs w:val="20"/>
        </w:rPr>
        <w:t>Version</w:t>
      </w:r>
    </w:p>
    <w:p w14:paraId="730ABB4B" w14:textId="4D540D88" w:rsidR="003A7338" w:rsidRDefault="003A7338" w:rsidP="003A7338">
      <w:pPr>
        <w:spacing w:after="0"/>
        <w:rPr>
          <w:sz w:val="20"/>
          <w:szCs w:val="20"/>
        </w:rPr>
      </w:pPr>
      <w:r w:rsidRPr="003A7338">
        <w:rPr>
          <w:sz w:val="20"/>
          <w:szCs w:val="20"/>
        </w:rPr>
        <w:t>visuell zu unterst</w:t>
      </w:r>
      <w:r w:rsidRPr="003A7338">
        <w:rPr>
          <w:rFonts w:ascii="Aptos" w:hAnsi="Aptos" w:cs="Aptos"/>
          <w:sz w:val="20"/>
          <w:szCs w:val="20"/>
        </w:rPr>
        <w:t>ü</w:t>
      </w:r>
      <w:r w:rsidRPr="003A7338">
        <w:rPr>
          <w:sz w:val="20"/>
          <w:szCs w:val="20"/>
        </w:rPr>
        <w:t>tzen.</w:t>
      </w:r>
    </w:p>
    <w:p w14:paraId="46267665" w14:textId="4B68D9DE" w:rsidR="003A7338" w:rsidRDefault="003A7338" w:rsidP="003A7338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 wp14:anchorId="177F6838" wp14:editId="7FF0E2FC">
            <wp:extent cx="4964723" cy="4472305"/>
            <wp:effectExtent l="0" t="0" r="7620" b="4445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532" cy="4482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0"/>
          <w:szCs w:val="20"/>
        </w:rPr>
        <w:drawing>
          <wp:inline distT="0" distB="0" distL="0" distR="0" wp14:anchorId="0AEAB312" wp14:editId="6FDEB5EF">
            <wp:extent cx="4964430" cy="3820795"/>
            <wp:effectExtent l="0" t="0" r="7620" b="8255"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830" cy="3841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664D0" w14:textId="77777777" w:rsidR="00361343" w:rsidRPr="00357EA3" w:rsidRDefault="00361343" w:rsidP="00361343">
      <w:pPr>
        <w:rPr>
          <w:sz w:val="20"/>
          <w:szCs w:val="20"/>
        </w:rPr>
      </w:pPr>
    </w:p>
    <w:sectPr w:rsidR="00361343" w:rsidRPr="00357EA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5703"/>
    <w:multiLevelType w:val="multilevel"/>
    <w:tmpl w:val="BB1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74878"/>
    <w:multiLevelType w:val="multilevel"/>
    <w:tmpl w:val="B5B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E329F"/>
    <w:multiLevelType w:val="multilevel"/>
    <w:tmpl w:val="7A54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43262"/>
    <w:multiLevelType w:val="multilevel"/>
    <w:tmpl w:val="52D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A1BE1"/>
    <w:multiLevelType w:val="multilevel"/>
    <w:tmpl w:val="879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676B3"/>
    <w:multiLevelType w:val="multilevel"/>
    <w:tmpl w:val="F398C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6D31CE"/>
    <w:multiLevelType w:val="multilevel"/>
    <w:tmpl w:val="D14A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87C1E"/>
    <w:multiLevelType w:val="multilevel"/>
    <w:tmpl w:val="A3D6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E2B86"/>
    <w:multiLevelType w:val="multilevel"/>
    <w:tmpl w:val="C3F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27275"/>
    <w:multiLevelType w:val="multilevel"/>
    <w:tmpl w:val="9180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E4562"/>
    <w:multiLevelType w:val="multilevel"/>
    <w:tmpl w:val="13A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92DE4"/>
    <w:multiLevelType w:val="multilevel"/>
    <w:tmpl w:val="6EF8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785EFB"/>
    <w:multiLevelType w:val="multilevel"/>
    <w:tmpl w:val="0E203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3338C"/>
    <w:multiLevelType w:val="multilevel"/>
    <w:tmpl w:val="63A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A287B"/>
    <w:multiLevelType w:val="multilevel"/>
    <w:tmpl w:val="4478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A818CE"/>
    <w:multiLevelType w:val="multilevel"/>
    <w:tmpl w:val="9EE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F500D"/>
    <w:multiLevelType w:val="multilevel"/>
    <w:tmpl w:val="7DA6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14715"/>
    <w:multiLevelType w:val="multilevel"/>
    <w:tmpl w:val="4CF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25825"/>
    <w:multiLevelType w:val="multilevel"/>
    <w:tmpl w:val="A802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290C0C"/>
    <w:multiLevelType w:val="multilevel"/>
    <w:tmpl w:val="987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D35224"/>
    <w:multiLevelType w:val="multilevel"/>
    <w:tmpl w:val="F5A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011440">
    <w:abstractNumId w:val="9"/>
  </w:num>
  <w:num w:numId="2" w16cid:durableId="806094707">
    <w:abstractNumId w:val="5"/>
  </w:num>
  <w:num w:numId="3" w16cid:durableId="1843933592">
    <w:abstractNumId w:val="2"/>
  </w:num>
  <w:num w:numId="4" w16cid:durableId="971859798">
    <w:abstractNumId w:val="12"/>
  </w:num>
  <w:num w:numId="5" w16cid:durableId="1471094365">
    <w:abstractNumId w:val="14"/>
  </w:num>
  <w:num w:numId="6" w16cid:durableId="1030226798">
    <w:abstractNumId w:val="4"/>
  </w:num>
  <w:num w:numId="7" w16cid:durableId="1980525721">
    <w:abstractNumId w:val="0"/>
  </w:num>
  <w:num w:numId="8" w16cid:durableId="751395053">
    <w:abstractNumId w:val="18"/>
  </w:num>
  <w:num w:numId="9" w16cid:durableId="1214929867">
    <w:abstractNumId w:val="8"/>
  </w:num>
  <w:num w:numId="10" w16cid:durableId="872226991">
    <w:abstractNumId w:val="17"/>
  </w:num>
  <w:num w:numId="11" w16cid:durableId="273832222">
    <w:abstractNumId w:val="15"/>
  </w:num>
  <w:num w:numId="12" w16cid:durableId="976453140">
    <w:abstractNumId w:val="3"/>
  </w:num>
  <w:num w:numId="13" w16cid:durableId="1305358467">
    <w:abstractNumId w:val="13"/>
  </w:num>
  <w:num w:numId="14" w16cid:durableId="674497602">
    <w:abstractNumId w:val="11"/>
  </w:num>
  <w:num w:numId="15" w16cid:durableId="777023574">
    <w:abstractNumId w:val="1"/>
  </w:num>
  <w:num w:numId="16" w16cid:durableId="546450699">
    <w:abstractNumId w:val="19"/>
  </w:num>
  <w:num w:numId="17" w16cid:durableId="1611886823">
    <w:abstractNumId w:val="10"/>
  </w:num>
  <w:num w:numId="18" w16cid:durableId="1385103598">
    <w:abstractNumId w:val="20"/>
  </w:num>
  <w:num w:numId="19" w16cid:durableId="382608640">
    <w:abstractNumId w:val="6"/>
  </w:num>
  <w:num w:numId="20" w16cid:durableId="1828284649">
    <w:abstractNumId w:val="7"/>
  </w:num>
  <w:num w:numId="21" w16cid:durableId="66193019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0F"/>
    <w:rsid w:val="000B00A5"/>
    <w:rsid w:val="00171200"/>
    <w:rsid w:val="001C4D27"/>
    <w:rsid w:val="00357EA3"/>
    <w:rsid w:val="00361343"/>
    <w:rsid w:val="003A7338"/>
    <w:rsid w:val="004C566B"/>
    <w:rsid w:val="004D70E7"/>
    <w:rsid w:val="00594B6E"/>
    <w:rsid w:val="00753F50"/>
    <w:rsid w:val="008F625D"/>
    <w:rsid w:val="00A358C2"/>
    <w:rsid w:val="00AF2CA5"/>
    <w:rsid w:val="00B97555"/>
    <w:rsid w:val="00BE099E"/>
    <w:rsid w:val="00E76115"/>
    <w:rsid w:val="00F6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88CD2"/>
  <w15:chartTrackingRefBased/>
  <w15:docId w15:val="{41B1CEAF-1E11-4655-86E7-0FB617B66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6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6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66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6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66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6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6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6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6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66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66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66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6640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6640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6640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6640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6640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6640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6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6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6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6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6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6640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6640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6640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66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6640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6640F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A35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math-inline">
    <w:name w:val="math-inline"/>
    <w:basedOn w:val="Absatz-Standardschriftart"/>
    <w:rsid w:val="004D70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2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6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3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9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778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Schaaf</dc:creator>
  <cp:keywords/>
  <dc:description/>
  <cp:lastModifiedBy>Emanuel Schaaf</cp:lastModifiedBy>
  <cp:revision>8</cp:revision>
  <dcterms:created xsi:type="dcterms:W3CDTF">2026-01-31T01:41:00Z</dcterms:created>
  <dcterms:modified xsi:type="dcterms:W3CDTF">2026-02-09T14:48:00Z</dcterms:modified>
</cp:coreProperties>
</file>