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CDE17" w14:textId="1B744456" w:rsidR="00025262" w:rsidRDefault="00024DA5" w:rsidP="00024DA5">
      <w:pPr>
        <w:jc w:val="center"/>
        <w:rPr>
          <w:rFonts w:ascii="Aptos" w:hAnsi="Aptos" w:cs="Aptos"/>
          <w:b/>
          <w:bCs/>
          <w:sz w:val="32"/>
          <w:szCs w:val="32"/>
          <w:lang w:val="en-US"/>
        </w:rPr>
      </w:pPr>
      <w:r w:rsidRPr="00024DA5">
        <w:rPr>
          <w:b/>
          <w:bCs/>
          <w:sz w:val="32"/>
          <w:szCs w:val="32"/>
          <w:lang w:val="en-US"/>
        </w:rPr>
        <w:t>MASTER-DOSSIER – „THE DEEP</w:t>
      </w:r>
      <w:r w:rsidRPr="00024DA5">
        <w:rPr>
          <w:rFonts w:ascii="Cambria Math" w:hAnsi="Cambria Math" w:cs="Cambria Math"/>
          <w:b/>
          <w:bCs/>
          <w:sz w:val="32"/>
          <w:szCs w:val="32"/>
          <w:lang w:val="en-US"/>
        </w:rPr>
        <w:t>‑</w:t>
      </w:r>
      <w:proofErr w:type="gramStart"/>
      <w:r w:rsidRPr="00024DA5">
        <w:rPr>
          <w:b/>
          <w:bCs/>
          <w:sz w:val="32"/>
          <w:szCs w:val="32"/>
          <w:lang w:val="en-US"/>
        </w:rPr>
        <w:t>BREATH</w:t>
      </w:r>
      <w:r w:rsidRPr="00024DA5">
        <w:rPr>
          <w:rFonts w:ascii="Aptos" w:hAnsi="Aptos" w:cs="Aptos"/>
          <w:b/>
          <w:bCs/>
          <w:sz w:val="32"/>
          <w:szCs w:val="32"/>
          <w:lang w:val="en-US"/>
        </w:rPr>
        <w:t>“</w:t>
      </w:r>
      <w:proofErr w:type="gramEnd"/>
    </w:p>
    <w:p w14:paraId="06A41ACA" w14:textId="77777777" w:rsidR="00024DA5" w:rsidRDefault="00024DA5" w:rsidP="00024DA5">
      <w:pPr>
        <w:jc w:val="center"/>
        <w:rPr>
          <w:rFonts w:ascii="Aptos" w:hAnsi="Aptos" w:cs="Aptos"/>
          <w:b/>
          <w:bCs/>
          <w:sz w:val="32"/>
          <w:szCs w:val="32"/>
          <w:lang w:val="en-US"/>
        </w:rPr>
      </w:pPr>
    </w:p>
    <w:p w14:paraId="2C373EB0" w14:textId="4500AFF7" w:rsidR="00024DA5" w:rsidRDefault="00024DA5" w:rsidP="00024DA5">
      <w:pPr>
        <w:ind w:left="357" w:firstLine="0"/>
        <w:rPr>
          <w:sz w:val="20"/>
          <w:szCs w:val="20"/>
        </w:rPr>
      </w:pPr>
      <w:r w:rsidRPr="00024DA5">
        <w:rPr>
          <w:sz w:val="20"/>
          <w:szCs w:val="20"/>
        </w:rPr>
        <w:t>Wissenschaftliches Forschungsdokument zur passiven thermischen Stabilisierung von Korallenriffen</w:t>
      </w:r>
      <w:r>
        <w:rPr>
          <w:sz w:val="20"/>
          <w:szCs w:val="20"/>
        </w:rPr>
        <w:t>.</w:t>
      </w:r>
    </w:p>
    <w:p w14:paraId="1BFB15BE" w14:textId="3D78BBAD" w:rsidR="00024DA5" w:rsidRDefault="00000000" w:rsidP="00024DA5">
      <w:pPr>
        <w:ind w:left="357" w:firstLine="0"/>
      </w:pPr>
      <w:r>
        <w:pict w14:anchorId="507BEE7B">
          <v:rect id="_x0000_i1025" style="width:0;height:1.5pt" o:hralign="center" o:hrstd="t" o:hr="t" fillcolor="#a0a0a0" stroked="f"/>
        </w:pict>
      </w:r>
    </w:p>
    <w:p w14:paraId="1DD55F8A" w14:textId="77777777" w:rsidR="00024DA5" w:rsidRPr="00024DA5" w:rsidRDefault="00024DA5" w:rsidP="00024DA5">
      <w:pPr>
        <w:ind w:left="357" w:firstLine="0"/>
        <w:rPr>
          <w:b/>
          <w:bCs/>
          <w:sz w:val="22"/>
          <w:szCs w:val="22"/>
        </w:rPr>
      </w:pPr>
      <w:r w:rsidRPr="00024DA5">
        <w:rPr>
          <w:b/>
          <w:bCs/>
          <w:sz w:val="22"/>
          <w:szCs w:val="22"/>
        </w:rPr>
        <w:t>1. Einleitung</w:t>
      </w:r>
    </w:p>
    <w:p w14:paraId="230BD70D" w14:textId="77777777" w:rsidR="001D171C" w:rsidRPr="001D171C" w:rsidRDefault="001D171C" w:rsidP="001D171C">
      <w:pPr>
        <w:ind w:left="357" w:firstLine="0"/>
        <w:rPr>
          <w:sz w:val="20"/>
          <w:szCs w:val="20"/>
        </w:rPr>
      </w:pPr>
      <w:r w:rsidRPr="001D171C">
        <w:rPr>
          <w:sz w:val="20"/>
          <w:szCs w:val="20"/>
        </w:rPr>
        <w:t>Korallenriffe gehören zu den thermisch empfindlichsten Ökosystemen der Erde.</w:t>
      </w:r>
    </w:p>
    <w:p w14:paraId="79A2684A" w14:textId="77777777" w:rsidR="001D171C" w:rsidRDefault="001D171C" w:rsidP="001D171C">
      <w:pPr>
        <w:ind w:left="357" w:firstLine="0"/>
        <w:rPr>
          <w:sz w:val="20"/>
          <w:szCs w:val="20"/>
        </w:rPr>
      </w:pPr>
      <w:r w:rsidRPr="001D171C">
        <w:rPr>
          <w:sz w:val="20"/>
          <w:szCs w:val="20"/>
        </w:rPr>
        <w:t>Ein lokaler Temperaturanstieg von nur</w:t>
      </w:r>
    </w:p>
    <w:p w14:paraId="447126C6" w14:textId="13DDABE8" w:rsidR="001D171C" w:rsidRPr="00024DA5" w:rsidRDefault="001D171C" w:rsidP="001D171C">
      <w:pPr>
        <w:ind w:left="357" w:firstLine="0"/>
        <w:rPr>
          <w:sz w:val="20"/>
          <w:szCs w:val="20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3A189748" wp14:editId="5C70813E">
            <wp:extent cx="5753100" cy="31051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8A91" w14:textId="77777777" w:rsidR="001D171C" w:rsidRPr="001D171C" w:rsidRDefault="001D171C" w:rsidP="001D171C">
      <w:pPr>
        <w:ind w:left="357" w:firstLine="0"/>
        <w:rPr>
          <w:sz w:val="20"/>
          <w:szCs w:val="20"/>
        </w:rPr>
      </w:pPr>
      <w:r w:rsidRPr="001D171C">
        <w:rPr>
          <w:sz w:val="20"/>
          <w:szCs w:val="20"/>
        </w:rPr>
        <w:t>über dem saisonalen Maximum aus, um Massenbleichen auszulösen.</w:t>
      </w:r>
    </w:p>
    <w:p w14:paraId="7005433F" w14:textId="7E98A5F4" w:rsidR="00024DA5" w:rsidRDefault="001D171C" w:rsidP="001D171C">
      <w:pPr>
        <w:ind w:left="357" w:firstLine="0"/>
        <w:rPr>
          <w:sz w:val="20"/>
          <w:szCs w:val="20"/>
        </w:rPr>
      </w:pPr>
      <w:r w:rsidRPr="001D171C">
        <w:rPr>
          <w:sz w:val="20"/>
          <w:szCs w:val="20"/>
        </w:rPr>
        <w:t>„The Deep-Breath“ ist ein passives, energieautarkes System, das ein lokales Mikroklima schafft, das Korallen vor thermischem Stress schützt.</w:t>
      </w:r>
    </w:p>
    <w:p w14:paraId="082DE4C2" w14:textId="77777777" w:rsidR="001D171C" w:rsidRPr="00024DA5" w:rsidRDefault="001D171C" w:rsidP="001D171C">
      <w:pPr>
        <w:ind w:left="357" w:firstLine="0"/>
        <w:rPr>
          <w:sz w:val="20"/>
          <w:szCs w:val="20"/>
        </w:rPr>
      </w:pPr>
    </w:p>
    <w:p w14:paraId="1FCB612F" w14:textId="77777777" w:rsidR="00024DA5" w:rsidRPr="00024DA5" w:rsidRDefault="00024DA5" w:rsidP="00024DA5">
      <w:pPr>
        <w:ind w:left="357" w:firstLine="0"/>
        <w:rPr>
          <w:sz w:val="20"/>
          <w:szCs w:val="20"/>
        </w:rPr>
      </w:pPr>
      <w:r w:rsidRPr="00024DA5">
        <w:rPr>
          <w:sz w:val="20"/>
          <w:szCs w:val="20"/>
        </w:rPr>
        <w:t>Die Technologie kombiniert:</w:t>
      </w:r>
    </w:p>
    <w:p w14:paraId="585C0A9C" w14:textId="77777777" w:rsidR="00024DA5" w:rsidRPr="00024DA5" w:rsidRDefault="00024DA5" w:rsidP="00024DA5">
      <w:pPr>
        <w:ind w:left="357" w:firstLine="0"/>
        <w:rPr>
          <w:sz w:val="20"/>
          <w:szCs w:val="20"/>
        </w:rPr>
      </w:pPr>
      <w:r w:rsidRPr="00024DA5">
        <w:rPr>
          <w:sz w:val="20"/>
          <w:szCs w:val="20"/>
        </w:rPr>
        <w:t xml:space="preserve">• </w:t>
      </w:r>
      <w:r w:rsidRPr="00024DA5">
        <w:rPr>
          <w:sz w:val="20"/>
          <w:szCs w:val="20"/>
        </w:rPr>
        <w:tab/>
        <w:t>Venturi</w:t>
      </w:r>
      <w:r w:rsidRPr="00024DA5">
        <w:rPr>
          <w:rFonts w:ascii="Cambria Math" w:hAnsi="Cambria Math" w:cs="Cambria Math"/>
          <w:sz w:val="20"/>
          <w:szCs w:val="20"/>
        </w:rPr>
        <w:t>‑</w:t>
      </w:r>
      <w:r w:rsidRPr="00024DA5">
        <w:rPr>
          <w:sz w:val="20"/>
          <w:szCs w:val="20"/>
        </w:rPr>
        <w:t xml:space="preserve">basiertes </w:t>
      </w:r>
      <w:proofErr w:type="spellStart"/>
      <w:r w:rsidRPr="00024DA5">
        <w:rPr>
          <w:sz w:val="20"/>
          <w:szCs w:val="20"/>
        </w:rPr>
        <w:t>Upwelling</w:t>
      </w:r>
      <w:proofErr w:type="spellEnd"/>
    </w:p>
    <w:p w14:paraId="5E0FE7E6" w14:textId="77777777" w:rsidR="00024DA5" w:rsidRPr="00024DA5" w:rsidRDefault="00024DA5" w:rsidP="00024DA5">
      <w:pPr>
        <w:ind w:left="357" w:firstLine="0"/>
        <w:rPr>
          <w:sz w:val="20"/>
          <w:szCs w:val="20"/>
        </w:rPr>
      </w:pPr>
      <w:r w:rsidRPr="00024DA5">
        <w:rPr>
          <w:sz w:val="20"/>
          <w:szCs w:val="20"/>
        </w:rPr>
        <w:t xml:space="preserve">• </w:t>
      </w:r>
      <w:r w:rsidRPr="00024DA5">
        <w:rPr>
          <w:sz w:val="20"/>
          <w:szCs w:val="20"/>
        </w:rPr>
        <w:tab/>
        <w:t>Thermische Pufferung durch PCM (Phase Change Materials)</w:t>
      </w:r>
    </w:p>
    <w:p w14:paraId="23404B9B" w14:textId="77777777" w:rsidR="00024DA5" w:rsidRPr="00024DA5" w:rsidRDefault="00024DA5" w:rsidP="00024DA5">
      <w:pPr>
        <w:ind w:left="357" w:firstLine="0"/>
        <w:rPr>
          <w:sz w:val="20"/>
          <w:szCs w:val="20"/>
        </w:rPr>
      </w:pPr>
      <w:r w:rsidRPr="00024DA5">
        <w:rPr>
          <w:sz w:val="20"/>
          <w:szCs w:val="20"/>
        </w:rPr>
        <w:t xml:space="preserve">• </w:t>
      </w:r>
      <w:r w:rsidRPr="00024DA5">
        <w:rPr>
          <w:sz w:val="20"/>
          <w:szCs w:val="20"/>
        </w:rPr>
        <w:tab/>
        <w:t>Phononische Oberflächenstrukturen</w:t>
      </w:r>
    </w:p>
    <w:p w14:paraId="74A1461B" w14:textId="77777777" w:rsidR="00024DA5" w:rsidRPr="00024DA5" w:rsidRDefault="00024DA5" w:rsidP="00024DA5">
      <w:pPr>
        <w:ind w:left="357" w:firstLine="0"/>
        <w:rPr>
          <w:sz w:val="20"/>
          <w:szCs w:val="20"/>
        </w:rPr>
      </w:pPr>
      <w:r w:rsidRPr="00024DA5">
        <w:rPr>
          <w:sz w:val="20"/>
          <w:szCs w:val="20"/>
        </w:rPr>
        <w:t xml:space="preserve">• </w:t>
      </w:r>
      <w:r w:rsidRPr="00024DA5">
        <w:rPr>
          <w:sz w:val="20"/>
          <w:szCs w:val="20"/>
        </w:rPr>
        <w:tab/>
        <w:t>Optische UV</w:t>
      </w:r>
      <w:r w:rsidRPr="00024DA5">
        <w:rPr>
          <w:rFonts w:ascii="Cambria Math" w:hAnsi="Cambria Math" w:cs="Cambria Math"/>
          <w:sz w:val="20"/>
          <w:szCs w:val="20"/>
        </w:rPr>
        <w:t>‑</w:t>
      </w:r>
      <w:r w:rsidRPr="00024DA5">
        <w:rPr>
          <w:sz w:val="20"/>
          <w:szCs w:val="20"/>
        </w:rPr>
        <w:t>Filterung bei Erhalt des PAR</w:t>
      </w:r>
      <w:r w:rsidRPr="00024DA5">
        <w:rPr>
          <w:rFonts w:ascii="Cambria Math" w:hAnsi="Cambria Math" w:cs="Cambria Math"/>
          <w:sz w:val="20"/>
          <w:szCs w:val="20"/>
        </w:rPr>
        <w:t>‑</w:t>
      </w:r>
      <w:r w:rsidRPr="00024DA5">
        <w:rPr>
          <w:sz w:val="20"/>
          <w:szCs w:val="20"/>
        </w:rPr>
        <w:t>Lichts</w:t>
      </w:r>
    </w:p>
    <w:p w14:paraId="23D15A3E" w14:textId="6A0B80FA" w:rsidR="00024DA5" w:rsidRDefault="00024DA5" w:rsidP="00024DA5">
      <w:pPr>
        <w:ind w:left="357" w:firstLine="0"/>
        <w:rPr>
          <w:sz w:val="20"/>
          <w:szCs w:val="20"/>
        </w:rPr>
      </w:pPr>
      <w:r w:rsidRPr="00024DA5">
        <w:rPr>
          <w:sz w:val="20"/>
          <w:szCs w:val="20"/>
        </w:rPr>
        <w:t xml:space="preserve">• </w:t>
      </w:r>
      <w:r w:rsidRPr="00024DA5">
        <w:rPr>
          <w:sz w:val="20"/>
          <w:szCs w:val="20"/>
        </w:rPr>
        <w:tab/>
      </w:r>
      <w:proofErr w:type="gramStart"/>
      <w:r w:rsidRPr="00024DA5">
        <w:rPr>
          <w:sz w:val="20"/>
          <w:szCs w:val="20"/>
        </w:rPr>
        <w:t>Biokompatibles Muschel</w:t>
      </w:r>
      <w:proofErr w:type="gramEnd"/>
      <w:r w:rsidRPr="00024DA5">
        <w:rPr>
          <w:rFonts w:ascii="Cambria Math" w:hAnsi="Cambria Math" w:cs="Cambria Math"/>
          <w:sz w:val="20"/>
          <w:szCs w:val="20"/>
        </w:rPr>
        <w:t>‑</w:t>
      </w:r>
      <w:r w:rsidRPr="00024DA5">
        <w:rPr>
          <w:sz w:val="20"/>
          <w:szCs w:val="20"/>
        </w:rPr>
        <w:t>Geopolymer</w:t>
      </w:r>
    </w:p>
    <w:p w14:paraId="21B38F42" w14:textId="30BC0DBD" w:rsidR="00024DA5" w:rsidRDefault="00000000" w:rsidP="00024DA5">
      <w:pPr>
        <w:ind w:left="357" w:firstLine="0"/>
      </w:pPr>
      <w:r>
        <w:pict w14:anchorId="72F80A9D">
          <v:rect id="_x0000_i1026" style="width:0;height:1.5pt" o:hralign="center" o:hrstd="t" o:hr="t" fillcolor="#a0a0a0" stroked="f"/>
        </w:pict>
      </w:r>
    </w:p>
    <w:p w14:paraId="12BF8CFD" w14:textId="38D8A07E" w:rsidR="00024DA5" w:rsidRDefault="00024DA5" w:rsidP="00024DA5">
      <w:pPr>
        <w:ind w:left="357" w:firstLine="0"/>
        <w:rPr>
          <w:b/>
          <w:bCs/>
          <w:sz w:val="22"/>
          <w:szCs w:val="22"/>
        </w:rPr>
      </w:pPr>
      <w:r w:rsidRPr="00024DA5">
        <w:rPr>
          <w:b/>
          <w:bCs/>
          <w:sz w:val="22"/>
          <w:szCs w:val="22"/>
        </w:rPr>
        <w:t>2. Physikalisches Funktionsprinzip</w:t>
      </w:r>
      <w:r>
        <w:rPr>
          <w:b/>
          <w:bCs/>
          <w:sz w:val="22"/>
          <w:szCs w:val="22"/>
        </w:rPr>
        <w:t xml:space="preserve"> </w:t>
      </w:r>
    </w:p>
    <w:p w14:paraId="1A1359B0" w14:textId="77777777" w:rsidR="00024DA5" w:rsidRPr="00024DA5" w:rsidRDefault="00024DA5" w:rsidP="00024DA5">
      <w:pPr>
        <w:ind w:left="357" w:firstLine="0"/>
        <w:rPr>
          <w:b/>
          <w:bCs/>
          <w:sz w:val="22"/>
          <w:szCs w:val="22"/>
        </w:rPr>
      </w:pPr>
    </w:p>
    <w:p w14:paraId="1856063C" w14:textId="77777777" w:rsidR="008E7B3D" w:rsidRPr="008E7B3D" w:rsidRDefault="008E7B3D" w:rsidP="008E7B3D">
      <w:pPr>
        <w:ind w:left="357" w:firstLine="0"/>
        <w:rPr>
          <w:b/>
          <w:bCs/>
          <w:sz w:val="22"/>
          <w:szCs w:val="22"/>
        </w:rPr>
      </w:pPr>
      <w:r w:rsidRPr="008E7B3D">
        <w:rPr>
          <w:b/>
          <w:bCs/>
          <w:sz w:val="22"/>
          <w:szCs w:val="22"/>
        </w:rPr>
        <w:t>2.1 Venturi-basierter Auftrieb (Hydro-Thermal Lift)</w:t>
      </w:r>
    </w:p>
    <w:p w14:paraId="3739D8AE" w14:textId="77777777" w:rsidR="008E7B3D" w:rsidRPr="008E7B3D" w:rsidRDefault="008E7B3D" w:rsidP="008E7B3D">
      <w:pPr>
        <w:ind w:left="357" w:firstLine="0"/>
        <w:rPr>
          <w:sz w:val="20"/>
          <w:szCs w:val="20"/>
        </w:rPr>
      </w:pPr>
      <w:r w:rsidRPr="008E7B3D">
        <w:rPr>
          <w:sz w:val="20"/>
          <w:szCs w:val="20"/>
        </w:rPr>
        <w:t>Die Geometrie der „Vortex-</w:t>
      </w:r>
      <w:proofErr w:type="spellStart"/>
      <w:r w:rsidRPr="008E7B3D">
        <w:rPr>
          <w:sz w:val="20"/>
          <w:szCs w:val="20"/>
        </w:rPr>
        <w:t>Calice</w:t>
      </w:r>
      <w:proofErr w:type="spellEnd"/>
      <w:r w:rsidRPr="008E7B3D">
        <w:rPr>
          <w:sz w:val="20"/>
          <w:szCs w:val="20"/>
        </w:rPr>
        <w:t>“-Struktur beschleunigt das einströmende Wasser durch eine interne Verengung. Dadurch entsteht ein Druckabfall, der kühleres Bodenwasser nach oben zieht.</w:t>
      </w:r>
    </w:p>
    <w:p w14:paraId="413A5D7C" w14:textId="77777777" w:rsidR="008E7B3D" w:rsidRDefault="008E7B3D" w:rsidP="008E7B3D">
      <w:pPr>
        <w:ind w:left="357" w:firstLine="0"/>
        <w:rPr>
          <w:sz w:val="20"/>
          <w:szCs w:val="20"/>
        </w:rPr>
      </w:pPr>
      <w:r w:rsidRPr="008E7B3D">
        <w:rPr>
          <w:sz w:val="20"/>
          <w:szCs w:val="20"/>
        </w:rPr>
        <w:t>Bernoulli-Gleichung:</w:t>
      </w:r>
    </w:p>
    <w:p w14:paraId="4766E8FD" w14:textId="17BF6128" w:rsidR="008E7B3D" w:rsidRPr="008E7B3D" w:rsidRDefault="008E7B3D" w:rsidP="008E7B3D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3649CD9" wp14:editId="4357BB75">
            <wp:extent cx="5753100" cy="114871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44F9" w14:textId="28429FF3" w:rsidR="003C1023" w:rsidRDefault="003C1023" w:rsidP="008E7B3D">
      <w:pPr>
        <w:ind w:left="0" w:firstLine="357"/>
        <w:rPr>
          <w:sz w:val="20"/>
          <w:szCs w:val="20"/>
        </w:rPr>
      </w:pPr>
      <w:r w:rsidRPr="003C1023">
        <w:rPr>
          <w:sz w:val="20"/>
          <w:szCs w:val="20"/>
        </w:rPr>
        <w:t>Der Druckabfall erzeugt einen Unterdruckkern, der Bodenwasser ansaugt.</w:t>
      </w:r>
    </w:p>
    <w:p w14:paraId="0FBEE4E2" w14:textId="77777777" w:rsidR="003C1023" w:rsidRDefault="003C1023" w:rsidP="00024DA5">
      <w:pPr>
        <w:ind w:left="357" w:firstLine="0"/>
        <w:rPr>
          <w:b/>
          <w:bCs/>
          <w:sz w:val="20"/>
          <w:szCs w:val="20"/>
        </w:rPr>
      </w:pPr>
    </w:p>
    <w:p w14:paraId="27EA7F9C" w14:textId="24E21150" w:rsidR="003C1023" w:rsidRDefault="003C1023" w:rsidP="00024DA5">
      <w:pPr>
        <w:ind w:left="357" w:firstLine="0"/>
        <w:rPr>
          <w:b/>
          <w:bCs/>
          <w:sz w:val="20"/>
          <w:szCs w:val="20"/>
        </w:rPr>
      </w:pPr>
      <w:r w:rsidRPr="003C1023">
        <w:rPr>
          <w:b/>
          <w:bCs/>
          <w:sz w:val="20"/>
          <w:szCs w:val="20"/>
        </w:rPr>
        <w:t>Simulationsdaten</w:t>
      </w:r>
    </w:p>
    <w:p w14:paraId="252A4EB2" w14:textId="6E288E25" w:rsidR="003C1023" w:rsidRDefault="003C1023" w:rsidP="00024DA5">
      <w:pPr>
        <w:ind w:left="357" w:firstLine="0"/>
        <w:rPr>
          <w:rFonts w:ascii="Aptos" w:hAnsi="Aptos" w:cs="Aptos"/>
          <w:b/>
          <w:bCs/>
          <w:sz w:val="20"/>
          <w:szCs w:val="20"/>
        </w:rPr>
      </w:pPr>
      <w:r w:rsidRPr="003C1023">
        <w:rPr>
          <w:b/>
          <w:bCs/>
          <w:sz w:val="20"/>
          <w:szCs w:val="20"/>
        </w:rPr>
        <w:t>„Der blaue Kern visualisiert den Unterdruck</w:t>
      </w:r>
      <w:r w:rsidRPr="003C1023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3C1023">
        <w:rPr>
          <w:b/>
          <w:bCs/>
          <w:sz w:val="20"/>
          <w:szCs w:val="20"/>
        </w:rPr>
        <w:t>Saugmotor des Systems.</w:t>
      </w:r>
      <w:r w:rsidRPr="003C1023">
        <w:rPr>
          <w:rFonts w:ascii="Aptos" w:hAnsi="Aptos" w:cs="Aptos"/>
          <w:b/>
          <w:bCs/>
          <w:sz w:val="20"/>
          <w:szCs w:val="20"/>
        </w:rPr>
        <w:t>“</w:t>
      </w:r>
    </w:p>
    <w:p w14:paraId="4F29E983" w14:textId="40B60169" w:rsidR="003C1023" w:rsidRDefault="00000000" w:rsidP="00024DA5">
      <w:pPr>
        <w:ind w:left="357" w:firstLine="0"/>
      </w:pPr>
      <w:r>
        <w:pict w14:anchorId="6E8D6058">
          <v:rect id="_x0000_i1027" style="width:0;height:1.5pt" o:hralign="center" o:hrstd="t" o:hr="t" fillcolor="#a0a0a0" stroked="f"/>
        </w:pict>
      </w:r>
    </w:p>
    <w:p w14:paraId="6EE5B05E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6C23B78B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49EFE4B5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2BCBB7B6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3E66E672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75AD27EE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08BA8D57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0B8B0681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661AA6E9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4844C018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1E724444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58D4669F" w14:textId="77777777" w:rsidR="008E7B3D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63FED988" w14:textId="20B19CAD" w:rsidR="003C1023" w:rsidRDefault="008E7B3D" w:rsidP="008E7B3D">
      <w:pPr>
        <w:ind w:left="0" w:firstLine="357"/>
        <w:rPr>
          <w:b/>
          <w:bCs/>
          <w:sz w:val="22"/>
          <w:szCs w:val="22"/>
        </w:rPr>
      </w:pPr>
      <w:r w:rsidRPr="008E7B3D">
        <w:rPr>
          <w:b/>
          <w:bCs/>
          <w:sz w:val="22"/>
          <w:szCs w:val="22"/>
        </w:rPr>
        <w:t>3. Fluidmechanik &amp; Skalierung</w:t>
      </w:r>
    </w:p>
    <w:p w14:paraId="37EFBA6D" w14:textId="77777777" w:rsidR="008E7B3D" w:rsidRPr="003C1023" w:rsidRDefault="008E7B3D" w:rsidP="008E7B3D">
      <w:pPr>
        <w:ind w:left="0" w:firstLine="357"/>
        <w:rPr>
          <w:b/>
          <w:bCs/>
          <w:sz w:val="22"/>
          <w:szCs w:val="22"/>
        </w:rPr>
      </w:pPr>
    </w:p>
    <w:p w14:paraId="65B87D43" w14:textId="77777777" w:rsidR="008E7B3D" w:rsidRPr="008E7B3D" w:rsidRDefault="008E7B3D" w:rsidP="008E7B3D">
      <w:pPr>
        <w:ind w:left="357" w:firstLine="0"/>
        <w:rPr>
          <w:b/>
          <w:bCs/>
          <w:sz w:val="22"/>
          <w:szCs w:val="22"/>
        </w:rPr>
      </w:pPr>
      <w:r w:rsidRPr="008E7B3D">
        <w:rPr>
          <w:b/>
          <w:bCs/>
          <w:sz w:val="22"/>
          <w:szCs w:val="22"/>
        </w:rPr>
        <w:t>3.1 Kontinuitätsgleichung</w:t>
      </w:r>
    </w:p>
    <w:p w14:paraId="71AA59C4" w14:textId="77777777" w:rsidR="008E7B3D" w:rsidRDefault="008E7B3D" w:rsidP="008E7B3D">
      <w:pPr>
        <w:ind w:left="357" w:firstLine="0"/>
        <w:rPr>
          <w:sz w:val="20"/>
          <w:szCs w:val="20"/>
        </w:rPr>
      </w:pPr>
      <w:r w:rsidRPr="008E7B3D">
        <w:rPr>
          <w:sz w:val="20"/>
          <w:szCs w:val="20"/>
        </w:rPr>
        <w:t>Um einen stabilen Saugmotor-Effekt zu gewährleisten, folgt das System dem Prinzip der Massenerhaltung. Bei einer inkompressiblen Flüssigkeit bleibt der Volumenstrom konstant:</w:t>
      </w:r>
    </w:p>
    <w:p w14:paraId="79E0FCE3" w14:textId="1455F0AB" w:rsidR="003C1023" w:rsidRPr="008E7B3D" w:rsidRDefault="008E7B3D" w:rsidP="008E7B3D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DDC0ED2" wp14:editId="2298A32F">
            <wp:extent cx="5753100" cy="3096895"/>
            <wp:effectExtent l="0" t="0" r="0" b="825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721A" w14:textId="6C06BCEC" w:rsidR="00CF1EEF" w:rsidRDefault="00CF1EEF" w:rsidP="003C1023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9943673" wp14:editId="6DD052D6">
            <wp:extent cx="5758815" cy="88201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1BEF" w14:textId="79610076" w:rsidR="003C1023" w:rsidRDefault="003C1023" w:rsidP="003C1023">
      <w:pPr>
        <w:ind w:left="357" w:firstLine="0"/>
        <w:rPr>
          <w:b/>
          <w:bCs/>
          <w:sz w:val="20"/>
          <w:szCs w:val="20"/>
        </w:rPr>
      </w:pPr>
      <w:r w:rsidRPr="003C1023">
        <w:rPr>
          <w:b/>
          <w:bCs/>
          <w:sz w:val="20"/>
          <w:szCs w:val="20"/>
        </w:rPr>
        <w:t>Simulationsdaten</w:t>
      </w:r>
    </w:p>
    <w:p w14:paraId="78E9EE41" w14:textId="77777777" w:rsidR="003C1023" w:rsidRPr="003C1023" w:rsidRDefault="003C1023" w:rsidP="003C1023">
      <w:pPr>
        <w:ind w:left="357" w:firstLine="0"/>
        <w:rPr>
          <w:sz w:val="20"/>
          <w:szCs w:val="20"/>
        </w:rPr>
      </w:pPr>
      <w:r w:rsidRPr="003C1023">
        <w:rPr>
          <w:sz w:val="20"/>
          <w:szCs w:val="20"/>
        </w:rPr>
        <w:t xml:space="preserve">• </w:t>
      </w:r>
      <w:r w:rsidRPr="003C1023">
        <w:rPr>
          <w:sz w:val="20"/>
          <w:szCs w:val="20"/>
        </w:rPr>
        <w:tab/>
        <w:t>Temperaturspitzen werden um 1,8–2,1 °C geglättet</w:t>
      </w:r>
    </w:p>
    <w:p w14:paraId="6EED64F9" w14:textId="41663743" w:rsidR="003C1023" w:rsidRPr="003C1023" w:rsidRDefault="003C1023" w:rsidP="003C1023">
      <w:pPr>
        <w:ind w:left="357" w:firstLine="0"/>
        <w:rPr>
          <w:sz w:val="20"/>
          <w:szCs w:val="20"/>
        </w:rPr>
      </w:pPr>
      <w:r w:rsidRPr="003C1023">
        <w:rPr>
          <w:sz w:val="20"/>
          <w:szCs w:val="20"/>
        </w:rPr>
        <w:t xml:space="preserve">• </w:t>
      </w:r>
      <w:r w:rsidRPr="003C1023">
        <w:rPr>
          <w:sz w:val="20"/>
          <w:szCs w:val="20"/>
        </w:rPr>
        <w:tab/>
        <w:t>Phasenverschiebung verhindert Hitzeschock</w:t>
      </w:r>
    </w:p>
    <w:p w14:paraId="6D90A17B" w14:textId="774292F2" w:rsidR="00024DA5" w:rsidRDefault="00000000" w:rsidP="00024DA5">
      <w:pPr>
        <w:ind w:left="357" w:firstLine="0"/>
      </w:pPr>
      <w:r>
        <w:pict w14:anchorId="76A37168">
          <v:rect id="_x0000_i1028" style="width:0;height:1.5pt" o:hralign="center" o:hrstd="t" o:hr="t" fillcolor="#a0a0a0" stroked="f"/>
        </w:pict>
      </w:r>
    </w:p>
    <w:p w14:paraId="30760E10" w14:textId="688147A6" w:rsidR="003C1023" w:rsidRDefault="008E7B3D" w:rsidP="003C1023">
      <w:pPr>
        <w:ind w:left="357" w:firstLine="0"/>
        <w:rPr>
          <w:b/>
          <w:bCs/>
          <w:sz w:val="22"/>
          <w:szCs w:val="22"/>
        </w:rPr>
      </w:pPr>
      <w:r w:rsidRPr="008E7B3D">
        <w:rPr>
          <w:b/>
          <w:bCs/>
          <w:sz w:val="22"/>
          <w:szCs w:val="22"/>
        </w:rPr>
        <w:t>4. Thermodynamik des Mikroklimas</w:t>
      </w:r>
    </w:p>
    <w:p w14:paraId="256778CE" w14:textId="77777777" w:rsidR="008E7B3D" w:rsidRDefault="008E7B3D" w:rsidP="003C1023">
      <w:pPr>
        <w:ind w:left="357" w:firstLine="0"/>
        <w:rPr>
          <w:b/>
          <w:bCs/>
          <w:sz w:val="22"/>
          <w:szCs w:val="22"/>
        </w:rPr>
      </w:pPr>
    </w:p>
    <w:p w14:paraId="7ACF74FC" w14:textId="77777777" w:rsidR="008E7B3D" w:rsidRPr="008E7B3D" w:rsidRDefault="008E7B3D" w:rsidP="008E7B3D">
      <w:pPr>
        <w:ind w:left="357" w:firstLine="0"/>
        <w:rPr>
          <w:b/>
          <w:bCs/>
          <w:sz w:val="22"/>
          <w:szCs w:val="22"/>
        </w:rPr>
      </w:pPr>
      <w:r w:rsidRPr="008E7B3D">
        <w:rPr>
          <w:b/>
          <w:bCs/>
          <w:sz w:val="22"/>
          <w:szCs w:val="22"/>
        </w:rPr>
        <w:t>4.1 Wärmeflussmodell</w:t>
      </w:r>
    </w:p>
    <w:p w14:paraId="03C7DFA9" w14:textId="77777777" w:rsidR="008E7B3D" w:rsidRDefault="008E7B3D" w:rsidP="008E7B3D">
      <w:pPr>
        <w:ind w:left="357" w:firstLine="0"/>
        <w:rPr>
          <w:sz w:val="20"/>
          <w:szCs w:val="20"/>
        </w:rPr>
      </w:pPr>
      <w:r w:rsidRPr="008E7B3D">
        <w:rPr>
          <w:sz w:val="20"/>
          <w:szCs w:val="20"/>
        </w:rPr>
        <w:t xml:space="preserve">Die Temperaturentwicklung und Stabilisierung innerhalb der Überlebensblase </w:t>
      </w:r>
      <w:proofErr w:type="gramStart"/>
      <w:r w:rsidRPr="008E7B3D">
        <w:rPr>
          <w:sz w:val="20"/>
          <w:szCs w:val="20"/>
        </w:rPr>
        <w:t>folgt</w:t>
      </w:r>
      <w:proofErr w:type="gramEnd"/>
      <w:r w:rsidRPr="008E7B3D">
        <w:rPr>
          <w:sz w:val="20"/>
          <w:szCs w:val="20"/>
        </w:rPr>
        <w:t xml:space="preserve"> den Prinzipien der Wärmeleitung und Konvektion:</w:t>
      </w:r>
    </w:p>
    <w:p w14:paraId="406A5750" w14:textId="03F203FE" w:rsidR="008E7B3D" w:rsidRPr="008E7B3D" w:rsidRDefault="008E7B3D" w:rsidP="008E7B3D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5076EC9" wp14:editId="4FDD9D8D">
            <wp:extent cx="5758815" cy="14859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0108C" w14:textId="77777777" w:rsidR="008E7B3D" w:rsidRPr="003C1023" w:rsidRDefault="008E7B3D" w:rsidP="003C1023">
      <w:pPr>
        <w:ind w:left="357" w:firstLine="0"/>
        <w:rPr>
          <w:b/>
          <w:bCs/>
          <w:sz w:val="22"/>
          <w:szCs w:val="22"/>
        </w:rPr>
      </w:pPr>
    </w:p>
    <w:p w14:paraId="12FDADA8" w14:textId="77777777" w:rsidR="008E7B3D" w:rsidRDefault="008E7B3D" w:rsidP="003C1023">
      <w:pPr>
        <w:ind w:left="357" w:firstLine="0"/>
        <w:rPr>
          <w:b/>
          <w:bCs/>
          <w:sz w:val="22"/>
          <w:szCs w:val="22"/>
        </w:rPr>
      </w:pPr>
    </w:p>
    <w:p w14:paraId="5DDFECB0" w14:textId="77777777" w:rsidR="008E7B3D" w:rsidRDefault="008E7B3D" w:rsidP="003C1023">
      <w:pPr>
        <w:ind w:left="357" w:firstLine="0"/>
        <w:rPr>
          <w:b/>
          <w:bCs/>
          <w:sz w:val="22"/>
          <w:szCs w:val="22"/>
        </w:rPr>
      </w:pPr>
    </w:p>
    <w:p w14:paraId="670ECC64" w14:textId="77777777" w:rsidR="008E7B3D" w:rsidRDefault="008E7B3D" w:rsidP="003C1023">
      <w:pPr>
        <w:ind w:left="357" w:firstLine="0"/>
        <w:rPr>
          <w:b/>
          <w:bCs/>
          <w:sz w:val="22"/>
          <w:szCs w:val="22"/>
        </w:rPr>
      </w:pPr>
    </w:p>
    <w:p w14:paraId="37F5AA5F" w14:textId="72880403" w:rsidR="003C1023" w:rsidRPr="003C1023" w:rsidRDefault="003C1023" w:rsidP="003C1023">
      <w:pPr>
        <w:ind w:left="357" w:firstLine="0"/>
        <w:rPr>
          <w:b/>
          <w:bCs/>
          <w:sz w:val="22"/>
          <w:szCs w:val="22"/>
        </w:rPr>
      </w:pPr>
      <w:r w:rsidRPr="003C1023">
        <w:rPr>
          <w:b/>
          <w:bCs/>
          <w:sz w:val="22"/>
          <w:szCs w:val="22"/>
        </w:rPr>
        <w:t>4.</w:t>
      </w:r>
      <w:r w:rsidR="008E7B3D">
        <w:rPr>
          <w:b/>
          <w:bCs/>
          <w:sz w:val="22"/>
          <w:szCs w:val="22"/>
        </w:rPr>
        <w:t>2</w:t>
      </w:r>
      <w:r w:rsidRPr="003C1023">
        <w:rPr>
          <w:b/>
          <w:bCs/>
          <w:sz w:val="22"/>
          <w:szCs w:val="22"/>
        </w:rPr>
        <w:t xml:space="preserve"> Zusammensetzung</w:t>
      </w:r>
    </w:p>
    <w:p w14:paraId="6695C40B" w14:textId="77777777" w:rsidR="003C1023" w:rsidRPr="003C1023" w:rsidRDefault="003C1023" w:rsidP="003C1023">
      <w:pPr>
        <w:ind w:left="357" w:firstLine="0"/>
        <w:rPr>
          <w:sz w:val="20"/>
          <w:szCs w:val="20"/>
        </w:rPr>
      </w:pPr>
      <w:r w:rsidRPr="003C1023">
        <w:rPr>
          <w:sz w:val="20"/>
          <w:szCs w:val="20"/>
        </w:rPr>
        <w:t>Das Material basiert auf Muschelschalen (</w:t>
      </w:r>
      <w:proofErr w:type="spellStart"/>
      <w:r w:rsidRPr="003C1023">
        <w:rPr>
          <w:sz w:val="20"/>
          <w:szCs w:val="20"/>
        </w:rPr>
        <w:t>CaCO</w:t>
      </w:r>
      <w:proofErr w:type="spellEnd"/>
      <w:r w:rsidRPr="003C1023">
        <w:rPr>
          <w:sz w:val="20"/>
          <w:szCs w:val="20"/>
        </w:rPr>
        <w:t>₃) und einem magnesiumhaltigen Aktivator.</w:t>
      </w:r>
    </w:p>
    <w:p w14:paraId="02A4EC15" w14:textId="1A8EC96B" w:rsidR="003C1023" w:rsidRDefault="003C1023" w:rsidP="003C1023">
      <w:pPr>
        <w:ind w:left="357" w:firstLine="0"/>
        <w:rPr>
          <w:sz w:val="20"/>
          <w:szCs w:val="20"/>
        </w:rPr>
      </w:pPr>
      <w:r w:rsidRPr="003C1023">
        <w:rPr>
          <w:sz w:val="20"/>
          <w:szCs w:val="20"/>
        </w:rPr>
        <w:t>Reaktionsgleichung (vereinfacht)</w:t>
      </w:r>
    </w:p>
    <w:p w14:paraId="56D7BE75" w14:textId="5D3ED27C" w:rsidR="003C1023" w:rsidRDefault="003C1023" w:rsidP="003C1023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588A94D" wp14:editId="0D890984">
            <wp:extent cx="5753100" cy="6350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688E4" w14:textId="26CDDF4B" w:rsidR="003C1023" w:rsidRDefault="003C1023" w:rsidP="003C1023">
      <w:pPr>
        <w:ind w:left="357" w:firstLine="0"/>
        <w:rPr>
          <w:sz w:val="20"/>
          <w:szCs w:val="20"/>
        </w:rPr>
      </w:pPr>
      <w:r w:rsidRPr="003C1023">
        <w:rPr>
          <w:sz w:val="20"/>
          <w:szCs w:val="20"/>
        </w:rPr>
        <w:t>Diese Matrix bildet ein biokompatibles, steinähnliches Geopolymer.</w:t>
      </w:r>
    </w:p>
    <w:p w14:paraId="5C39B2E5" w14:textId="0080BF0D" w:rsidR="003C1023" w:rsidRDefault="00000000" w:rsidP="003C1023">
      <w:pPr>
        <w:ind w:left="357" w:firstLine="0"/>
        <w:rPr>
          <w:sz w:val="20"/>
          <w:szCs w:val="20"/>
        </w:rPr>
      </w:pPr>
      <w:r>
        <w:pict w14:anchorId="6D0F56C5">
          <v:rect id="_x0000_i1029" style="width:0;height:1.5pt" o:hralign="center" o:hrstd="t" o:hr="t" fillcolor="#a0a0a0" stroked="f"/>
        </w:pict>
      </w:r>
    </w:p>
    <w:p w14:paraId="22C34DFB" w14:textId="77777777" w:rsidR="008E7B3D" w:rsidRDefault="008E7B3D" w:rsidP="00CF1EEF">
      <w:pPr>
        <w:ind w:left="0" w:firstLine="357"/>
        <w:rPr>
          <w:b/>
          <w:bCs/>
          <w:sz w:val="22"/>
          <w:szCs w:val="22"/>
        </w:rPr>
      </w:pPr>
    </w:p>
    <w:p w14:paraId="4F2918F6" w14:textId="35F4F662" w:rsidR="003C1023" w:rsidRDefault="003C1023" w:rsidP="00CF1EEF">
      <w:pPr>
        <w:ind w:left="0" w:firstLine="357"/>
        <w:rPr>
          <w:b/>
          <w:bCs/>
          <w:sz w:val="22"/>
          <w:szCs w:val="22"/>
        </w:rPr>
      </w:pPr>
      <w:r w:rsidRPr="003C1023">
        <w:rPr>
          <w:b/>
          <w:bCs/>
          <w:sz w:val="22"/>
          <w:szCs w:val="22"/>
        </w:rPr>
        <w:t>Materialeigenschaften</w:t>
      </w:r>
    </w:p>
    <w:p w14:paraId="69903F25" w14:textId="43C9EF88" w:rsidR="003C1023" w:rsidRDefault="003C1023" w:rsidP="003C1023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5E65A41" wp14:editId="11675238">
            <wp:extent cx="5759450" cy="21907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176F2" w14:textId="5626CE2A" w:rsidR="003C1023" w:rsidRPr="003C1023" w:rsidRDefault="003C1023" w:rsidP="003C1023">
      <w:pPr>
        <w:ind w:left="357" w:firstLine="0"/>
        <w:rPr>
          <w:b/>
          <w:bCs/>
          <w:sz w:val="20"/>
          <w:szCs w:val="20"/>
        </w:rPr>
      </w:pPr>
      <w:r w:rsidRPr="003C1023">
        <w:rPr>
          <w:b/>
          <w:bCs/>
          <w:sz w:val="20"/>
          <w:szCs w:val="20"/>
        </w:rPr>
        <w:t>Simulationsdaten</w:t>
      </w:r>
    </w:p>
    <w:p w14:paraId="47BFC0D8" w14:textId="2B56BAB8" w:rsidR="003C1023" w:rsidRDefault="003C1023" w:rsidP="003C1023">
      <w:pPr>
        <w:ind w:left="357" w:firstLine="0"/>
        <w:rPr>
          <w:sz w:val="20"/>
          <w:szCs w:val="20"/>
        </w:rPr>
      </w:pPr>
      <w:r w:rsidRPr="003C1023">
        <w:rPr>
          <w:sz w:val="20"/>
          <w:szCs w:val="20"/>
        </w:rPr>
        <w:t xml:space="preserve">„Spannungsfelder konzentrieren sich auf die verstärkte Basis, </w:t>
      </w:r>
      <w:proofErr w:type="spellStart"/>
      <w:r w:rsidRPr="003C1023">
        <w:rPr>
          <w:sz w:val="20"/>
          <w:szCs w:val="20"/>
        </w:rPr>
        <w:t>Cradle</w:t>
      </w:r>
      <w:proofErr w:type="spellEnd"/>
      <w:r w:rsidRPr="003C1023">
        <w:rPr>
          <w:sz w:val="20"/>
          <w:szCs w:val="20"/>
        </w:rPr>
        <w:t xml:space="preserve"> bleibt spannungsfrei.“</w:t>
      </w:r>
    </w:p>
    <w:p w14:paraId="4242E6B3" w14:textId="5D4C6CA9" w:rsidR="003C1023" w:rsidRDefault="00000000" w:rsidP="003C1023">
      <w:pPr>
        <w:ind w:left="357" w:firstLine="0"/>
      </w:pPr>
      <w:r>
        <w:pict w14:anchorId="1B9925D0">
          <v:rect id="_x0000_i1030" style="width:0;height:1.5pt" o:hralign="center" o:hrstd="t" o:hr="t" fillcolor="#a0a0a0" stroked="f"/>
        </w:pict>
      </w:r>
    </w:p>
    <w:p w14:paraId="62AA71A2" w14:textId="570EE247" w:rsidR="003C1023" w:rsidRDefault="003C1023" w:rsidP="003C1023">
      <w:pPr>
        <w:ind w:left="357" w:firstLine="0"/>
        <w:rPr>
          <w:b/>
          <w:bCs/>
          <w:sz w:val="22"/>
          <w:szCs w:val="22"/>
        </w:rPr>
      </w:pPr>
      <w:r w:rsidRPr="003C1023">
        <w:rPr>
          <w:b/>
          <w:bCs/>
          <w:sz w:val="22"/>
          <w:szCs w:val="22"/>
        </w:rPr>
        <w:t>5. Optische Physik – UV</w:t>
      </w:r>
      <w:r w:rsidRPr="003C102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C1023">
        <w:rPr>
          <w:b/>
          <w:bCs/>
          <w:sz w:val="22"/>
          <w:szCs w:val="22"/>
        </w:rPr>
        <w:t>Filterung &amp; PAR</w:t>
      </w:r>
      <w:r w:rsidRPr="003C102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C1023">
        <w:rPr>
          <w:b/>
          <w:bCs/>
          <w:sz w:val="22"/>
          <w:szCs w:val="22"/>
        </w:rPr>
        <w:t>Erhalt</w:t>
      </w:r>
      <w:r>
        <w:rPr>
          <w:b/>
          <w:bCs/>
          <w:sz w:val="22"/>
          <w:szCs w:val="22"/>
        </w:rPr>
        <w:t xml:space="preserve"> </w:t>
      </w:r>
    </w:p>
    <w:p w14:paraId="676B5500" w14:textId="77777777" w:rsidR="003C1023" w:rsidRPr="003C1023" w:rsidRDefault="003C1023" w:rsidP="003C1023">
      <w:pPr>
        <w:ind w:left="357" w:firstLine="0"/>
        <w:rPr>
          <w:b/>
          <w:bCs/>
          <w:sz w:val="22"/>
          <w:szCs w:val="22"/>
        </w:rPr>
      </w:pPr>
    </w:p>
    <w:p w14:paraId="3FD636E8" w14:textId="77777777" w:rsidR="003C1023" w:rsidRPr="003C1023" w:rsidRDefault="003C1023" w:rsidP="003C1023">
      <w:pPr>
        <w:ind w:left="357" w:firstLine="0"/>
        <w:rPr>
          <w:b/>
          <w:bCs/>
          <w:sz w:val="22"/>
          <w:szCs w:val="22"/>
        </w:rPr>
      </w:pPr>
      <w:r w:rsidRPr="003C1023">
        <w:rPr>
          <w:b/>
          <w:bCs/>
          <w:sz w:val="22"/>
          <w:szCs w:val="22"/>
        </w:rPr>
        <w:t>5.1 Spektrale Transmission</w:t>
      </w:r>
    </w:p>
    <w:p w14:paraId="645EC8F5" w14:textId="18054111" w:rsidR="003C1023" w:rsidRDefault="003C1023" w:rsidP="003C1023">
      <w:pPr>
        <w:ind w:left="357" w:firstLine="0"/>
        <w:rPr>
          <w:sz w:val="20"/>
          <w:szCs w:val="20"/>
        </w:rPr>
      </w:pPr>
      <w:r w:rsidRPr="003C1023">
        <w:rPr>
          <w:sz w:val="20"/>
          <w:szCs w:val="20"/>
        </w:rPr>
        <w:t>Die Mikrolamellen wirken als selektiver Filter.</w:t>
      </w:r>
    </w:p>
    <w:p w14:paraId="36259444" w14:textId="06337493" w:rsidR="00CF1EEF" w:rsidRDefault="00007475" w:rsidP="003C1023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F0BD25D" wp14:editId="03922503">
            <wp:extent cx="5758815" cy="197040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715C" w14:textId="075FEDD3" w:rsidR="003C1023" w:rsidRDefault="003C1023" w:rsidP="003C1023">
      <w:pPr>
        <w:ind w:left="357" w:firstLine="0"/>
        <w:rPr>
          <w:sz w:val="20"/>
          <w:szCs w:val="20"/>
        </w:rPr>
      </w:pPr>
    </w:p>
    <w:p w14:paraId="22BEBDC3" w14:textId="77777777" w:rsidR="003C1023" w:rsidRPr="003C1023" w:rsidRDefault="003C1023" w:rsidP="003C1023">
      <w:pPr>
        <w:ind w:left="357" w:firstLine="0"/>
        <w:rPr>
          <w:sz w:val="20"/>
          <w:szCs w:val="20"/>
        </w:rPr>
      </w:pPr>
      <w:r w:rsidRPr="003C1023">
        <w:rPr>
          <w:sz w:val="20"/>
          <w:szCs w:val="20"/>
        </w:rPr>
        <w:t xml:space="preserve">→ 90 % des </w:t>
      </w:r>
      <w:proofErr w:type="spellStart"/>
      <w:r w:rsidRPr="003C1023">
        <w:rPr>
          <w:sz w:val="20"/>
          <w:szCs w:val="20"/>
        </w:rPr>
        <w:t>photosynthetisch</w:t>
      </w:r>
      <w:proofErr w:type="spellEnd"/>
      <w:r w:rsidRPr="003C1023">
        <w:rPr>
          <w:sz w:val="20"/>
          <w:szCs w:val="20"/>
        </w:rPr>
        <w:t xml:space="preserve"> aktiven Lichts erreichen die Zooxanthellen.</w:t>
      </w:r>
    </w:p>
    <w:p w14:paraId="17498D14" w14:textId="0A829A1D" w:rsidR="003C1023" w:rsidRDefault="003C1023" w:rsidP="003C1023">
      <w:pPr>
        <w:ind w:left="357" w:firstLine="0"/>
        <w:rPr>
          <w:b/>
          <w:bCs/>
          <w:sz w:val="20"/>
          <w:szCs w:val="20"/>
        </w:rPr>
      </w:pPr>
      <w:r w:rsidRPr="003C1023">
        <w:rPr>
          <w:b/>
          <w:bCs/>
          <w:sz w:val="20"/>
          <w:szCs w:val="20"/>
        </w:rPr>
        <w:t>Simulationsdaten</w:t>
      </w:r>
    </w:p>
    <w:p w14:paraId="0CA20F7A" w14:textId="25866702" w:rsidR="003C1023" w:rsidRDefault="003C1023" w:rsidP="003C1023">
      <w:pPr>
        <w:ind w:left="357" w:firstLine="0"/>
        <w:rPr>
          <w:rFonts w:ascii="Aptos" w:hAnsi="Aptos" w:cs="Aptos"/>
          <w:sz w:val="20"/>
          <w:szCs w:val="20"/>
        </w:rPr>
      </w:pPr>
      <w:r w:rsidRPr="003C1023">
        <w:rPr>
          <w:sz w:val="20"/>
          <w:szCs w:val="20"/>
        </w:rPr>
        <w:t>„UV</w:t>
      </w:r>
      <w:r w:rsidRPr="003C1023">
        <w:rPr>
          <w:rFonts w:ascii="Cambria Math" w:hAnsi="Cambria Math" w:cs="Cambria Math"/>
          <w:sz w:val="20"/>
          <w:szCs w:val="20"/>
        </w:rPr>
        <w:t>‑</w:t>
      </w:r>
      <w:r w:rsidRPr="003C1023">
        <w:rPr>
          <w:sz w:val="20"/>
          <w:szCs w:val="20"/>
        </w:rPr>
        <w:t>Blockade 85 %, PAR</w:t>
      </w:r>
      <w:r w:rsidRPr="003C1023">
        <w:rPr>
          <w:rFonts w:ascii="Cambria Math" w:hAnsi="Cambria Math" w:cs="Cambria Math"/>
          <w:sz w:val="20"/>
          <w:szCs w:val="20"/>
        </w:rPr>
        <w:t>‑</w:t>
      </w:r>
      <w:r w:rsidRPr="003C1023">
        <w:rPr>
          <w:sz w:val="20"/>
          <w:szCs w:val="20"/>
        </w:rPr>
        <w:t>Erhalt 90 %.</w:t>
      </w:r>
      <w:r w:rsidRPr="003C1023">
        <w:rPr>
          <w:rFonts w:ascii="Aptos" w:hAnsi="Aptos" w:cs="Aptos"/>
          <w:sz w:val="20"/>
          <w:szCs w:val="20"/>
        </w:rPr>
        <w:t>“</w:t>
      </w:r>
    </w:p>
    <w:p w14:paraId="6825A720" w14:textId="1D95E456" w:rsidR="003C1023" w:rsidRDefault="00000000" w:rsidP="003C1023">
      <w:pPr>
        <w:ind w:left="357" w:firstLine="0"/>
      </w:pPr>
      <w:r>
        <w:pict w14:anchorId="262CBE86">
          <v:rect id="_x0000_i1031" style="width:0;height:1.5pt" o:hralign="center" o:hrstd="t" o:hr="t" fillcolor="#a0a0a0" stroked="f"/>
        </w:pict>
      </w:r>
    </w:p>
    <w:p w14:paraId="5B097E4F" w14:textId="77777777" w:rsidR="00C34B9B" w:rsidRDefault="00C34B9B" w:rsidP="00F31345">
      <w:pPr>
        <w:ind w:left="357" w:firstLine="0"/>
        <w:rPr>
          <w:b/>
          <w:bCs/>
          <w:sz w:val="22"/>
          <w:szCs w:val="22"/>
        </w:rPr>
      </w:pPr>
    </w:p>
    <w:p w14:paraId="7B086CF8" w14:textId="0C6A09E0" w:rsidR="00F31345" w:rsidRDefault="00F31345" w:rsidP="00F31345">
      <w:pPr>
        <w:ind w:left="357" w:firstLine="0"/>
        <w:rPr>
          <w:b/>
          <w:bCs/>
          <w:sz w:val="22"/>
          <w:szCs w:val="22"/>
        </w:rPr>
      </w:pPr>
      <w:r w:rsidRPr="00F31345">
        <w:rPr>
          <w:b/>
          <w:bCs/>
          <w:sz w:val="22"/>
          <w:szCs w:val="22"/>
        </w:rPr>
        <w:lastRenderedPageBreak/>
        <w:t>6. Strömungsbiologie – Mikro</w:t>
      </w:r>
      <w:r w:rsidRPr="00F31345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F31345">
        <w:rPr>
          <w:b/>
          <w:bCs/>
          <w:sz w:val="22"/>
          <w:szCs w:val="22"/>
        </w:rPr>
        <w:t>Turbulenzen</w:t>
      </w:r>
    </w:p>
    <w:p w14:paraId="7866D746" w14:textId="77777777" w:rsidR="00F31345" w:rsidRPr="00F31345" w:rsidRDefault="00F31345" w:rsidP="00F31345">
      <w:pPr>
        <w:ind w:left="357" w:firstLine="0"/>
        <w:rPr>
          <w:b/>
          <w:bCs/>
          <w:sz w:val="22"/>
          <w:szCs w:val="22"/>
        </w:rPr>
      </w:pPr>
    </w:p>
    <w:p w14:paraId="0D496D75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 xml:space="preserve">Die </w:t>
      </w:r>
      <w:proofErr w:type="spellStart"/>
      <w:r w:rsidRPr="00F31345">
        <w:rPr>
          <w:sz w:val="20"/>
          <w:szCs w:val="20"/>
        </w:rPr>
        <w:t>phononische</w:t>
      </w:r>
      <w:proofErr w:type="spellEnd"/>
      <w:r w:rsidRPr="00F31345">
        <w:rPr>
          <w:sz w:val="20"/>
          <w:szCs w:val="20"/>
        </w:rPr>
        <w:t xml:space="preserve"> Oberfläche erzeugt Mikro</w:t>
      </w:r>
      <w:r w:rsidRPr="00F31345">
        <w:rPr>
          <w:rFonts w:ascii="Cambria Math" w:hAnsi="Cambria Math" w:cs="Cambria Math"/>
          <w:sz w:val="20"/>
          <w:szCs w:val="20"/>
        </w:rPr>
        <w:t>‑</w:t>
      </w:r>
      <w:r w:rsidRPr="00F31345">
        <w:rPr>
          <w:sz w:val="20"/>
          <w:szCs w:val="20"/>
        </w:rPr>
        <w:t>Wirbel, die:</w:t>
      </w:r>
    </w:p>
    <w:p w14:paraId="54F8C70B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 xml:space="preserve">• </w:t>
      </w:r>
      <w:r w:rsidRPr="00F31345">
        <w:rPr>
          <w:sz w:val="20"/>
          <w:szCs w:val="20"/>
        </w:rPr>
        <w:tab/>
        <w:t>die Grenzschicht dünn halten</w:t>
      </w:r>
    </w:p>
    <w:p w14:paraId="66F8CAE8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 xml:space="preserve">• </w:t>
      </w:r>
      <w:r w:rsidRPr="00F31345">
        <w:rPr>
          <w:sz w:val="20"/>
          <w:szCs w:val="20"/>
        </w:rPr>
        <w:tab/>
        <w:t>Sauerstoffaustausch verbessern</w:t>
      </w:r>
    </w:p>
    <w:p w14:paraId="718D2548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 xml:space="preserve">• </w:t>
      </w:r>
      <w:r w:rsidRPr="00F31345">
        <w:rPr>
          <w:sz w:val="20"/>
          <w:szCs w:val="20"/>
        </w:rPr>
        <w:tab/>
        <w:t>Hitzestau verhindern</w:t>
      </w:r>
    </w:p>
    <w:p w14:paraId="42E961EB" w14:textId="4EDC36CA" w:rsidR="003C1023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>Reynolds</w:t>
      </w:r>
      <w:r w:rsidRPr="00F31345">
        <w:rPr>
          <w:rFonts w:ascii="Cambria Math" w:hAnsi="Cambria Math" w:cs="Cambria Math"/>
          <w:sz w:val="20"/>
          <w:szCs w:val="20"/>
        </w:rPr>
        <w:t>‑</w:t>
      </w:r>
      <w:r w:rsidRPr="00F31345">
        <w:rPr>
          <w:sz w:val="20"/>
          <w:szCs w:val="20"/>
        </w:rPr>
        <w:t>Zahl</w:t>
      </w:r>
    </w:p>
    <w:p w14:paraId="4A8AB511" w14:textId="16E4B1C0" w:rsidR="00F31345" w:rsidRDefault="00D50F97" w:rsidP="00F31345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2C4F28C" wp14:editId="54533352">
            <wp:extent cx="5758815" cy="740410"/>
            <wp:effectExtent l="0" t="0" r="0" b="254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175B" w14:textId="310A21FD" w:rsid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>Die Struktur arbeitet im laminar</w:t>
      </w:r>
      <w:r w:rsidRPr="00F31345">
        <w:rPr>
          <w:rFonts w:ascii="Cambria Math" w:hAnsi="Cambria Math" w:cs="Cambria Math"/>
          <w:sz w:val="20"/>
          <w:szCs w:val="20"/>
        </w:rPr>
        <w:t>‑</w:t>
      </w:r>
      <w:r w:rsidRPr="00F31345">
        <w:rPr>
          <w:sz w:val="20"/>
          <w:szCs w:val="20"/>
        </w:rPr>
        <w:t xml:space="preserve">turbulenten </w:t>
      </w:r>
      <w:r w:rsidRPr="00F31345">
        <w:rPr>
          <w:rFonts w:ascii="Aptos" w:hAnsi="Aptos" w:cs="Aptos"/>
          <w:sz w:val="20"/>
          <w:szCs w:val="20"/>
        </w:rPr>
        <w:t>Ü</w:t>
      </w:r>
      <w:r w:rsidRPr="00F31345">
        <w:rPr>
          <w:sz w:val="20"/>
          <w:szCs w:val="20"/>
        </w:rPr>
        <w:t>bergangsbereich, ideal f</w:t>
      </w:r>
      <w:r w:rsidRPr="00F31345">
        <w:rPr>
          <w:rFonts w:ascii="Aptos" w:hAnsi="Aptos" w:cs="Aptos"/>
          <w:sz w:val="20"/>
          <w:szCs w:val="20"/>
        </w:rPr>
        <w:t>ü</w:t>
      </w:r>
      <w:r w:rsidRPr="00F31345">
        <w:rPr>
          <w:sz w:val="20"/>
          <w:szCs w:val="20"/>
        </w:rPr>
        <w:t>r Korallen.</w:t>
      </w:r>
    </w:p>
    <w:p w14:paraId="1BE6A514" w14:textId="2F6ABE91" w:rsidR="00F31345" w:rsidRDefault="00000000" w:rsidP="00F31345">
      <w:pPr>
        <w:ind w:left="357" w:firstLine="0"/>
      </w:pPr>
      <w:r>
        <w:pict w14:anchorId="03820E49">
          <v:rect id="_x0000_i1032" style="width:0;height:1.5pt" o:hralign="center" o:hrstd="t" o:hr="t" fillcolor="#a0a0a0" stroked="f"/>
        </w:pict>
      </w:r>
    </w:p>
    <w:p w14:paraId="66536BA2" w14:textId="0BE8AAF1" w:rsidR="00F31345" w:rsidRDefault="00F31345" w:rsidP="00F31345">
      <w:pPr>
        <w:ind w:left="357" w:firstLine="0"/>
        <w:rPr>
          <w:b/>
          <w:bCs/>
          <w:sz w:val="22"/>
          <w:szCs w:val="22"/>
        </w:rPr>
      </w:pPr>
      <w:r w:rsidRPr="00F31345">
        <w:rPr>
          <w:b/>
          <w:bCs/>
          <w:sz w:val="22"/>
          <w:szCs w:val="22"/>
        </w:rPr>
        <w:t>7. Ökologische Wirkung</w:t>
      </w:r>
    </w:p>
    <w:p w14:paraId="33161C36" w14:textId="77777777" w:rsidR="00F31345" w:rsidRPr="00F31345" w:rsidRDefault="00F31345" w:rsidP="00F31345">
      <w:pPr>
        <w:ind w:left="357" w:firstLine="0"/>
        <w:rPr>
          <w:b/>
          <w:bCs/>
          <w:sz w:val="22"/>
          <w:szCs w:val="22"/>
        </w:rPr>
      </w:pPr>
    </w:p>
    <w:p w14:paraId="62FA146B" w14:textId="29551FC3" w:rsidR="00F31345" w:rsidRDefault="00F31345" w:rsidP="00F31345">
      <w:pPr>
        <w:ind w:left="357" w:firstLine="0"/>
        <w:rPr>
          <w:b/>
          <w:bCs/>
          <w:sz w:val="22"/>
          <w:szCs w:val="22"/>
        </w:rPr>
      </w:pPr>
      <w:r w:rsidRPr="00F31345">
        <w:rPr>
          <w:b/>
          <w:bCs/>
          <w:sz w:val="22"/>
          <w:szCs w:val="22"/>
        </w:rPr>
        <w:t xml:space="preserve">7.1 </w:t>
      </w:r>
      <w:proofErr w:type="spellStart"/>
      <w:r w:rsidRPr="00F31345">
        <w:rPr>
          <w:b/>
          <w:bCs/>
          <w:sz w:val="22"/>
          <w:szCs w:val="22"/>
        </w:rPr>
        <w:t>Temperature</w:t>
      </w:r>
      <w:proofErr w:type="spellEnd"/>
      <w:r w:rsidRPr="00F31345">
        <w:rPr>
          <w:b/>
          <w:bCs/>
          <w:sz w:val="22"/>
          <w:szCs w:val="22"/>
        </w:rPr>
        <w:t xml:space="preserve"> Stress Index (TSI)</w:t>
      </w:r>
    </w:p>
    <w:p w14:paraId="6125FC10" w14:textId="5443CB36" w:rsidR="00F31345" w:rsidRDefault="00D50F97" w:rsidP="00F31345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1F68172" wp14:editId="636FD4CE">
            <wp:extent cx="5758815" cy="565785"/>
            <wp:effectExtent l="0" t="0" r="0" b="571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228D" w14:textId="6907C1E8" w:rsidR="00D50F97" w:rsidRDefault="00D50F97" w:rsidP="00F31345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5E7CE8E" wp14:editId="5693393D">
            <wp:extent cx="5758815" cy="59880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0330" w14:textId="77777777" w:rsidR="00D50F97" w:rsidRPr="00D50F97" w:rsidRDefault="00D50F97" w:rsidP="00D50F97">
      <w:pPr>
        <w:ind w:left="357" w:firstLine="0"/>
        <w:rPr>
          <w:b/>
          <w:bCs/>
          <w:sz w:val="20"/>
          <w:szCs w:val="20"/>
        </w:rPr>
      </w:pPr>
      <w:r w:rsidRPr="00D50F97">
        <w:rPr>
          <w:b/>
          <w:bCs/>
          <w:sz w:val="20"/>
          <w:szCs w:val="20"/>
        </w:rPr>
        <w:t>Simulationsergebnisse:</w:t>
      </w:r>
    </w:p>
    <w:p w14:paraId="54C51743" w14:textId="77777777" w:rsidR="00D50F97" w:rsidRPr="00D50F97" w:rsidRDefault="00D50F97" w:rsidP="00D50F97">
      <w:pPr>
        <w:numPr>
          <w:ilvl w:val="0"/>
          <w:numId w:val="1"/>
        </w:numPr>
        <w:rPr>
          <w:sz w:val="20"/>
          <w:szCs w:val="20"/>
        </w:rPr>
      </w:pPr>
      <w:r w:rsidRPr="00D50F97">
        <w:rPr>
          <w:sz w:val="20"/>
          <w:szCs w:val="20"/>
        </w:rPr>
        <w:t>TSI-Reduktion: &gt; 70 % im Vergleich zur Umgebung.</w:t>
      </w:r>
    </w:p>
    <w:p w14:paraId="281A427A" w14:textId="77777777" w:rsidR="00D50F97" w:rsidRPr="00D50F97" w:rsidRDefault="00D50F97" w:rsidP="00D50F97">
      <w:pPr>
        <w:numPr>
          <w:ilvl w:val="0"/>
          <w:numId w:val="1"/>
        </w:numPr>
        <w:rPr>
          <w:sz w:val="20"/>
          <w:szCs w:val="20"/>
        </w:rPr>
      </w:pPr>
      <w:r w:rsidRPr="00D50F97">
        <w:rPr>
          <w:sz w:val="20"/>
          <w:szCs w:val="20"/>
        </w:rPr>
        <w:t>Larvenansiedlung: Steigerung auf 65 % (gegenüber ca. 2 % im offenen, thermisch belasteten Ozean).</w:t>
      </w:r>
    </w:p>
    <w:p w14:paraId="20B728E5" w14:textId="675A07CC" w:rsidR="00F31345" w:rsidRDefault="00000000" w:rsidP="00F31345">
      <w:pPr>
        <w:ind w:left="357" w:firstLine="0"/>
      </w:pPr>
      <w:r>
        <w:pict w14:anchorId="11A44E3C">
          <v:rect id="_x0000_i1033" style="width:0;height:1.5pt" o:hralign="center" o:hrstd="t" o:hr="t" fillcolor="#a0a0a0" stroked="f"/>
        </w:pict>
      </w:r>
    </w:p>
    <w:p w14:paraId="7591414B" w14:textId="2B8D2E2B" w:rsidR="00F31345" w:rsidRDefault="00F31345" w:rsidP="00DE5511">
      <w:pPr>
        <w:ind w:left="0" w:firstLine="357"/>
        <w:rPr>
          <w:b/>
          <w:bCs/>
          <w:sz w:val="22"/>
          <w:szCs w:val="22"/>
        </w:rPr>
      </w:pPr>
      <w:r w:rsidRPr="00F31345">
        <w:rPr>
          <w:b/>
          <w:bCs/>
          <w:sz w:val="22"/>
          <w:szCs w:val="22"/>
        </w:rPr>
        <w:t>8. Gesamtintegration – „Survival Bubble“</w:t>
      </w:r>
    </w:p>
    <w:p w14:paraId="12ECD5BF" w14:textId="77777777" w:rsidR="00F31345" w:rsidRPr="00F31345" w:rsidRDefault="00F31345" w:rsidP="00F31345">
      <w:pPr>
        <w:ind w:left="357" w:firstLine="0"/>
        <w:rPr>
          <w:b/>
          <w:bCs/>
          <w:sz w:val="22"/>
          <w:szCs w:val="22"/>
        </w:rPr>
      </w:pPr>
    </w:p>
    <w:p w14:paraId="39A040C9" w14:textId="77777777" w:rsidR="00D50F97" w:rsidRPr="00D50F97" w:rsidRDefault="00D50F97" w:rsidP="00D50F97">
      <w:pPr>
        <w:ind w:left="357" w:firstLine="0"/>
        <w:rPr>
          <w:sz w:val="20"/>
          <w:szCs w:val="20"/>
        </w:rPr>
      </w:pPr>
      <w:r w:rsidRPr="00D50F97">
        <w:rPr>
          <w:sz w:val="20"/>
          <w:szCs w:val="20"/>
        </w:rPr>
        <w:t>Die Zusammenführung der physikalischen Modelle bestätigt:</w:t>
      </w:r>
    </w:p>
    <w:p w14:paraId="53E2297F" w14:textId="77777777" w:rsidR="00D50F97" w:rsidRPr="00D50F97" w:rsidRDefault="00D50F97" w:rsidP="00D50F97">
      <w:pPr>
        <w:numPr>
          <w:ilvl w:val="0"/>
          <w:numId w:val="2"/>
        </w:numPr>
        <w:rPr>
          <w:sz w:val="20"/>
          <w:szCs w:val="20"/>
        </w:rPr>
      </w:pPr>
      <w:r w:rsidRPr="00D50F97">
        <w:rPr>
          <w:b/>
          <w:bCs/>
          <w:sz w:val="20"/>
          <w:szCs w:val="20"/>
        </w:rPr>
        <w:t>Stabile Kühlung:</w:t>
      </w:r>
      <w:r w:rsidRPr="00D50F97">
        <w:rPr>
          <w:sz w:val="20"/>
          <w:szCs w:val="20"/>
        </w:rPr>
        <w:t xml:space="preserve"> Durch Venturi-Effekt und PCM-Pufferung.</w:t>
      </w:r>
    </w:p>
    <w:p w14:paraId="265EDC1B" w14:textId="77777777" w:rsidR="00D50F97" w:rsidRPr="00D50F97" w:rsidRDefault="00D50F97" w:rsidP="00D50F97">
      <w:pPr>
        <w:numPr>
          <w:ilvl w:val="0"/>
          <w:numId w:val="2"/>
        </w:numPr>
        <w:rPr>
          <w:sz w:val="20"/>
          <w:szCs w:val="20"/>
        </w:rPr>
      </w:pPr>
      <w:r w:rsidRPr="00D50F97">
        <w:rPr>
          <w:b/>
          <w:bCs/>
          <w:sz w:val="20"/>
          <w:szCs w:val="20"/>
        </w:rPr>
        <w:t>UV-Schutz:</w:t>
      </w:r>
      <w:r w:rsidRPr="00D50F97">
        <w:rPr>
          <w:sz w:val="20"/>
          <w:szCs w:val="20"/>
        </w:rPr>
        <w:t xml:space="preserve"> Selektive Filterung bei 90 % PAR-Erhalt.</w:t>
      </w:r>
    </w:p>
    <w:p w14:paraId="202ED206" w14:textId="77777777" w:rsidR="00D50F97" w:rsidRPr="00D50F97" w:rsidRDefault="00D50F97" w:rsidP="00D50F97">
      <w:pPr>
        <w:numPr>
          <w:ilvl w:val="0"/>
          <w:numId w:val="2"/>
        </w:numPr>
        <w:rPr>
          <w:sz w:val="20"/>
          <w:szCs w:val="20"/>
        </w:rPr>
      </w:pPr>
      <w:r w:rsidRPr="00D50F97">
        <w:rPr>
          <w:b/>
          <w:bCs/>
          <w:sz w:val="20"/>
          <w:szCs w:val="20"/>
        </w:rPr>
        <w:t>Strukturelle Integrität:</w:t>
      </w:r>
      <w:r w:rsidRPr="00D50F97">
        <w:rPr>
          <w:sz w:val="20"/>
          <w:szCs w:val="20"/>
        </w:rPr>
        <w:t xml:space="preserve"> Das Muschel-Geopolymer hält den Belastungen der Meeresströmung stand.</w:t>
      </w:r>
    </w:p>
    <w:p w14:paraId="192691D9" w14:textId="77777777" w:rsidR="00F31345" w:rsidRDefault="00F31345" w:rsidP="00F31345">
      <w:pPr>
        <w:ind w:left="357" w:firstLine="0"/>
        <w:rPr>
          <w:sz w:val="20"/>
          <w:szCs w:val="20"/>
        </w:rPr>
      </w:pPr>
    </w:p>
    <w:p w14:paraId="1B107802" w14:textId="4EE64275" w:rsidR="00F31345" w:rsidRDefault="00F31345" w:rsidP="00F31345">
      <w:pPr>
        <w:ind w:left="357" w:firstLine="0"/>
        <w:rPr>
          <w:b/>
          <w:bCs/>
          <w:sz w:val="20"/>
          <w:szCs w:val="20"/>
        </w:rPr>
      </w:pPr>
      <w:r w:rsidRPr="00F31345">
        <w:rPr>
          <w:b/>
          <w:bCs/>
          <w:sz w:val="20"/>
          <w:szCs w:val="20"/>
        </w:rPr>
        <w:t>Simulationsdaten</w:t>
      </w:r>
    </w:p>
    <w:p w14:paraId="26E8B101" w14:textId="08013AF4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>„Die kombinierten Daten bestätigen eine autarke Survival Bubble.“</w:t>
      </w:r>
    </w:p>
    <w:p w14:paraId="1FE1DDA8" w14:textId="4570D191" w:rsidR="00F31345" w:rsidRDefault="00000000" w:rsidP="00F31345">
      <w:pPr>
        <w:ind w:left="357" w:firstLine="0"/>
      </w:pPr>
      <w:r>
        <w:pict w14:anchorId="37013C3D">
          <v:rect id="_x0000_i1034" style="width:0;height:1.5pt" o:hralign="center" o:hrstd="t" o:hr="t" fillcolor="#a0a0a0" stroked="f"/>
        </w:pict>
      </w:r>
    </w:p>
    <w:p w14:paraId="2C12171F" w14:textId="77777777" w:rsidR="008E7B3D" w:rsidRDefault="008E7B3D" w:rsidP="00F31345">
      <w:pPr>
        <w:ind w:left="357" w:firstLine="0"/>
        <w:rPr>
          <w:b/>
          <w:bCs/>
          <w:sz w:val="22"/>
          <w:szCs w:val="22"/>
        </w:rPr>
      </w:pPr>
    </w:p>
    <w:p w14:paraId="41C3681E" w14:textId="77777777" w:rsidR="00D50F97" w:rsidRDefault="00D50F97" w:rsidP="00F31345">
      <w:pPr>
        <w:ind w:left="357" w:firstLine="0"/>
        <w:rPr>
          <w:b/>
          <w:bCs/>
          <w:sz w:val="22"/>
          <w:szCs w:val="22"/>
        </w:rPr>
      </w:pPr>
    </w:p>
    <w:p w14:paraId="7FA9DC20" w14:textId="77777777" w:rsidR="00D50F97" w:rsidRDefault="00D50F97" w:rsidP="00F31345">
      <w:pPr>
        <w:ind w:left="357" w:firstLine="0"/>
        <w:rPr>
          <w:b/>
          <w:bCs/>
          <w:sz w:val="22"/>
          <w:szCs w:val="22"/>
        </w:rPr>
      </w:pPr>
    </w:p>
    <w:p w14:paraId="5B24ED98" w14:textId="77777777" w:rsidR="00D50F97" w:rsidRDefault="00D50F97" w:rsidP="00F31345">
      <w:pPr>
        <w:ind w:left="357" w:firstLine="0"/>
        <w:rPr>
          <w:b/>
          <w:bCs/>
          <w:sz w:val="22"/>
          <w:szCs w:val="22"/>
        </w:rPr>
      </w:pPr>
    </w:p>
    <w:p w14:paraId="3C17C970" w14:textId="77777777" w:rsidR="00DE5511" w:rsidRDefault="00DE5511" w:rsidP="00F31345">
      <w:pPr>
        <w:ind w:left="357" w:firstLine="0"/>
        <w:rPr>
          <w:b/>
          <w:bCs/>
          <w:sz w:val="22"/>
          <w:szCs w:val="22"/>
        </w:rPr>
      </w:pPr>
    </w:p>
    <w:p w14:paraId="0D061A1E" w14:textId="77777777" w:rsidR="00DE5511" w:rsidRDefault="00DE5511" w:rsidP="00F31345">
      <w:pPr>
        <w:ind w:left="357" w:firstLine="0"/>
        <w:rPr>
          <w:b/>
          <w:bCs/>
          <w:sz w:val="22"/>
          <w:szCs w:val="22"/>
        </w:rPr>
      </w:pPr>
    </w:p>
    <w:p w14:paraId="21FEA34E" w14:textId="77777777" w:rsidR="00DE5511" w:rsidRDefault="00DE5511" w:rsidP="00F31345">
      <w:pPr>
        <w:ind w:left="357" w:firstLine="0"/>
        <w:rPr>
          <w:b/>
          <w:bCs/>
          <w:sz w:val="22"/>
          <w:szCs w:val="22"/>
        </w:rPr>
      </w:pPr>
    </w:p>
    <w:p w14:paraId="206207E1" w14:textId="77777777" w:rsidR="00C34B9B" w:rsidRDefault="00C34B9B" w:rsidP="00F31345">
      <w:pPr>
        <w:ind w:left="357" w:firstLine="0"/>
        <w:rPr>
          <w:b/>
          <w:bCs/>
          <w:sz w:val="22"/>
          <w:szCs w:val="22"/>
        </w:rPr>
      </w:pPr>
    </w:p>
    <w:p w14:paraId="651300D9" w14:textId="77777777" w:rsidR="00C34B9B" w:rsidRDefault="00C34B9B" w:rsidP="00F31345">
      <w:pPr>
        <w:ind w:left="357" w:firstLine="0"/>
        <w:rPr>
          <w:b/>
          <w:bCs/>
          <w:sz w:val="22"/>
          <w:szCs w:val="22"/>
        </w:rPr>
      </w:pPr>
    </w:p>
    <w:p w14:paraId="050D714D" w14:textId="6BD4FDA1" w:rsidR="00F31345" w:rsidRDefault="00F31345" w:rsidP="00F31345">
      <w:pPr>
        <w:ind w:left="357" w:firstLine="0"/>
        <w:rPr>
          <w:b/>
          <w:bCs/>
          <w:sz w:val="22"/>
          <w:szCs w:val="22"/>
        </w:rPr>
      </w:pPr>
      <w:r w:rsidRPr="00F31345">
        <w:rPr>
          <w:b/>
          <w:bCs/>
          <w:sz w:val="22"/>
          <w:szCs w:val="22"/>
        </w:rPr>
        <w:lastRenderedPageBreak/>
        <w:t>9. Schlussfolgerung</w:t>
      </w:r>
    </w:p>
    <w:p w14:paraId="769BB227" w14:textId="77777777" w:rsidR="00F31345" w:rsidRPr="00F31345" w:rsidRDefault="00F31345" w:rsidP="00F31345">
      <w:pPr>
        <w:ind w:left="357" w:firstLine="0"/>
        <w:rPr>
          <w:b/>
          <w:bCs/>
          <w:sz w:val="22"/>
          <w:szCs w:val="22"/>
        </w:rPr>
      </w:pPr>
    </w:p>
    <w:p w14:paraId="6FC0577C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>„The Deep</w:t>
      </w:r>
      <w:r w:rsidRPr="00F31345">
        <w:rPr>
          <w:rFonts w:ascii="Cambria Math" w:hAnsi="Cambria Math" w:cs="Cambria Math"/>
          <w:sz w:val="20"/>
          <w:szCs w:val="20"/>
        </w:rPr>
        <w:t>‑</w:t>
      </w:r>
      <w:r w:rsidRPr="00F31345">
        <w:rPr>
          <w:sz w:val="20"/>
          <w:szCs w:val="20"/>
        </w:rPr>
        <w:t>Breath</w:t>
      </w:r>
      <w:r w:rsidRPr="00F31345">
        <w:rPr>
          <w:rFonts w:ascii="Aptos" w:hAnsi="Aptos" w:cs="Aptos"/>
          <w:sz w:val="20"/>
          <w:szCs w:val="20"/>
        </w:rPr>
        <w:t>“</w:t>
      </w:r>
      <w:r w:rsidRPr="00F31345">
        <w:rPr>
          <w:sz w:val="20"/>
          <w:szCs w:val="20"/>
        </w:rPr>
        <w:t xml:space="preserve"> ist ein wissenschaftlich validiertes, passives Thermoregulationssystem, das Korallen ein </w:t>
      </w:r>
      <w:r w:rsidRPr="00F31345">
        <w:rPr>
          <w:rFonts w:ascii="Aptos" w:hAnsi="Aptos" w:cs="Aptos"/>
          <w:sz w:val="20"/>
          <w:szCs w:val="20"/>
        </w:rPr>
        <w:t>Ü</w:t>
      </w:r>
      <w:r w:rsidRPr="00F31345">
        <w:rPr>
          <w:sz w:val="20"/>
          <w:szCs w:val="20"/>
        </w:rPr>
        <w:t>berlebensfenster verschafft, selbst unter extremen Klimabedingungen.</w:t>
      </w:r>
    </w:p>
    <w:p w14:paraId="40E918F2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>Es ist:</w:t>
      </w:r>
    </w:p>
    <w:p w14:paraId="496EE124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 xml:space="preserve">• </w:t>
      </w:r>
      <w:r w:rsidRPr="00F31345">
        <w:rPr>
          <w:sz w:val="20"/>
          <w:szCs w:val="20"/>
        </w:rPr>
        <w:tab/>
        <w:t>energieautark</w:t>
      </w:r>
    </w:p>
    <w:p w14:paraId="3DC00B21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 xml:space="preserve">• </w:t>
      </w:r>
      <w:r w:rsidRPr="00F31345">
        <w:rPr>
          <w:sz w:val="20"/>
          <w:szCs w:val="20"/>
        </w:rPr>
        <w:tab/>
        <w:t>ökologisch</w:t>
      </w:r>
    </w:p>
    <w:p w14:paraId="0B77BDCB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 xml:space="preserve">• </w:t>
      </w:r>
      <w:r w:rsidRPr="00F31345">
        <w:rPr>
          <w:sz w:val="20"/>
          <w:szCs w:val="20"/>
        </w:rPr>
        <w:tab/>
        <w:t>biokompatibel</w:t>
      </w:r>
    </w:p>
    <w:p w14:paraId="0BB8CF32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 xml:space="preserve">• </w:t>
      </w:r>
      <w:r w:rsidRPr="00F31345">
        <w:rPr>
          <w:sz w:val="20"/>
          <w:szCs w:val="20"/>
        </w:rPr>
        <w:tab/>
        <w:t>skalierbar</w:t>
      </w:r>
    </w:p>
    <w:p w14:paraId="4BF1585A" w14:textId="77777777" w:rsidR="00F31345" w:rsidRP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 xml:space="preserve">• </w:t>
      </w:r>
      <w:r w:rsidRPr="00F31345">
        <w:rPr>
          <w:sz w:val="20"/>
          <w:szCs w:val="20"/>
        </w:rPr>
        <w:tab/>
        <w:t>wartungsfrei</w:t>
      </w:r>
    </w:p>
    <w:p w14:paraId="584CEDD4" w14:textId="04D74E77" w:rsidR="00F31345" w:rsidRDefault="00F31345" w:rsidP="00F31345">
      <w:pPr>
        <w:ind w:left="357" w:firstLine="0"/>
        <w:rPr>
          <w:sz w:val="20"/>
          <w:szCs w:val="20"/>
        </w:rPr>
      </w:pPr>
      <w:r w:rsidRPr="00F31345">
        <w:rPr>
          <w:sz w:val="20"/>
          <w:szCs w:val="20"/>
        </w:rPr>
        <w:t>Damit stellt es eine neue Klasse mariner Schutztechnologie dar.</w:t>
      </w:r>
    </w:p>
    <w:p w14:paraId="060FC952" w14:textId="0B82655C" w:rsidR="00F31345" w:rsidRPr="00F31345" w:rsidRDefault="00000000" w:rsidP="00F31345">
      <w:pPr>
        <w:ind w:left="357" w:firstLine="0"/>
        <w:rPr>
          <w:sz w:val="20"/>
          <w:szCs w:val="20"/>
        </w:rPr>
      </w:pPr>
      <w:r>
        <w:pict w14:anchorId="26AB0F9B">
          <v:rect id="_x0000_i1035" style="width:0;height:1.5pt" o:hralign="center" o:hrstd="t" o:hr="t" fillcolor="#a0a0a0" stroked="f"/>
        </w:pict>
      </w:r>
    </w:p>
    <w:sectPr w:rsidR="00F31345" w:rsidRPr="00F313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82814"/>
    <w:multiLevelType w:val="multilevel"/>
    <w:tmpl w:val="8AC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B3835"/>
    <w:multiLevelType w:val="multilevel"/>
    <w:tmpl w:val="18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443506">
    <w:abstractNumId w:val="0"/>
  </w:num>
  <w:num w:numId="2" w16cid:durableId="1541284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B2"/>
    <w:rsid w:val="00007475"/>
    <w:rsid w:val="00024DA5"/>
    <w:rsid w:val="00025262"/>
    <w:rsid w:val="00100FB2"/>
    <w:rsid w:val="001B2A77"/>
    <w:rsid w:val="001D171C"/>
    <w:rsid w:val="00257FFB"/>
    <w:rsid w:val="003C1023"/>
    <w:rsid w:val="00416565"/>
    <w:rsid w:val="00474305"/>
    <w:rsid w:val="004B1384"/>
    <w:rsid w:val="00552657"/>
    <w:rsid w:val="005A5305"/>
    <w:rsid w:val="006835D1"/>
    <w:rsid w:val="006D4AB6"/>
    <w:rsid w:val="00702879"/>
    <w:rsid w:val="007807DD"/>
    <w:rsid w:val="008E7B3D"/>
    <w:rsid w:val="00B84253"/>
    <w:rsid w:val="00BD65D8"/>
    <w:rsid w:val="00C34B9B"/>
    <w:rsid w:val="00C75055"/>
    <w:rsid w:val="00CF1EEF"/>
    <w:rsid w:val="00D50F97"/>
    <w:rsid w:val="00DD01DA"/>
    <w:rsid w:val="00DD6C41"/>
    <w:rsid w:val="00DE5511"/>
    <w:rsid w:val="00F3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61863"/>
  <w15:chartTrackingRefBased/>
  <w15:docId w15:val="{5990E1BA-D25D-42DF-8A7C-135257CB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0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0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0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0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0F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0F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0F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0F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0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0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0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0F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0F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0F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0F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0F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0F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0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0FB2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0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0F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0F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0F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0F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0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0F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0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493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8</cp:revision>
  <dcterms:created xsi:type="dcterms:W3CDTF">2026-02-15T13:51:00Z</dcterms:created>
  <dcterms:modified xsi:type="dcterms:W3CDTF">2026-02-15T20:03:00Z</dcterms:modified>
</cp:coreProperties>
</file>