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6417" w14:textId="3A7623FF" w:rsidR="001356B9" w:rsidRDefault="00B97D97" w:rsidP="00A052AD">
      <w:pPr>
        <w:jc w:val="right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חלק 1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שאלות הגיון:</w:t>
      </w:r>
    </w:p>
    <w:p w14:paraId="2DB45604" w14:textId="19E0FAB4" w:rsidR="00B97D97" w:rsidRPr="00B97D97" w:rsidRDefault="00B97D97" w:rsidP="00B97D97">
      <w:pPr>
        <w:jc w:val="right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B97D97">
        <w:rPr>
          <w:rFonts w:ascii="David" w:hAnsi="David" w:cs="David" w:hint="cs"/>
          <w:sz w:val="24"/>
          <w:szCs w:val="24"/>
          <w:u w:val="single"/>
          <w:rtl/>
          <w:lang w:val="en-US"/>
        </w:rPr>
        <w:t>1.1-</w:t>
      </w:r>
    </w:p>
    <w:p w14:paraId="66FE9126" w14:textId="38B5DD4D" w:rsidR="00B97D97" w:rsidRDefault="00B97D97" w:rsidP="00B97D9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יורשים למחלקת </w:t>
      </w:r>
      <w:r>
        <w:rPr>
          <w:rFonts w:ascii="David" w:hAnsi="David" w:cs="David"/>
          <w:sz w:val="24"/>
          <w:szCs w:val="24"/>
          <w:lang w:val="en-US"/>
        </w:rPr>
        <w:t>‘Animal’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:</w:t>
      </w:r>
      <w:r>
        <w:rPr>
          <w:rFonts w:ascii="David" w:hAnsi="David" w:cs="David"/>
          <w:sz w:val="24"/>
          <w:szCs w:val="24"/>
          <w:lang w:val="en-US"/>
        </w:rPr>
        <w:t xml:space="preserve"> 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lang w:val="en-US"/>
        </w:rPr>
        <w:t>‘</w:t>
      </w:r>
      <w:proofErr w:type="spellStart"/>
      <w:r>
        <w:rPr>
          <w:rFonts w:ascii="David" w:hAnsi="David" w:cs="David"/>
          <w:sz w:val="24"/>
          <w:szCs w:val="24"/>
          <w:lang w:val="en-US"/>
        </w:rPr>
        <w:t>Dog’,’Cat’,’Bird</w:t>
      </w:r>
      <w:proofErr w:type="spellEnd"/>
      <w:r>
        <w:rPr>
          <w:rFonts w:ascii="David" w:hAnsi="David" w:cs="David"/>
          <w:sz w:val="24"/>
          <w:szCs w:val="24"/>
          <w:lang w:val="en-US"/>
        </w:rPr>
        <w:t>’</w:t>
      </w:r>
    </w:p>
    <w:p w14:paraId="7D945546" w14:textId="33F79D87" w:rsidR="00B97D97" w:rsidRDefault="00B97D97" w:rsidP="00B97D9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יורשים למחלקת </w:t>
      </w:r>
      <w:r>
        <w:rPr>
          <w:rFonts w:ascii="David" w:hAnsi="David" w:cs="David"/>
          <w:sz w:val="24"/>
          <w:szCs w:val="24"/>
          <w:lang w:val="en-US"/>
        </w:rPr>
        <w:t>‘Dog’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: </w:t>
      </w:r>
      <w:r>
        <w:rPr>
          <w:rFonts w:ascii="David" w:hAnsi="David" w:cs="David"/>
          <w:sz w:val="24"/>
          <w:szCs w:val="24"/>
          <w:lang w:val="en-US"/>
        </w:rPr>
        <w:t>‘Bulldog’</w:t>
      </w:r>
    </w:p>
    <w:p w14:paraId="3D63139E" w14:textId="49DC9B2C" w:rsidR="00B97D97" w:rsidRDefault="00B97D97" w:rsidP="00B97D97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יורשים למחלקת </w:t>
      </w:r>
      <w:r>
        <w:rPr>
          <w:rFonts w:ascii="David" w:hAnsi="David" w:cs="David"/>
          <w:sz w:val="24"/>
          <w:szCs w:val="24"/>
          <w:lang w:val="en-US"/>
        </w:rPr>
        <w:t>‘Cat’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: </w:t>
      </w:r>
      <w:r>
        <w:rPr>
          <w:rFonts w:ascii="David" w:hAnsi="David" w:cs="David"/>
          <w:sz w:val="24"/>
          <w:szCs w:val="24"/>
          <w:lang w:val="en-US"/>
        </w:rPr>
        <w:t>‘</w:t>
      </w:r>
      <w:proofErr w:type="spellStart"/>
      <w:r>
        <w:rPr>
          <w:rFonts w:ascii="David" w:hAnsi="David" w:cs="David"/>
          <w:sz w:val="24"/>
          <w:szCs w:val="24"/>
          <w:lang w:val="en-US"/>
        </w:rPr>
        <w:t>SiamiCat</w:t>
      </w:r>
      <w:proofErr w:type="spellEnd"/>
      <w:r>
        <w:rPr>
          <w:rFonts w:ascii="David" w:hAnsi="David" w:cs="David"/>
          <w:sz w:val="24"/>
          <w:szCs w:val="24"/>
          <w:lang w:val="en-US"/>
        </w:rPr>
        <w:t>’</w:t>
      </w:r>
    </w:p>
    <w:p w14:paraId="2F39C279" w14:textId="7934BF1D" w:rsidR="00B97D97" w:rsidRDefault="00B97D97" w:rsidP="00B97D9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B97D97">
        <w:rPr>
          <w:rFonts w:ascii="David" w:hAnsi="David" w:cs="David"/>
          <w:sz w:val="24"/>
          <w:szCs w:val="24"/>
          <w:u w:val="single"/>
          <w:lang w:val="en-US"/>
        </w:rPr>
        <w:t>1.2</w:t>
      </w:r>
      <w:r w:rsidRPr="00B97D97"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794B092" w14:textId="53CFEFCC" w:rsidR="00B97D97" w:rsidRDefault="00B97D97" w:rsidP="00B97D9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כן, כי </w:t>
      </w:r>
      <w:r w:rsidR="00B41C57">
        <w:rPr>
          <w:rFonts w:ascii="David" w:hAnsi="David" w:cs="David" w:hint="cs"/>
          <w:sz w:val="24"/>
          <w:szCs w:val="24"/>
          <w:rtl/>
          <w:lang w:val="en-US"/>
        </w:rPr>
        <w:t>כנראה יש למחלקה הזו קוד משותף עם שאר המחלקות אם כי היישום והפעולות של השיטות שונה.</w:t>
      </w:r>
    </w:p>
    <w:p w14:paraId="07FF22E0" w14:textId="15507A69" w:rsidR="00B41C57" w:rsidRDefault="00B41C57" w:rsidP="00B41C57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למשל </w:t>
      </w:r>
      <w:r>
        <w:rPr>
          <w:rFonts w:ascii="David" w:hAnsi="David" w:cs="David"/>
          <w:sz w:val="24"/>
          <w:szCs w:val="24"/>
          <w:lang w:val="en-US"/>
        </w:rPr>
        <w:t>‘Animal’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מכילה שיטה בשם </w:t>
      </w:r>
      <w:r>
        <w:rPr>
          <w:rFonts w:ascii="David" w:hAnsi="David" w:cs="David"/>
          <w:sz w:val="24"/>
          <w:szCs w:val="24"/>
          <w:lang w:val="en-US"/>
        </w:rPr>
        <w:t>‘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MakeSound</w:t>
      </w:r>
      <w:proofErr w:type="spellEnd"/>
      <w:r>
        <w:rPr>
          <w:rFonts w:ascii="David" w:hAnsi="David" w:cs="David"/>
          <w:sz w:val="24"/>
          <w:szCs w:val="24"/>
          <w:lang w:val="en-US"/>
        </w:rPr>
        <w:t>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שבכל אחת משאר המחלקות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מייושמת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השיטה באופן טיפה שונה כי כל חיה משמיעה קול אחר.</w:t>
      </w:r>
    </w:p>
    <w:p w14:paraId="4B74C0B9" w14:textId="0AEAD655" w:rsidR="00F859AA" w:rsidRDefault="00F859AA" w:rsidP="00F859A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2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6E2D1EEB" w14:textId="2D7C053D" w:rsidR="00F859AA" w:rsidRDefault="00F859AA" w:rsidP="00F859A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לא, נאמר שיש לנו מחלקה </w:t>
      </w:r>
      <w:r>
        <w:rPr>
          <w:rFonts w:ascii="David" w:hAnsi="David" w:cs="David"/>
          <w:sz w:val="24"/>
          <w:szCs w:val="24"/>
          <w:lang w:val="en-US"/>
        </w:rPr>
        <w:t>‘A’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שיש לה יורשים </w:t>
      </w:r>
      <w:r>
        <w:rPr>
          <w:rFonts w:ascii="David" w:hAnsi="David" w:cs="David"/>
          <w:sz w:val="24"/>
          <w:szCs w:val="24"/>
          <w:lang w:val="en-US"/>
        </w:rPr>
        <w:t>‘B’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’C’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, מחלקת </w:t>
      </w:r>
      <w:r>
        <w:rPr>
          <w:rFonts w:ascii="David" w:hAnsi="David" w:cs="David"/>
          <w:sz w:val="24"/>
          <w:szCs w:val="24"/>
          <w:lang w:val="en-US"/>
        </w:rPr>
        <w:t>‘D’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F859AA">
        <w:rPr>
          <w:rFonts w:ascii="David" w:hAnsi="David" w:cs="David" w:hint="cs"/>
          <w:b/>
          <w:bCs/>
          <w:sz w:val="24"/>
          <w:szCs w:val="24"/>
          <w:rtl/>
          <w:lang w:val="en-US"/>
        </w:rPr>
        <w:t>שיורשת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ממחלקת  </w:t>
      </w:r>
      <w:r>
        <w:rPr>
          <w:rFonts w:ascii="David" w:hAnsi="David" w:cs="David"/>
          <w:sz w:val="24"/>
          <w:szCs w:val="24"/>
          <w:lang w:val="en-US"/>
        </w:rPr>
        <w:t>‘B’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ו</w:t>
      </w:r>
      <w:r>
        <w:rPr>
          <w:rFonts w:ascii="David" w:hAnsi="David" w:cs="David"/>
          <w:sz w:val="24"/>
          <w:szCs w:val="24"/>
          <w:lang w:val="en-US"/>
        </w:rPr>
        <w:t>’C’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קוראת לשיטה </w:t>
      </w:r>
      <w:r>
        <w:rPr>
          <w:rFonts w:ascii="David" w:hAnsi="David" w:cs="David"/>
          <w:sz w:val="24"/>
          <w:szCs w:val="24"/>
          <w:lang w:val="en-US"/>
        </w:rPr>
        <w:t>‘Method’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שנמצאת במחלקת </w:t>
      </w:r>
      <w:r>
        <w:rPr>
          <w:rFonts w:ascii="David" w:hAnsi="David" w:cs="David"/>
          <w:sz w:val="24"/>
          <w:szCs w:val="24"/>
          <w:lang w:val="en-US"/>
        </w:rPr>
        <w:t>‘A’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. השיטה </w:t>
      </w:r>
      <w:r>
        <w:rPr>
          <w:rFonts w:ascii="David" w:hAnsi="David" w:cs="David"/>
          <w:sz w:val="24"/>
          <w:szCs w:val="24"/>
          <w:lang w:val="en-US"/>
        </w:rPr>
        <w:t>‘Method’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מיושמת אחרת במחלקות </w:t>
      </w:r>
      <w:r>
        <w:rPr>
          <w:rFonts w:ascii="David" w:hAnsi="David" w:cs="David"/>
          <w:sz w:val="24"/>
          <w:szCs w:val="24"/>
          <w:lang w:val="en-US"/>
        </w:rPr>
        <w:t>‘B’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’C’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ולכן לא ניתן להחליט בדיוק איזו שיטה תפעל במחלקה </w:t>
      </w:r>
      <w:r>
        <w:rPr>
          <w:rFonts w:ascii="David" w:hAnsi="David" w:cs="David"/>
          <w:sz w:val="24"/>
          <w:szCs w:val="24"/>
          <w:lang w:val="en-US"/>
        </w:rPr>
        <w:t>‘D’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9E1C689" w14:textId="14490F94" w:rsidR="00F859AA" w:rsidRDefault="00F859AA" w:rsidP="00F859AA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3-</w:t>
      </w:r>
    </w:p>
    <w:p w14:paraId="51E76DDE" w14:textId="39CB5720" w:rsidR="00F859AA" w:rsidRDefault="00F859AA" w:rsidP="00F859A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כן.</w:t>
      </w:r>
    </w:p>
    <w:p w14:paraId="48DA3C31" w14:textId="7FDE2180" w:rsidR="00F859AA" w:rsidRDefault="00F859AA" w:rsidP="00F859AA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4-</w:t>
      </w:r>
    </w:p>
    <w:p w14:paraId="07B83B11" w14:textId="2DB6252F" w:rsidR="00F859AA" w:rsidRDefault="00F859AA" w:rsidP="00F859AA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לא.</w:t>
      </w:r>
    </w:p>
    <w:p w14:paraId="3FBD4907" w14:textId="1096D64C" w:rsidR="00721B15" w:rsidRDefault="00721B15" w:rsidP="00721B15">
      <w:pPr>
        <w:bidi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5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05A7E546" w14:textId="7A7E0738" w:rsidR="00721B15" w:rsidRDefault="00721B15" w:rsidP="00721B15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לא.</w:t>
      </w:r>
    </w:p>
    <w:p w14:paraId="4FE7EAFA" w14:textId="2C9C00C0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6-</w:t>
      </w:r>
    </w:p>
    <w:p w14:paraId="77D582F7" w14:textId="424CA4BC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כן.</w:t>
      </w:r>
    </w:p>
    <w:p w14:paraId="13D1D53F" w14:textId="11589365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7-</w:t>
      </w:r>
    </w:p>
    <w:p w14:paraId="0E1B4E08" w14:textId="7C9C3D35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כן, </w:t>
      </w:r>
      <w:r>
        <w:rPr>
          <w:rFonts w:ascii="David" w:hAnsi="David" w:cs="David"/>
          <w:sz w:val="24"/>
          <w:szCs w:val="24"/>
          <w:lang w:val="en-US"/>
        </w:rPr>
        <w:t xml:space="preserve">internal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אפשרי.</w:t>
      </w:r>
    </w:p>
    <w:p w14:paraId="10E503FB" w14:textId="6F8E0785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8-</w:t>
      </w:r>
    </w:p>
    <w:p w14:paraId="36C37E04" w14:textId="3B2C17CE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public</w:t>
      </w:r>
      <w:r>
        <w:rPr>
          <w:rFonts w:ascii="David" w:hAnsi="David" w:cs="David" w:hint="cs"/>
          <w:sz w:val="24"/>
          <w:szCs w:val="24"/>
          <w:rtl/>
          <w:lang w:val="en-US"/>
        </w:rPr>
        <w:t>- כל אחד יכול לגשת למחלקה.</w:t>
      </w:r>
    </w:p>
    <w:p w14:paraId="259A10C1" w14:textId="04A31144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Private</w:t>
      </w:r>
      <w:r>
        <w:rPr>
          <w:rFonts w:ascii="David" w:hAnsi="David" w:cs="David" w:hint="cs"/>
          <w:sz w:val="24"/>
          <w:szCs w:val="24"/>
          <w:rtl/>
          <w:lang w:val="en-US"/>
        </w:rPr>
        <w:t>- רק המחלקה עצמה יכולה לגשת.</w:t>
      </w:r>
    </w:p>
    <w:p w14:paraId="7EDA088F" w14:textId="0116EC62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Protected</w:t>
      </w:r>
      <w:r>
        <w:rPr>
          <w:rFonts w:ascii="David" w:hAnsi="David" w:cs="David" w:hint="cs"/>
          <w:sz w:val="24"/>
          <w:szCs w:val="24"/>
          <w:rtl/>
          <w:lang w:val="en-US"/>
        </w:rPr>
        <w:t>- המחלקה והיורשות שלה יכולות לגשת.</w:t>
      </w:r>
    </w:p>
    <w:p w14:paraId="67772465" w14:textId="759DFAAC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Internal</w:t>
      </w:r>
      <w:r>
        <w:rPr>
          <w:rFonts w:ascii="David" w:hAnsi="David" w:cs="David" w:hint="cs"/>
          <w:sz w:val="24"/>
          <w:szCs w:val="24"/>
          <w:rtl/>
          <w:lang w:val="en-US"/>
        </w:rPr>
        <w:t>- המחלקה ואותו הפרויקט יכולים לגשת.</w:t>
      </w:r>
    </w:p>
    <w:p w14:paraId="48A694A4" w14:textId="69CBB15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9-</w:t>
      </w:r>
    </w:p>
    <w:p w14:paraId="465FCEB1" w14:textId="06B98518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לא.</w:t>
      </w:r>
    </w:p>
    <w:p w14:paraId="16338C73" w14:textId="134C1782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כן.</w:t>
      </w:r>
    </w:p>
    <w:p w14:paraId="692E9C95" w14:textId="69178C43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10-</w:t>
      </w:r>
    </w:p>
    <w:p w14:paraId="476CDFCC" w14:textId="56582E3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1.</w:t>
      </w:r>
      <w:r>
        <w:rPr>
          <w:rFonts w:ascii="David" w:hAnsi="David" w:cs="David"/>
          <w:sz w:val="24"/>
          <w:szCs w:val="24"/>
          <w:lang w:val="en-US"/>
        </w:rPr>
        <w:t>override</w:t>
      </w:r>
    </w:p>
    <w:p w14:paraId="0FF12B4E" w14:textId="46221C8F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2.</w:t>
      </w:r>
      <w:r>
        <w:rPr>
          <w:rFonts w:ascii="David" w:hAnsi="David" w:cs="David"/>
          <w:sz w:val="24"/>
          <w:szCs w:val="24"/>
          <w:lang w:val="en-US"/>
        </w:rPr>
        <w:t>overload</w:t>
      </w:r>
    </w:p>
    <w:p w14:paraId="25AE73F1" w14:textId="6FCB7AD2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3.</w:t>
      </w:r>
      <w:r>
        <w:rPr>
          <w:rFonts w:ascii="David" w:hAnsi="David" w:cs="David"/>
          <w:sz w:val="24"/>
          <w:szCs w:val="24"/>
          <w:lang w:val="en-US"/>
        </w:rPr>
        <w:t>overload</w:t>
      </w:r>
    </w:p>
    <w:p w14:paraId="6C33BF79" w14:textId="49C7BC69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11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0E93EC67" w14:textId="426413BA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גם וגם.</w:t>
      </w:r>
    </w:p>
    <w:p w14:paraId="352954CA" w14:textId="2655A71E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12-</w:t>
      </w:r>
    </w:p>
    <w:p w14:paraId="3EF8E850" w14:textId="2AB0E586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Readonly</w:t>
      </w:r>
      <w:proofErr w:type="spellEnd"/>
    </w:p>
    <w:p w14:paraId="48E386A2" w14:textId="08C841E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4E33E9">
        <w:rPr>
          <w:rFonts w:ascii="David" w:hAnsi="David" w:cs="David" w:hint="cs"/>
          <w:sz w:val="24"/>
          <w:szCs w:val="24"/>
          <w:u w:val="single"/>
          <w:rtl/>
          <w:lang w:val="en-US"/>
        </w:rPr>
        <w:t>13-</w:t>
      </w:r>
    </w:p>
    <w:p w14:paraId="05959C02" w14:textId="5D699E6E" w:rsidR="004E33E9" w:rsidRP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לא ניתן לייצר מופע ממחלקה סטטית, ניתן לייצר מופע ממחלקה לא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ססטית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המכילה שיטות ושדות סטטיים.</w:t>
      </w:r>
    </w:p>
    <w:p w14:paraId="0EA38B1D" w14:textId="0D6D45B0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14-</w:t>
      </w:r>
    </w:p>
    <w:p w14:paraId="34172ED4" w14:textId="6D60640B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בנאי סטטי פועל בהתחלת התוכנית, בתוכו כותבים כל מה שלא קשור ישירות לשיטות או לשדות של התוכנית אבל יש בו צורך להפעלת התוכנית.</w:t>
      </w:r>
    </w:p>
    <w:p w14:paraId="25EADB68" w14:textId="4DD1C178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דוגמא: בדיבור מול שרת </w:t>
      </w:r>
      <w:r>
        <w:rPr>
          <w:rFonts w:ascii="David" w:hAnsi="David" w:cs="David" w:hint="cs"/>
          <w:sz w:val="24"/>
          <w:szCs w:val="24"/>
          <w:lang w:val="en-US"/>
        </w:rPr>
        <w:t>SQL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ניתן לכתוב את החיבור לשרת בבנאי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הססטי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2F7F1C3" w14:textId="0479AA2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15-</w:t>
      </w:r>
    </w:p>
    <w:p w14:paraId="4A81F5EF" w14:textId="0808D1D0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Public int ID{get; set;}</w:t>
      </w:r>
    </w:p>
    <w:p w14:paraId="5565C0B9" w14:textId="06C727C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16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214E510B" w14:textId="29F637F9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השימוש ב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propery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חוסך כתיבה של שיטות </w:t>
      </w:r>
      <w:r>
        <w:rPr>
          <w:rFonts w:ascii="David" w:hAnsi="David" w:cs="David"/>
          <w:sz w:val="24"/>
          <w:szCs w:val="24"/>
          <w:lang w:val="en-US"/>
        </w:rPr>
        <w:t>get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set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עבור האובייקטים, הוא גם מאפשר לכותב לקבוע מהי רמת הגישה למשתנים.</w:t>
      </w:r>
    </w:p>
    <w:p w14:paraId="65CE02D4" w14:textId="5473CC2F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17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96CFD63" w14:textId="542D9BE4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הוא מייצר </w:t>
      </w:r>
      <w:r>
        <w:rPr>
          <w:rFonts w:ascii="David" w:hAnsi="David" w:cs="David"/>
          <w:sz w:val="24"/>
          <w:szCs w:val="24"/>
          <w:lang w:val="en-US"/>
        </w:rPr>
        <w:t>backing field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4C253F7" w14:textId="08C38708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18-</w:t>
      </w:r>
    </w:p>
    <w:p w14:paraId="501FF31B" w14:textId="0289986A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Xml deserialization/serialization</w:t>
      </w:r>
    </w:p>
    <w:p w14:paraId="73A8CDE8" w14:textId="2A542063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19-</w:t>
      </w:r>
    </w:p>
    <w:p w14:paraId="786B2FBB" w14:textId="483D5725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1.</w:t>
      </w:r>
      <w:r>
        <w:rPr>
          <w:rFonts w:ascii="David" w:hAnsi="David" w:cs="David"/>
          <w:sz w:val="24"/>
          <w:szCs w:val="24"/>
          <w:lang w:val="en-US"/>
        </w:rPr>
        <w:t>stack</w:t>
      </w:r>
    </w:p>
    <w:p w14:paraId="7444F45D" w14:textId="019947D9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2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>
        <w:rPr>
          <w:rFonts w:ascii="David" w:hAnsi="David" w:cs="David"/>
          <w:sz w:val="24"/>
          <w:szCs w:val="24"/>
          <w:lang w:val="en-US"/>
        </w:rPr>
        <w:t>queue</w:t>
      </w:r>
    </w:p>
    <w:p w14:paraId="706607CD" w14:textId="6F4B04C1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3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>
        <w:rPr>
          <w:rFonts w:ascii="David" w:hAnsi="David" w:cs="David"/>
          <w:sz w:val="24"/>
          <w:szCs w:val="24"/>
          <w:lang w:val="en-US"/>
        </w:rPr>
        <w:t>list</w:t>
      </w:r>
    </w:p>
    <w:p w14:paraId="2C0244F8" w14:textId="2E29CD42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4.</w:t>
      </w:r>
      <w:r>
        <w:rPr>
          <w:rFonts w:ascii="David" w:hAnsi="David" w:cs="David"/>
          <w:sz w:val="24"/>
          <w:szCs w:val="24"/>
          <w:lang w:val="en-US"/>
        </w:rPr>
        <w:t>dictionary</w:t>
      </w:r>
    </w:p>
    <w:p w14:paraId="041D22F5" w14:textId="4A88C75C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20-</w:t>
      </w:r>
    </w:p>
    <w:p w14:paraId="472D91FD" w14:textId="0D6C9A3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כי השימוש נשאר אותו דבר, רק האובייקטים עליהם הפעולה עובדת משתנים.</w:t>
      </w:r>
    </w:p>
    <w:p w14:paraId="1A645E3D" w14:textId="5C3E4624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21</w:t>
      </w:r>
      <w:r>
        <w:rPr>
          <w:rFonts w:ascii="David" w:hAnsi="David" w:cs="David"/>
          <w:sz w:val="24"/>
          <w:szCs w:val="24"/>
          <w:u w:val="single"/>
          <w:lang w:val="en-US"/>
        </w:rPr>
        <w:t>-</w:t>
      </w:r>
    </w:p>
    <w:p w14:paraId="5C15C4AB" w14:textId="2B8B852D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Tostring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- מדפיסה את האובייקט (שם המחלקה), דורסים כאשר רוצים להציג מידע אחר מהמחלקה.</w:t>
      </w:r>
    </w:p>
    <w:p w14:paraId="2280CBBE" w14:textId="161AF5A8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Gettype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- מחזירה את הסוג של המופע.</w:t>
      </w:r>
    </w:p>
    <w:p w14:paraId="234EFA3C" w14:textId="70987A1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Equals</w:t>
      </w:r>
      <w:r>
        <w:rPr>
          <w:rFonts w:ascii="David" w:hAnsi="David" w:cs="David" w:hint="cs"/>
          <w:sz w:val="24"/>
          <w:szCs w:val="24"/>
          <w:rtl/>
          <w:lang w:val="en-US"/>
        </w:rPr>
        <w:t>- משווה את הסוג של האובייקטים, דורסים כאשר רוצים שוויון אחר.</w:t>
      </w:r>
    </w:p>
    <w:p w14:paraId="24902796" w14:textId="74ED27CE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Gethashcode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- מחזיר את ה</w:t>
      </w:r>
      <w:r>
        <w:rPr>
          <w:rFonts w:ascii="David" w:hAnsi="David" w:cs="David"/>
          <w:sz w:val="24"/>
          <w:szCs w:val="24"/>
          <w:lang w:val="en-US"/>
        </w:rPr>
        <w:t>hash code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 המופע, דורסים כאשר רוצים להחזיר ערך אחר.</w:t>
      </w:r>
    </w:p>
    <w:p w14:paraId="491D0A0A" w14:textId="7A16F360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01AA7D7" w14:textId="1C5D2EBB" w:rsidR="004E33E9" w:rsidRP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lastRenderedPageBreak/>
        <w:t>22-</w:t>
      </w:r>
    </w:p>
    <w:p w14:paraId="5D83B098" w14:textId="05A2026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כי הפונקציה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gettype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מחזירה את הסוג של האובייקט, אין הגיון בלדרוס אותה ולהחזיר ערך אחר.</w:t>
      </w:r>
    </w:p>
    <w:p w14:paraId="33424DA2" w14:textId="5FC73A1C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23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90D4066" w14:textId="4EB6EEAF" w:rsidR="004E33E9" w:rsidRDefault="004E33E9" w:rsidP="004E33E9">
      <w:pPr>
        <w:bidi/>
        <w:rPr>
          <w:rtl/>
        </w:rPr>
      </w:pPr>
      <w:r w:rsidRPr="004E33E9">
        <w:rPr>
          <w:rFonts w:ascii="David" w:hAnsi="David" w:cs="David"/>
          <w:sz w:val="24"/>
          <w:szCs w:val="24"/>
        </w:rPr>
        <w:t>Icomparable</w:t>
      </w:r>
      <w:r>
        <w:rPr>
          <w:rFonts w:hint="cs"/>
          <w:rtl/>
        </w:rPr>
        <w:t>.</w:t>
      </w:r>
    </w:p>
    <w:p w14:paraId="5AEF8BE2" w14:textId="798195E2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24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B5FEC0C" w14:textId="23E5D7D3" w:rsidR="004E33E9" w:rsidRDefault="004E33E9" w:rsidP="004E33E9">
      <w:pPr>
        <w:bidi/>
      </w:pPr>
      <w:r w:rsidRPr="004E33E9">
        <w:rPr>
          <w:rFonts w:ascii="David" w:hAnsi="David" w:cs="David"/>
          <w:sz w:val="24"/>
          <w:szCs w:val="24"/>
        </w:rPr>
        <w:t>Icomparer</w:t>
      </w:r>
      <w:r>
        <w:rPr>
          <w:rFonts w:hint="cs"/>
          <w:rtl/>
        </w:rPr>
        <w:t>.</w:t>
      </w:r>
    </w:p>
    <w:p w14:paraId="43957239" w14:textId="484D03B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25</w:t>
      </w:r>
      <w:r>
        <w:rPr>
          <w:rFonts w:ascii="David" w:hAnsi="David" w:cs="David"/>
          <w:sz w:val="24"/>
          <w:szCs w:val="24"/>
          <w:u w:val="single"/>
          <w:lang w:val="en-US"/>
        </w:rPr>
        <w:t>-</w:t>
      </w:r>
    </w:p>
    <w:p w14:paraId="4D94F2E0" w14:textId="53CFC1E0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קטע הקוד בתוף ה</w:t>
      </w:r>
      <w:r>
        <w:rPr>
          <w:rFonts w:ascii="David" w:hAnsi="David" w:cs="David"/>
          <w:sz w:val="24"/>
          <w:szCs w:val="24"/>
          <w:lang w:val="en-US"/>
        </w:rPr>
        <w:t>catch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יתבצע רק כאשר ייזרק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האקספשיין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הנכון.</w:t>
      </w:r>
    </w:p>
    <w:p w14:paraId="644D8BA9" w14:textId="5E457A2F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Finally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תמיד יבוצע.</w:t>
      </w:r>
    </w:p>
    <w:p w14:paraId="2A6D5509" w14:textId="3F640CB1" w:rsidR="00422B88" w:rsidRDefault="00422B88" w:rsidP="00422B88">
      <w:pPr>
        <w:bidi/>
        <w:rPr>
          <w:rFonts w:ascii="David" w:hAnsi="David" w:cs="David"/>
          <w:sz w:val="24"/>
          <w:szCs w:val="24"/>
          <w:lang w:val="en-US"/>
        </w:rPr>
      </w:pPr>
    </w:p>
    <w:p w14:paraId="7C47B4A5" w14:textId="1751F1B8" w:rsidR="00422B88" w:rsidRPr="00422B88" w:rsidRDefault="00422B88" w:rsidP="00422B88">
      <w:pPr>
        <w:bidi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חלק 3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שאלות הגיון </w:t>
      </w:r>
      <w:r>
        <w:rPr>
          <w:rFonts w:ascii="David" w:hAnsi="David" w:cs="David"/>
          <w:b/>
          <w:bCs/>
          <w:sz w:val="24"/>
          <w:szCs w:val="24"/>
          <w:lang w:val="en-US"/>
        </w:rPr>
        <w:t>SQL</w:t>
      </w:r>
    </w:p>
    <w:p w14:paraId="6F337394" w14:textId="06D1B31D" w:rsidR="004E33E9" w:rsidRDefault="00422B88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1-</w:t>
      </w:r>
    </w:p>
    <w:p w14:paraId="35D107FF" w14:textId="236D1677" w:rsidR="00422B88" w:rsidRDefault="00422B88" w:rsidP="00422B88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Stored procedure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זו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שאילתא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שמורה על השרת אשר עושה מספר פעולות שנקבעו  ב</w:t>
      </w:r>
      <w:r>
        <w:rPr>
          <w:rFonts w:ascii="David" w:hAnsi="David" w:cs="David" w:hint="cs"/>
          <w:sz w:val="24"/>
          <w:szCs w:val="24"/>
          <w:lang w:val="en-US"/>
        </w:rPr>
        <w:t>SQL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.</w:t>
      </w:r>
    </w:p>
    <w:p w14:paraId="2B0389EE" w14:textId="73BFD3B2" w:rsidR="00422B88" w:rsidRDefault="00422B88" w:rsidP="00422B88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2-</w:t>
      </w:r>
    </w:p>
    <w:p w14:paraId="21294662" w14:textId="6E3A29EA" w:rsidR="00422B88" w:rsidRDefault="00422B88" w:rsidP="00422B88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כדי שיהיה רק מקום אחד מוגדר לחיבור במקרה והיה צורך בשינויו, ובכדי שהלקוח יוכל לעשות זאת בעצמו מבלי להתעסק בקוד.</w:t>
      </w:r>
    </w:p>
    <w:p w14:paraId="4866EA39" w14:textId="05A0841B" w:rsidR="00422B88" w:rsidRDefault="00422B88" w:rsidP="00422B88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3-</w:t>
      </w:r>
    </w:p>
    <w:p w14:paraId="79F8BFF2" w14:textId="05D5C056" w:rsidR="00422B88" w:rsidRDefault="00422B88" w:rsidP="00422B88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Sqlite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4405EA8" w14:textId="39F656A8" w:rsidR="00422B88" w:rsidRDefault="00422B88" w:rsidP="00422B88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4</w:t>
      </w:r>
      <w:r w:rsidR="00BF2677"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3A6732BD" w14:textId="33951CB7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Firebase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A7B7085" w14:textId="7326740A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5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253EAAA8" w14:textId="1932D5AF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Mssql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4E3C6CEB" w14:textId="39DCFD78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6-</w:t>
      </w:r>
    </w:p>
    <w:p w14:paraId="6DF4BE35" w14:textId="6B05E0E7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Firebase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5B920038" w14:textId="60BB99C6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7-</w:t>
      </w:r>
    </w:p>
    <w:p w14:paraId="18071D8B" w14:textId="1483065F" w:rsidR="00BF2677" w:rsidRDefault="00BF2677" w:rsidP="00BF2677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לכל לקוח מוצר אחד יחיד במינו בטבלת הזמנות (חובה).</w:t>
      </w:r>
    </w:p>
    <w:p w14:paraId="6F374FD4" w14:textId="3AA2D99C" w:rsidR="00BF2677" w:rsidRDefault="00BF2677" w:rsidP="00BF2677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לכל מוצר יכול להיות מספר הזמנות מלקוחות שונים בטבלת ההזמנות.</w:t>
      </w:r>
    </w:p>
    <w:p w14:paraId="2A564BA0" w14:textId="46AD1A35" w:rsidR="00BF2677" w:rsidRDefault="00BF2677" w:rsidP="00BF2677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כל לקוח יכול להזמין כמה מוצרים וכל מוצר יכול להיות בחזקת מספר לקוחות.  </w:t>
      </w:r>
    </w:p>
    <w:p w14:paraId="79D34C3A" w14:textId="1EB1B2B4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8-</w:t>
      </w:r>
    </w:p>
    <w:p w14:paraId="222178E3" w14:textId="04A438EC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Inner join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B2876C6" w14:textId="54A02E5B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9-</w:t>
      </w:r>
    </w:p>
    <w:p w14:paraId="201F3393" w14:textId="265254EE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left join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E9C69DD" w14:textId="67C7AB55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10-</w:t>
      </w:r>
    </w:p>
    <w:p w14:paraId="7204C275" w14:textId="2A6D017D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Full outer join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2DED015" w14:textId="77FA9EA5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lastRenderedPageBreak/>
        <w:t>11-</w:t>
      </w:r>
    </w:p>
    <w:p w14:paraId="64A5059E" w14:textId="0C35EE74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Right join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C098AA5" w14:textId="03B00ECB" w:rsidR="00BF2677" w:rsidRDefault="00BF2677" w:rsidP="00BF267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12-</w:t>
      </w:r>
    </w:p>
    <w:p w14:paraId="1434318E" w14:textId="2DE5E4DA" w:rsidR="00BF2677" w:rsidRDefault="00BF2677" w:rsidP="00BF2677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F2677">
        <w:rPr>
          <w:rFonts w:ascii="David" w:hAnsi="David" w:cs="David"/>
          <w:sz w:val="24"/>
          <w:szCs w:val="24"/>
          <w:lang w:val="en-US"/>
        </w:rPr>
        <w:t>Cross join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78948FF" w14:textId="2945F117" w:rsidR="00BE22A8" w:rsidRDefault="00BE22A8" w:rsidP="00BE22A8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13-</w:t>
      </w:r>
    </w:p>
    <w:p w14:paraId="7B3EBE38" w14:textId="367ABC97" w:rsidR="00BE22A8" w:rsidRDefault="00BE22A8" w:rsidP="00BE22A8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משתמשים ב</w:t>
      </w:r>
      <w:r>
        <w:rPr>
          <w:rFonts w:ascii="David" w:hAnsi="David" w:cs="David" w:hint="cs"/>
          <w:sz w:val="24"/>
          <w:szCs w:val="24"/>
          <w:lang w:val="en-US"/>
        </w:rPr>
        <w:t>POCO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כאשר רוצים לדבר עם בסיס נתונים, אין בה שיטות.</w:t>
      </w:r>
    </w:p>
    <w:p w14:paraId="1DA1CBB8" w14:textId="2CBFB98E" w:rsidR="00BE22A8" w:rsidRDefault="00BE22A8" w:rsidP="00BE22A8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Equals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משווה בין כתבות של אובייקטים ולא את השדות מידע, לכן כל פעם שנמשוך אובייקט חדש אפילו אם מאותו סוג נקבל אי שוויון.</w:t>
      </w:r>
    </w:p>
    <w:p w14:paraId="3051B7A7" w14:textId="523E3DC6" w:rsidR="00BE22A8" w:rsidRDefault="00BE22A8" w:rsidP="00BE22A8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GETHASHCODE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מחזיר כל פעם קוד אחר לאובייקט חדש אפילו אם הוא מאותו סוג.</w:t>
      </w:r>
    </w:p>
    <w:p w14:paraId="38D4AFD2" w14:textId="57E49CC2" w:rsidR="00BE22A8" w:rsidRDefault="00BE22A8" w:rsidP="00BE22A8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==,=! אנחנו צריכים להגדיר בדיוק איזה שדה אנו רוצים להשוות באובייקט.</w:t>
      </w:r>
    </w:p>
    <w:p w14:paraId="5D019ABD" w14:textId="2049A8BF" w:rsidR="00BE22A8" w:rsidRDefault="007403A1" w:rsidP="00BE22A8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14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44DB747D" w14:textId="064CF895" w:rsidR="007403A1" w:rsidRDefault="007403A1" w:rsidP="007403A1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תקשור עם </w:t>
      </w:r>
      <w:r>
        <w:rPr>
          <w:rFonts w:ascii="David" w:hAnsi="David" w:cs="David" w:hint="cs"/>
          <w:sz w:val="24"/>
          <w:szCs w:val="24"/>
          <w:lang w:val="en-US"/>
        </w:rPr>
        <w:t>DATABASE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וביצוע פעולות </w:t>
      </w:r>
      <w:r>
        <w:rPr>
          <w:rFonts w:ascii="David" w:hAnsi="David" w:cs="David" w:hint="cs"/>
          <w:sz w:val="24"/>
          <w:szCs w:val="24"/>
          <w:lang w:val="en-US"/>
        </w:rPr>
        <w:t>CRUD</w:t>
      </w:r>
      <w:r>
        <w:rPr>
          <w:rFonts w:ascii="David" w:hAnsi="David" w:cs="David" w:hint="cs"/>
          <w:sz w:val="24"/>
          <w:szCs w:val="24"/>
          <w:rtl/>
          <w:lang w:val="en-US"/>
        </w:rPr>
        <w:t>, אין הדפסות.</w:t>
      </w:r>
    </w:p>
    <w:p w14:paraId="51E91184" w14:textId="77777777" w:rsidR="007403A1" w:rsidRPr="007403A1" w:rsidRDefault="007403A1" w:rsidP="007403A1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bookmarkStart w:id="0" w:name="_GoBack"/>
      <w:bookmarkEnd w:id="0"/>
    </w:p>
    <w:sectPr w:rsidR="007403A1" w:rsidRPr="007403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B3802"/>
    <w:multiLevelType w:val="hybridMultilevel"/>
    <w:tmpl w:val="1632F066"/>
    <w:lvl w:ilvl="0" w:tplc="280CB5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F1"/>
    <w:rsid w:val="001356B9"/>
    <w:rsid w:val="00422B88"/>
    <w:rsid w:val="004E33E9"/>
    <w:rsid w:val="00721B15"/>
    <w:rsid w:val="007403A1"/>
    <w:rsid w:val="009D58F1"/>
    <w:rsid w:val="00A052AD"/>
    <w:rsid w:val="00B41C57"/>
    <w:rsid w:val="00B97D97"/>
    <w:rsid w:val="00BE22A8"/>
    <w:rsid w:val="00BF2677"/>
    <w:rsid w:val="00F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7C7C"/>
  <w15:chartTrackingRefBased/>
  <w15:docId w15:val="{C1E7D9FB-C482-4E2E-8F81-81EAE09D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Turgeman</dc:creator>
  <cp:keywords/>
  <dc:description/>
  <cp:lastModifiedBy>Sahar Turgeman</cp:lastModifiedBy>
  <cp:revision>2</cp:revision>
  <dcterms:created xsi:type="dcterms:W3CDTF">2019-05-20T11:59:00Z</dcterms:created>
  <dcterms:modified xsi:type="dcterms:W3CDTF">2019-05-21T17:11:00Z</dcterms:modified>
</cp:coreProperties>
</file>