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CC6EBA">
      <w:pPr>
        <w:rPr>
          <w:rFonts w:hint="eastAsia"/>
        </w:rPr>
      </w:pPr>
      <w:r>
        <w:rPr>
          <w:rFonts w:hint="eastAsia"/>
        </w:rPr>
        <w:t>### 国有金融机构控股股东变迁分析：以中国信达资产管理公司为例</w:t>
      </w:r>
    </w:p>
    <w:p w14:paraId="2627A403">
      <w:pPr>
        <w:rPr>
          <w:rFonts w:hint="eastAsia"/>
        </w:rPr>
      </w:pPr>
    </w:p>
    <w:p w14:paraId="7D9001A3">
      <w:pPr>
        <w:rPr>
          <w:rFonts w:hint="eastAsia"/>
        </w:rPr>
      </w:pPr>
      <w:r>
        <w:rPr>
          <w:rFonts w:hint="eastAsia"/>
        </w:rPr>
        <w:t>#### 引言</w:t>
      </w:r>
    </w:p>
    <w:p w14:paraId="1ED1F38E">
      <w:pPr>
        <w:rPr>
          <w:rFonts w:hint="eastAsia"/>
        </w:rPr>
      </w:pPr>
      <w:r>
        <w:rPr>
          <w:rFonts w:hint="eastAsia"/>
        </w:rPr>
        <w:t>近期，中国信达资产管理股份有限公司（简称信达）控股股东发生调整，财政部将其持有的58%股权无偿划转至中央汇金投资有限责任公司（简称汇金）。这一变动于2025年2月完成，信达实际控制人随之变更。该调整反映了中国国有金融机构治理结构的优化趋势。本报告分析AMC及其他金融机构控股股东的演变逻辑，重点讨论信达案例，并结合历史和类似案例，阐述财政部与汇金的定位差异。目的是为与银行客户互动提供参考，帮助理解背后的政府管理体系。</w:t>
      </w:r>
    </w:p>
    <w:p w14:paraId="5D72F847">
      <w:pPr>
        <w:rPr>
          <w:rFonts w:hint="eastAsia"/>
        </w:rPr>
      </w:pPr>
    </w:p>
    <w:p w14:paraId="5C4510AD">
      <w:pPr>
        <w:rPr>
          <w:rFonts w:hint="eastAsia"/>
        </w:rPr>
      </w:pPr>
      <w:r>
        <w:rPr>
          <w:rFonts w:hint="eastAsia"/>
        </w:rPr>
        <w:t>#### AMC起源及财政部控股定位</w:t>
      </w:r>
    </w:p>
    <w:p w14:paraId="7D2C8978">
      <w:pPr>
        <w:rPr>
          <w:rFonts w:hint="eastAsia"/>
        </w:rPr>
      </w:pPr>
      <w:r>
        <w:rPr>
          <w:rFonts w:hint="eastAsia"/>
        </w:rPr>
        <w:t>1999年，在亚洲金融危机影响下，中国四大国有银行不良资产规模庞大，威胁金融体系稳定。为化解风险，国家设立四大资产管理公司（AMC）：信达、华融、长城和东方，每家对应一家银行剥离不良资产。其中，信达负责建设银行和国家开发银行的不良资产处置。 初期，这些AMC由财政部全资控股，每家注册资本100亿元，资金来源于财政拨款。</w:t>
      </w:r>
    </w:p>
    <w:p w14:paraId="5BC265C7">
      <w:pPr>
        <w:rPr>
          <w:rFonts w:hint="eastAsia"/>
        </w:rPr>
      </w:pPr>
    </w:p>
    <w:p w14:paraId="777C45EC">
      <w:pPr>
        <w:rPr>
          <w:rFonts w:hint="eastAsia"/>
        </w:rPr>
      </w:pPr>
      <w:r>
        <w:rPr>
          <w:rFonts w:hint="eastAsia"/>
        </w:rPr>
        <w:t>财政部控股的定位在于政策性导向。AMC作为化解金融风险的工具，主要职能是收购、处置不良资产，支持国有企业改革和银行重组。财政部提供资金和监管，确保AMC优先服务国家战略，而非追求商业盈利。该模式强调稳定性，但也带来决策官僚化和运营效率较低的问题。信达等AMC的十年经营期限设计，旨在完成不良资产消化任务后逐步转型。</w:t>
      </w:r>
    </w:p>
    <w:p w14:paraId="5F635A15">
      <w:pPr>
        <w:rPr>
          <w:rFonts w:hint="eastAsia"/>
        </w:rPr>
      </w:pPr>
    </w:p>
    <w:p w14:paraId="497FB8D1">
      <w:pPr>
        <w:rPr>
          <w:rFonts w:hint="eastAsia"/>
        </w:rPr>
      </w:pPr>
      <w:r>
        <w:rPr>
          <w:rFonts w:hint="eastAsia"/>
        </w:rPr>
        <w:t>#### 当前方向：向汇金划转的原因及定位差异</w:t>
      </w:r>
    </w:p>
    <w:p w14:paraId="52FE9E18">
      <w:pPr>
        <w:rPr>
          <w:rFonts w:hint="eastAsia"/>
        </w:rPr>
      </w:pPr>
      <w:r>
        <w:rPr>
          <w:rFonts w:hint="eastAsia"/>
        </w:rPr>
        <w:t xml:space="preserve">随着金融风险缓解，国家推动AMC市场化改革。信达于2013年在香港上市，成为首家股改AMC，但控股股东仍为财政部。 2025年股权划转至汇金，标志着治理模式升级。汇金作为中国投资有限责任公司子公司，专注于国有金融资产管理，持有多家银行和券商股权。 </w:t>
      </w:r>
    </w:p>
    <w:p w14:paraId="10B4E0FC">
      <w:pPr>
        <w:rPr>
          <w:rFonts w:hint="eastAsia"/>
        </w:rPr>
      </w:pPr>
    </w:p>
    <w:p w14:paraId="252596FF">
      <w:pPr>
        <w:rPr>
          <w:rFonts w:hint="eastAsia"/>
        </w:rPr>
      </w:pPr>
      <w:r>
        <w:rPr>
          <w:rFonts w:hint="eastAsia"/>
        </w:rPr>
        <w:t>与财政部相比，汇金定位更侧重专业化和价值管理。财政部控股强调政策执行和风险防控，而汇金则注重提升运营效率、资源整合和市场竞争力。该划转旨在：一是推进去行政化，注入专业治理经验；二是优化资产配置，推动AMC多元化发展；三是加强国有金融协调，避免碎片化风险。对于信达，此举将其从财政部的政策工具转向汇金的综合金融平台。信达业务已扩展至银行、证券和信托等领域，汇金可助力其提升盈利能力和风险管理。该变动虽增强市场适应性，但国家通过汇金仍保留实际控制，确保战略一致性。</w:t>
      </w:r>
    </w:p>
    <w:p w14:paraId="5DBA0AA7">
      <w:pPr>
        <w:rPr>
          <w:rFonts w:hint="eastAsia"/>
        </w:rPr>
      </w:pPr>
    </w:p>
    <w:p w14:paraId="2A78742A">
      <w:pPr>
        <w:rPr>
          <w:rFonts w:hint="eastAsia"/>
        </w:rPr>
      </w:pPr>
      <w:r>
        <w:rPr>
          <w:rFonts w:hint="eastAsia"/>
        </w:rPr>
        <w:t>#### 信达案例重点分析</w:t>
      </w:r>
    </w:p>
    <w:p w14:paraId="179EFE1C">
      <w:pPr>
        <w:rPr>
          <w:rFonts w:hint="eastAsia"/>
        </w:rPr>
      </w:pPr>
      <w:r>
        <w:rPr>
          <w:rFonts w:hint="eastAsia"/>
        </w:rPr>
        <w:t>信达作为AMC代表，其控股股东变迁体现了改革路径。初期财政部100%控股，支持其处置约1.4万亿元不良资产。上市后，股权结构多元化，但财政部持股比例保持主导。2025年划转后，汇金成为控股股东，信达定位调整为不良资产管理和综合金融服务提供者。该变化可能提升其在资本市场的影响力，但需关注潜在挑战，如在经济下行期仍需承担政策性任务。</w:t>
      </w:r>
    </w:p>
    <w:p w14:paraId="60DB97FD">
      <w:pPr>
        <w:rPr>
          <w:rFonts w:hint="eastAsia"/>
        </w:rPr>
      </w:pPr>
    </w:p>
    <w:p w14:paraId="29C612A0">
      <w:pPr>
        <w:rPr>
          <w:rFonts w:hint="eastAsia"/>
        </w:rPr>
      </w:pPr>
      <w:r>
        <w:rPr>
          <w:rFonts w:hint="eastAsia"/>
        </w:rPr>
        <w:t>#### 类似案例比较</w:t>
      </w:r>
    </w:p>
    <w:p w14:paraId="1B0C9AAC">
      <w:pPr>
        <w:rPr>
          <w:rFonts w:hint="eastAsia"/>
        </w:rPr>
      </w:pPr>
      <w:r>
        <w:rPr>
          <w:rFonts w:hint="eastAsia"/>
        </w:rPr>
        <w:t>其他金融机构的股东变迁提供参考，展示政府管理体系的灵活性。</w:t>
      </w:r>
    </w:p>
    <w:p w14:paraId="7E2A5853">
      <w:pPr>
        <w:rPr>
          <w:rFonts w:hint="eastAsia"/>
        </w:rPr>
      </w:pPr>
    </w:p>
    <w:p w14:paraId="064C7ADD">
      <w:pPr>
        <w:rPr>
          <w:rFonts w:hint="eastAsia"/>
        </w:rPr>
      </w:pPr>
      <w:r>
        <w:rPr>
          <w:rFonts w:hint="eastAsia"/>
        </w:rPr>
        <w:t>- **华融案例**：华融原由财政部控股，但2022年因内部治理问题重组，中信集团入股26.46%，成为大股东，并更名为中国中信金融资产。 与信达不同，华融转向中信集团控股，定位更商业化，强调重组效率。该案例显示，当机构面临特定风险时，国家倾向引入综合金控集团进行干预，而非汇金。</w:t>
      </w:r>
    </w:p>
    <w:p w14:paraId="66E8AF0F">
      <w:pPr>
        <w:rPr>
          <w:rFonts w:hint="eastAsia"/>
        </w:rPr>
      </w:pPr>
    </w:p>
    <w:p w14:paraId="51759F77">
      <w:pPr>
        <w:rPr>
          <w:rFonts w:hint="eastAsia"/>
        </w:rPr>
      </w:pPr>
      <w:r>
        <w:rPr>
          <w:rFonts w:hint="eastAsia"/>
        </w:rPr>
        <w:t>- **银河证券案例**：银河证券前身涉及财政部背景，但2005年后通过中国银河金融控股有限公司（汇金控股）重组，实际控制人为汇金。 汇金通过金控间接持股51.87%。 该调整旨在构建大型券商平台，推动市场化运营。相比财政部，汇金定位促进资源整合，可能支持未来并购。该案例与信达类似，反映汇金在国有金融控股中的核心角色。</w:t>
      </w:r>
    </w:p>
    <w:p w14:paraId="3A54AEA6">
      <w:pPr>
        <w:rPr>
          <w:rFonts w:hint="eastAsia"/>
        </w:rPr>
      </w:pPr>
    </w:p>
    <w:p w14:paraId="67DD670D">
      <w:pPr>
        <w:rPr>
          <w:rFonts w:hint="eastAsia"/>
        </w:rPr>
      </w:pPr>
      <w:r>
        <w:rPr>
          <w:rFonts w:hint="eastAsia"/>
        </w:rPr>
        <w:t>- **厦门国际银行案例**：不同于上述，该行股东从中央层面逐步转向地方。成立于1985年，早年有中央参与，但近年主要股东为福建投资集团（地方国企）和外资。 2025年，福建投资集团负责人直接执掌。 该变动体现“分级管理”原则：中央退出非核心机构，转交地方政府控股，以服务区域经济。该定位强调地方活力，但可能增加干预风险，与AMC的全国性统筹形成对比。</w:t>
      </w:r>
    </w:p>
    <w:p w14:paraId="1B9402F5">
      <w:pPr>
        <w:rPr>
          <w:rFonts w:hint="eastAsia"/>
        </w:rPr>
      </w:pPr>
    </w:p>
    <w:p w14:paraId="525D91A1">
      <w:pPr>
        <w:rPr>
          <w:rFonts w:hint="eastAsia"/>
        </w:rPr>
      </w:pPr>
      <w:r>
        <w:rPr>
          <w:rFonts w:hint="eastAsia"/>
        </w:rPr>
        <w:t>#### 结论与启示</w:t>
      </w:r>
    </w:p>
    <w:p w14:paraId="611D32E5">
      <w:pPr>
        <w:rPr>
          <w:rFonts w:hint="eastAsia"/>
        </w:rPr>
      </w:pPr>
      <w:r>
        <w:rPr>
          <w:rFonts w:hint="eastAsia"/>
        </w:rPr>
        <w:t>国有金融机构控股股东变迁，从财政部到汇金或地方，体现了国家从危机应对向市场深化的战略调整。财政部定位政策执行，汇金强调专业治理，而地方控股注重区域适应。信达案例突出该趋势的核心：增强效率的同时保留控制。对于银行客户互动，此分析有助于识别机构决策脉络，避免误判风险。建议关注未来整合动态，如汇金旗下机构的协同效应。总体而言，该体系确保金融稳定，但需警惕过度集中潜在问题。（约980字）</w:t>
      </w:r>
    </w:p>
    <w:p w14:paraId="1723B3E8">
      <w:pPr>
        <w:rPr>
          <w:rFonts w:hint="eastAsia"/>
        </w:rPr>
      </w:pPr>
    </w:p>
    <w:p w14:paraId="511E855D">
      <w:pPr>
        <w:rPr>
          <w:rFonts w:hint="eastAsia"/>
        </w:rPr>
      </w:pPr>
    </w:p>
    <w:p w14:paraId="28FD0CB8">
      <w:pPr>
        <w:rPr>
          <w:rFonts w:hint="eastAsia"/>
        </w:rPr>
      </w:pPr>
    </w:p>
    <w:p w14:paraId="51C1AA7B">
      <w:pPr>
        <w:rPr>
          <w:rFonts w:hint="eastAsia"/>
        </w:rPr>
      </w:pPr>
    </w:p>
    <w:p w14:paraId="2EEA0EEF">
      <w:pPr>
        <w:rPr>
          <w:rFonts w:hint="eastAsia"/>
        </w:rPr>
      </w:pPr>
      <w:r>
        <w:rPr>
          <w:rFonts w:hint="eastAsia"/>
        </w:rPr>
        <w:br w:type="page"/>
      </w:r>
    </w:p>
    <w:p w14:paraId="725DC021">
      <w:pPr>
        <w:pStyle w:val="2"/>
        <w:keepNext w:val="0"/>
        <w:keepLines w:val="0"/>
        <w:widowControl/>
        <w:suppressLineNumbers w:val="0"/>
      </w:pPr>
      <w:r>
        <w:t>国有金融机构控股股东及其控股机构定位整理（更新版）</w:t>
      </w:r>
    </w:p>
    <w:p w14:paraId="649977BC">
      <w:pPr>
        <w:pStyle w:val="3"/>
        <w:keepNext w:val="0"/>
        <w:keepLines w:val="0"/>
        <w:widowControl/>
        <w:suppressLineNumbers w:val="0"/>
      </w:pPr>
      <w:r>
        <w:t>引言</w:t>
      </w:r>
    </w:p>
    <w:p w14:paraId="265BBCB6">
      <w:pPr>
        <w:pStyle w:val="4"/>
        <w:keepNext w:val="0"/>
        <w:keepLines w:val="0"/>
        <w:widowControl/>
        <w:suppressLineNumbers w:val="0"/>
      </w:pPr>
      <w:r>
        <w:t>基于最新信息，本报告更正前期内容：中国中信集团有限公司（简称中信集团）实际控制人为财政部，属于财政部直接或间接控股的中央金融企业。 其股权结构显示，财政部持有中信集团100%股权，使其成为财政部旗下的综合金融控股集团。 此外，除了财政部和中央汇金投资有限责任公司（简称汇金），其他同等级中央机构包括中国投资有限责任公司（CIC，汇金母公司，由国务院设立、财政部注资）、中国诚通控股集团有限公司和中国国新控股有限责任公司（均为国有资本运营公司试点，由国务院国资委监管）。 这些机构与财政部、汇金平行，聚焦国有资本运营和金融投资，但职能侧重不同（如CIC强调海外投资）。</w:t>
      </w:r>
    </w:p>
    <w:p w14:paraId="1453CCCE">
      <w:pPr>
        <w:pStyle w:val="4"/>
        <w:keepNext w:val="0"/>
        <w:keepLines w:val="0"/>
        <w:widowControl/>
        <w:suppressLineNumbers w:val="0"/>
      </w:pPr>
      <w:r>
        <w:t>本报告扩展前期列表，提供财政部和汇金下控股集团或金融机构的更完整整理。数据基于2025年公开信息（如企业公告和中央金融企业名录），截至2025年9月。 表格形式呈现典型机构、持股比例（若公开）、定位及关键职能。列表聚焦直接或间接控股的核心机构，非 exhaustive。财政部定位政策执行与风险防控，汇金强调专业管理和市场化优化。该结构有助于理解政府管理体系的层级化。</w:t>
      </w:r>
    </w:p>
    <w:p w14:paraId="57587140">
      <w:pPr>
        <w:pStyle w:val="3"/>
        <w:keepNext w:val="0"/>
        <w:keepLines w:val="0"/>
        <w:widowControl/>
        <w:suppressLineNumbers w:val="0"/>
      </w:pPr>
      <w:r>
        <w:t>主要控股股东及其控股机构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5"/>
        <w:gridCol w:w="1857"/>
        <w:gridCol w:w="1098"/>
        <w:gridCol w:w="1090"/>
        <w:gridCol w:w="1766"/>
      </w:tblGrid>
      <w:tr w14:paraId="75EBC1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0368B3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控股股东</w:t>
            </w:r>
          </w:p>
        </w:tc>
        <w:tc>
          <w:tcPr>
            <w:tcW w:w="0" w:type="auto"/>
            <w:shd w:val="clear"/>
            <w:vAlign w:val="center"/>
          </w:tcPr>
          <w:p w14:paraId="735EA62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控股金融机构/集团</w:t>
            </w:r>
          </w:p>
        </w:tc>
        <w:tc>
          <w:tcPr>
            <w:tcW w:w="0" w:type="auto"/>
            <w:shd w:val="clear"/>
            <w:vAlign w:val="center"/>
          </w:tcPr>
          <w:p w14:paraId="02FC995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持股比例（约）</w:t>
            </w:r>
          </w:p>
        </w:tc>
        <w:tc>
          <w:tcPr>
            <w:tcW w:w="0" w:type="auto"/>
            <w:shd w:val="clear"/>
            <w:vAlign w:val="center"/>
          </w:tcPr>
          <w:p w14:paraId="75489BF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机构定位</w:t>
            </w:r>
          </w:p>
        </w:tc>
        <w:tc>
          <w:tcPr>
            <w:tcW w:w="0" w:type="auto"/>
            <w:shd w:val="clear"/>
            <w:vAlign w:val="center"/>
          </w:tcPr>
          <w:p w14:paraId="4329C3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关键职能及说明</w:t>
            </w:r>
          </w:p>
        </w:tc>
      </w:tr>
      <w:tr w14:paraId="3133D6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2B22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财政部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(定位：政策执行与风险防控平台，直接控股政策性机构，推动金融稳定。近年多将商业性机构划转汇金，保留核心政策工具。)</w:t>
            </w:r>
          </w:p>
        </w:tc>
        <w:tc>
          <w:tcPr>
            <w:tcW w:w="0" w:type="auto"/>
            <w:shd w:val="clear"/>
            <w:vAlign w:val="center"/>
          </w:tcPr>
          <w:p w14:paraId="468930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中国农业发展银行</w:t>
            </w:r>
          </w:p>
        </w:tc>
        <w:tc>
          <w:tcPr>
            <w:tcW w:w="0" w:type="auto"/>
            <w:shd w:val="clear"/>
            <w:vAlign w:val="center"/>
          </w:tcPr>
          <w:p w14:paraId="5B7E06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全资</w:t>
            </w:r>
          </w:p>
        </w:tc>
        <w:tc>
          <w:tcPr>
            <w:tcW w:w="0" w:type="auto"/>
            <w:shd w:val="clear"/>
            <w:vAlign w:val="center"/>
          </w:tcPr>
          <w:p w14:paraId="558708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政策性农业银行</w:t>
            </w:r>
          </w:p>
        </w:tc>
        <w:tc>
          <w:tcPr>
            <w:tcW w:w="0" w:type="auto"/>
            <w:shd w:val="clear"/>
            <w:vAlign w:val="center"/>
          </w:tcPr>
          <w:p w14:paraId="3FB18D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支持“三农”融资和乡村振兴，依赖财政补贴。</w:t>
            </w:r>
          </w:p>
        </w:tc>
      </w:tr>
      <w:tr w14:paraId="7A8037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D6DBA2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CC5E6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中国进出口银行</w:t>
            </w:r>
          </w:p>
        </w:tc>
        <w:tc>
          <w:tcPr>
            <w:tcW w:w="0" w:type="auto"/>
            <w:shd w:val="clear"/>
            <w:vAlign w:val="center"/>
          </w:tcPr>
          <w:p w14:paraId="1E1825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全资</w:t>
            </w:r>
          </w:p>
        </w:tc>
        <w:tc>
          <w:tcPr>
            <w:tcW w:w="0" w:type="auto"/>
            <w:shd w:val="clear"/>
            <w:vAlign w:val="center"/>
          </w:tcPr>
          <w:p w14:paraId="750759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政策性进出口银行</w:t>
            </w:r>
          </w:p>
        </w:tc>
        <w:tc>
          <w:tcPr>
            <w:tcW w:w="0" w:type="auto"/>
            <w:shd w:val="clear"/>
            <w:vAlign w:val="center"/>
          </w:tcPr>
          <w:p w14:paraId="6E7869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服务对外贸易和投资，提供政策性贷款。</w:t>
            </w:r>
          </w:p>
        </w:tc>
      </w:tr>
      <w:tr w14:paraId="600F1F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0AA87D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231D2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中国出口信用保险公司</w:t>
            </w:r>
          </w:p>
        </w:tc>
        <w:tc>
          <w:tcPr>
            <w:tcW w:w="0" w:type="auto"/>
            <w:shd w:val="clear"/>
            <w:vAlign w:val="center"/>
          </w:tcPr>
          <w:p w14:paraId="630572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全资</w:t>
            </w:r>
          </w:p>
        </w:tc>
        <w:tc>
          <w:tcPr>
            <w:tcW w:w="0" w:type="auto"/>
            <w:shd w:val="clear"/>
            <w:vAlign w:val="center"/>
          </w:tcPr>
          <w:p w14:paraId="320D4B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政策性出口信用保险机构</w:t>
            </w:r>
          </w:p>
        </w:tc>
        <w:tc>
          <w:tcPr>
            <w:tcW w:w="0" w:type="auto"/>
            <w:shd w:val="clear"/>
            <w:vAlign w:val="center"/>
          </w:tcPr>
          <w:p w14:paraId="51BDE7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支持外贸和“一带一路”，强调风险分担。</w:t>
            </w:r>
          </w:p>
        </w:tc>
      </w:tr>
      <w:tr w14:paraId="64272C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07F48C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9CA2C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中国中信集团有限公司</w:t>
            </w:r>
          </w:p>
        </w:tc>
        <w:tc>
          <w:tcPr>
            <w:tcW w:w="0" w:type="auto"/>
            <w:shd w:val="clear"/>
            <w:vAlign w:val="center"/>
          </w:tcPr>
          <w:p w14:paraId="7AE4A6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全资</w:t>
            </w:r>
          </w:p>
        </w:tc>
        <w:tc>
          <w:tcPr>
            <w:tcW w:w="0" w:type="auto"/>
            <w:shd w:val="clear"/>
            <w:vAlign w:val="center"/>
          </w:tcPr>
          <w:p w14:paraId="01484D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综合金融控股集团</w:t>
            </w:r>
          </w:p>
        </w:tc>
        <w:tc>
          <w:tcPr>
            <w:tcW w:w="0" w:type="auto"/>
            <w:shd w:val="clear"/>
            <w:vAlign w:val="center"/>
          </w:tcPr>
          <w:p w14:paraId="6C32F8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统筹银行、证券、信托等业务，形成“一站式”金融服务；服务国家战略。</w:t>
            </w:r>
          </w:p>
        </w:tc>
      </w:tr>
      <w:tr w14:paraId="6DB319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4C9F3C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05E13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(注：原控股信达、东方、长城资产、中证金融、中国农业再保险等已于2025年划转汇金)</w:t>
            </w:r>
          </w:p>
        </w:tc>
        <w:tc>
          <w:tcPr>
            <w:tcW w:w="0" w:type="auto"/>
            <w:shd w:val="clear"/>
            <w:vAlign w:val="center"/>
          </w:tcPr>
          <w:p w14:paraId="34D330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321604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划转旨在优化治理，财政部转向间接监督。</w:t>
            </w:r>
          </w:p>
        </w:tc>
        <w:tc>
          <w:tcPr>
            <w:tcW w:w="0" w:type="auto"/>
            <w:shd w:val="clear"/>
            <w:vAlign w:val="center"/>
          </w:tcPr>
          <w:p w14:paraId="6AC13D28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077B22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72F6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中央汇金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(定位：国有金融资产专业管理平台，控股多家全国性机构，推动市场化转型和资源整合。截至2025年，直接控股约24家机构。)</w:t>
            </w:r>
          </w:p>
        </w:tc>
        <w:tc>
          <w:tcPr>
            <w:tcW w:w="0" w:type="auto"/>
            <w:shd w:val="clear"/>
            <w:vAlign w:val="center"/>
          </w:tcPr>
          <w:p w14:paraId="30657A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国家开发银行</w:t>
            </w:r>
          </w:p>
        </w:tc>
        <w:tc>
          <w:tcPr>
            <w:tcW w:w="0" w:type="auto"/>
            <w:shd w:val="clear"/>
            <w:vAlign w:val="center"/>
          </w:tcPr>
          <w:p w14:paraId="41B492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控股</w:t>
            </w:r>
          </w:p>
        </w:tc>
        <w:tc>
          <w:tcPr>
            <w:tcW w:w="0" w:type="auto"/>
            <w:shd w:val="clear"/>
            <w:vAlign w:val="center"/>
          </w:tcPr>
          <w:p w14:paraId="2DFA5F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政策性开发银行</w:t>
            </w:r>
          </w:p>
        </w:tc>
        <w:tc>
          <w:tcPr>
            <w:tcW w:w="0" w:type="auto"/>
            <w:shd w:val="clear"/>
            <w:vAlign w:val="center"/>
          </w:tcPr>
          <w:p w14:paraId="241AAF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支持基础设施和中长期投资。</w:t>
            </w:r>
          </w:p>
        </w:tc>
      </w:tr>
      <w:tr w14:paraId="0FAA65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7C2706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4AA7A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中国工商银行</w:t>
            </w:r>
          </w:p>
        </w:tc>
        <w:tc>
          <w:tcPr>
            <w:tcW w:w="0" w:type="auto"/>
            <w:shd w:val="clear"/>
            <w:vAlign w:val="center"/>
          </w:tcPr>
          <w:p w14:paraId="264151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约35%</w:t>
            </w:r>
          </w:p>
        </w:tc>
        <w:tc>
          <w:tcPr>
            <w:tcW w:w="0" w:type="auto"/>
            <w:shd w:val="clear"/>
            <w:vAlign w:val="center"/>
          </w:tcPr>
          <w:p w14:paraId="529264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综合商业银行</w:t>
            </w:r>
          </w:p>
        </w:tc>
        <w:tc>
          <w:tcPr>
            <w:tcW w:w="0" w:type="auto"/>
            <w:shd w:val="clear"/>
            <w:vAlign w:val="center"/>
          </w:tcPr>
          <w:p w14:paraId="7BCFCA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全球最大银行，专注零售和企业业务。</w:t>
            </w:r>
          </w:p>
        </w:tc>
      </w:tr>
      <w:tr w14:paraId="423C0C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5AFC7A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01CD28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中国农业银行</w:t>
            </w:r>
          </w:p>
        </w:tc>
        <w:tc>
          <w:tcPr>
            <w:tcW w:w="0" w:type="auto"/>
            <w:shd w:val="clear"/>
            <w:vAlign w:val="center"/>
          </w:tcPr>
          <w:p w14:paraId="7C7380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控股</w:t>
            </w:r>
          </w:p>
        </w:tc>
        <w:tc>
          <w:tcPr>
            <w:tcW w:w="0" w:type="auto"/>
            <w:shd w:val="clear"/>
            <w:vAlign w:val="center"/>
          </w:tcPr>
          <w:p w14:paraId="191B5E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综合商业银行</w:t>
            </w:r>
          </w:p>
        </w:tc>
        <w:tc>
          <w:tcPr>
            <w:tcW w:w="0" w:type="auto"/>
            <w:shd w:val="clear"/>
            <w:vAlign w:val="center"/>
          </w:tcPr>
          <w:p w14:paraId="563C51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服务农业和普惠金融。</w:t>
            </w:r>
          </w:p>
        </w:tc>
      </w:tr>
      <w:tr w14:paraId="4D8308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626BA0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6FBE5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中国银行</w:t>
            </w:r>
          </w:p>
        </w:tc>
        <w:tc>
          <w:tcPr>
            <w:tcW w:w="0" w:type="auto"/>
            <w:shd w:val="clear"/>
            <w:vAlign w:val="center"/>
          </w:tcPr>
          <w:p w14:paraId="169B1B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控股</w:t>
            </w:r>
          </w:p>
        </w:tc>
        <w:tc>
          <w:tcPr>
            <w:tcW w:w="0" w:type="auto"/>
            <w:shd w:val="clear"/>
            <w:vAlign w:val="center"/>
          </w:tcPr>
          <w:p w14:paraId="414051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综合商业银行</w:t>
            </w:r>
          </w:p>
        </w:tc>
        <w:tc>
          <w:tcPr>
            <w:tcW w:w="0" w:type="auto"/>
            <w:shd w:val="clear"/>
            <w:vAlign w:val="center"/>
          </w:tcPr>
          <w:p w14:paraId="4EA5F9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国际化和外汇业务专家。</w:t>
            </w:r>
          </w:p>
        </w:tc>
      </w:tr>
      <w:tr w14:paraId="387D64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40AD33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2DCF7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中国建设银行</w:t>
            </w:r>
          </w:p>
        </w:tc>
        <w:tc>
          <w:tcPr>
            <w:tcW w:w="0" w:type="auto"/>
            <w:shd w:val="clear"/>
            <w:vAlign w:val="center"/>
          </w:tcPr>
          <w:p w14:paraId="011897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约57%</w:t>
            </w:r>
          </w:p>
        </w:tc>
        <w:tc>
          <w:tcPr>
            <w:tcW w:w="0" w:type="auto"/>
            <w:shd w:val="clear"/>
            <w:vAlign w:val="center"/>
          </w:tcPr>
          <w:p w14:paraId="78DEEE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综合商业银行</w:t>
            </w:r>
          </w:p>
        </w:tc>
        <w:tc>
          <w:tcPr>
            <w:tcW w:w="0" w:type="auto"/>
            <w:shd w:val="clear"/>
            <w:vAlign w:val="center"/>
          </w:tcPr>
          <w:p w14:paraId="6571C8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基础设施和住房融资。</w:t>
            </w:r>
          </w:p>
        </w:tc>
      </w:tr>
      <w:tr w14:paraId="08FE49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6672B9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3D464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中国光大集团</w:t>
            </w:r>
          </w:p>
        </w:tc>
        <w:tc>
          <w:tcPr>
            <w:tcW w:w="0" w:type="auto"/>
            <w:shd w:val="clear"/>
            <w:vAlign w:val="center"/>
          </w:tcPr>
          <w:p w14:paraId="33627F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控股</w:t>
            </w:r>
          </w:p>
        </w:tc>
        <w:tc>
          <w:tcPr>
            <w:tcW w:w="0" w:type="auto"/>
            <w:shd w:val="clear"/>
            <w:vAlign w:val="center"/>
          </w:tcPr>
          <w:p w14:paraId="2800B6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综合金融控股集团</w:t>
            </w:r>
          </w:p>
        </w:tc>
        <w:tc>
          <w:tcPr>
            <w:tcW w:w="0" w:type="auto"/>
            <w:shd w:val="clear"/>
            <w:vAlign w:val="center"/>
          </w:tcPr>
          <w:p w14:paraId="78F80D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银行、证券、保险一体化。</w:t>
            </w:r>
          </w:p>
        </w:tc>
      </w:tr>
      <w:tr w14:paraId="131EA0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B14DBD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FEF1D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中国再保险（集团）</w:t>
            </w:r>
          </w:p>
        </w:tc>
        <w:tc>
          <w:tcPr>
            <w:tcW w:w="0" w:type="auto"/>
            <w:shd w:val="clear"/>
            <w:vAlign w:val="center"/>
          </w:tcPr>
          <w:p w14:paraId="543697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控股</w:t>
            </w:r>
          </w:p>
        </w:tc>
        <w:tc>
          <w:tcPr>
            <w:tcW w:w="0" w:type="auto"/>
            <w:shd w:val="clear"/>
            <w:vAlign w:val="center"/>
          </w:tcPr>
          <w:p w14:paraId="66B072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再保险集团</w:t>
            </w:r>
          </w:p>
        </w:tc>
        <w:tc>
          <w:tcPr>
            <w:tcW w:w="0" w:type="auto"/>
            <w:shd w:val="clear"/>
            <w:vAlign w:val="center"/>
          </w:tcPr>
          <w:p w14:paraId="14995C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风险分散和保险支持。</w:t>
            </w:r>
          </w:p>
        </w:tc>
      </w:tr>
      <w:tr w14:paraId="61DE1D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0072D3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3B989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中国信达资产管理</w:t>
            </w:r>
          </w:p>
        </w:tc>
        <w:tc>
          <w:tcPr>
            <w:tcW w:w="0" w:type="auto"/>
            <w:shd w:val="clear"/>
            <w:vAlign w:val="center"/>
          </w:tcPr>
          <w:p w14:paraId="0D31B4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约58%</w:t>
            </w:r>
          </w:p>
        </w:tc>
        <w:tc>
          <w:tcPr>
            <w:tcW w:w="0" w:type="auto"/>
            <w:shd w:val="clear"/>
            <w:vAlign w:val="center"/>
          </w:tcPr>
          <w:p w14:paraId="704005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不良资产管理与综合金融平台</w:t>
            </w:r>
          </w:p>
        </w:tc>
        <w:tc>
          <w:tcPr>
            <w:tcW w:w="0" w:type="auto"/>
            <w:shd w:val="clear"/>
            <w:vAlign w:val="center"/>
          </w:tcPr>
          <w:p w14:paraId="6458D4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处置不良资产，扩展银行、证券、信托。</w:t>
            </w:r>
          </w:p>
        </w:tc>
      </w:tr>
      <w:tr w14:paraId="282CE2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9F6CD5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3E6DA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中国东方资产管理</w:t>
            </w:r>
          </w:p>
        </w:tc>
        <w:tc>
          <w:tcPr>
            <w:tcW w:w="0" w:type="auto"/>
            <w:shd w:val="clear"/>
            <w:vAlign w:val="center"/>
          </w:tcPr>
          <w:p w14:paraId="2504A6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约72%</w:t>
            </w:r>
          </w:p>
        </w:tc>
        <w:tc>
          <w:tcPr>
            <w:tcW w:w="0" w:type="auto"/>
            <w:shd w:val="clear"/>
            <w:vAlign w:val="center"/>
          </w:tcPr>
          <w:p w14:paraId="4509A8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不良资产管理公司</w:t>
            </w:r>
          </w:p>
        </w:tc>
        <w:tc>
          <w:tcPr>
            <w:tcW w:w="0" w:type="auto"/>
            <w:shd w:val="clear"/>
            <w:vAlign w:val="center"/>
          </w:tcPr>
          <w:p w14:paraId="159B29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债务重组和资产处置。</w:t>
            </w:r>
          </w:p>
        </w:tc>
      </w:tr>
      <w:tr w14:paraId="6B2D08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D5C28B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F81F3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长城资产管理</w:t>
            </w:r>
          </w:p>
        </w:tc>
        <w:tc>
          <w:tcPr>
            <w:tcW w:w="0" w:type="auto"/>
            <w:shd w:val="clear"/>
            <w:vAlign w:val="center"/>
          </w:tcPr>
          <w:p w14:paraId="64A58B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约74%</w:t>
            </w:r>
          </w:p>
        </w:tc>
        <w:tc>
          <w:tcPr>
            <w:tcW w:w="0" w:type="auto"/>
            <w:shd w:val="clear"/>
            <w:vAlign w:val="center"/>
          </w:tcPr>
          <w:p w14:paraId="4C4DF4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不良资产管理公司</w:t>
            </w:r>
          </w:p>
        </w:tc>
        <w:tc>
          <w:tcPr>
            <w:tcW w:w="0" w:type="auto"/>
            <w:shd w:val="clear"/>
            <w:vAlign w:val="center"/>
          </w:tcPr>
          <w:p w14:paraId="5E4CC7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并购重组服务实体经济。</w:t>
            </w:r>
          </w:p>
        </w:tc>
      </w:tr>
      <w:tr w14:paraId="085B2E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790DE2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35AFBA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中国证券金融公司</w:t>
            </w:r>
          </w:p>
        </w:tc>
        <w:tc>
          <w:tcPr>
            <w:tcW w:w="0" w:type="auto"/>
            <w:shd w:val="clear"/>
            <w:vAlign w:val="center"/>
          </w:tcPr>
          <w:p w14:paraId="4862DE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约67%</w:t>
            </w:r>
          </w:p>
        </w:tc>
        <w:tc>
          <w:tcPr>
            <w:tcW w:w="0" w:type="auto"/>
            <w:shd w:val="clear"/>
            <w:vAlign w:val="center"/>
          </w:tcPr>
          <w:p w14:paraId="67FE91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证券金融公司</w:t>
            </w:r>
          </w:p>
        </w:tc>
        <w:tc>
          <w:tcPr>
            <w:tcW w:w="0" w:type="auto"/>
            <w:shd w:val="clear"/>
            <w:vAlign w:val="center"/>
          </w:tcPr>
          <w:p w14:paraId="370A99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支持资本市场稳定，转融通业务。</w:t>
            </w:r>
          </w:p>
        </w:tc>
      </w:tr>
      <w:tr w14:paraId="221B81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0BAC7A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3678E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中国农业再保险</w:t>
            </w:r>
          </w:p>
        </w:tc>
        <w:tc>
          <w:tcPr>
            <w:tcW w:w="0" w:type="auto"/>
            <w:shd w:val="clear"/>
            <w:vAlign w:val="center"/>
          </w:tcPr>
          <w:p w14:paraId="3CF920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约56%</w:t>
            </w:r>
          </w:p>
        </w:tc>
        <w:tc>
          <w:tcPr>
            <w:tcW w:w="0" w:type="auto"/>
            <w:shd w:val="clear"/>
            <w:vAlign w:val="center"/>
          </w:tcPr>
          <w:p w14:paraId="531094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农业再保险机构</w:t>
            </w:r>
          </w:p>
        </w:tc>
        <w:tc>
          <w:tcPr>
            <w:tcW w:w="0" w:type="auto"/>
            <w:shd w:val="clear"/>
            <w:vAlign w:val="center"/>
          </w:tcPr>
          <w:p w14:paraId="62EF7F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农业风险保障。</w:t>
            </w:r>
          </w:p>
        </w:tc>
      </w:tr>
      <w:tr w14:paraId="078361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DCB06F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3D3F33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银河证券</w:t>
            </w:r>
          </w:p>
        </w:tc>
        <w:tc>
          <w:tcPr>
            <w:tcW w:w="0" w:type="auto"/>
            <w:shd w:val="clear"/>
            <w:vAlign w:val="center"/>
          </w:tcPr>
          <w:p w14:paraId="6F4434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通过银河金控间接控股约52%</w:t>
            </w:r>
          </w:p>
        </w:tc>
        <w:tc>
          <w:tcPr>
            <w:tcW w:w="0" w:type="auto"/>
            <w:shd w:val="clear"/>
            <w:vAlign w:val="center"/>
          </w:tcPr>
          <w:p w14:paraId="7E85F1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综合证券公司</w:t>
            </w:r>
          </w:p>
        </w:tc>
        <w:tc>
          <w:tcPr>
            <w:tcW w:w="0" w:type="auto"/>
            <w:shd w:val="clear"/>
            <w:vAlign w:val="center"/>
          </w:tcPr>
          <w:p w14:paraId="24A763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投资银行与经纪业务。</w:t>
            </w:r>
          </w:p>
        </w:tc>
      </w:tr>
      <w:tr w14:paraId="297C5A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2C740F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B6C1E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东兴证券</w:t>
            </w:r>
          </w:p>
        </w:tc>
        <w:tc>
          <w:tcPr>
            <w:tcW w:w="0" w:type="auto"/>
            <w:shd w:val="clear"/>
            <w:vAlign w:val="center"/>
          </w:tcPr>
          <w:p w14:paraId="699BDB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控股</w:t>
            </w:r>
          </w:p>
        </w:tc>
        <w:tc>
          <w:tcPr>
            <w:tcW w:w="0" w:type="auto"/>
            <w:shd w:val="clear"/>
            <w:vAlign w:val="center"/>
          </w:tcPr>
          <w:p w14:paraId="469355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中型券商</w:t>
            </w:r>
          </w:p>
        </w:tc>
        <w:tc>
          <w:tcPr>
            <w:tcW w:w="0" w:type="auto"/>
            <w:shd w:val="clear"/>
            <w:vAlign w:val="center"/>
          </w:tcPr>
          <w:p w14:paraId="1199AF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经纪与投行业务。</w:t>
            </w:r>
          </w:p>
        </w:tc>
      </w:tr>
      <w:tr w14:paraId="18E2E6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6153D8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0CBB14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信达证券</w:t>
            </w:r>
          </w:p>
        </w:tc>
        <w:tc>
          <w:tcPr>
            <w:tcW w:w="0" w:type="auto"/>
            <w:shd w:val="clear"/>
            <w:vAlign w:val="center"/>
          </w:tcPr>
          <w:p w14:paraId="4B35F7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控股</w:t>
            </w:r>
          </w:p>
        </w:tc>
        <w:tc>
          <w:tcPr>
            <w:tcW w:w="0" w:type="auto"/>
            <w:shd w:val="clear"/>
            <w:vAlign w:val="center"/>
          </w:tcPr>
          <w:p w14:paraId="0B1F54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中型券商</w:t>
            </w:r>
          </w:p>
        </w:tc>
        <w:tc>
          <w:tcPr>
            <w:tcW w:w="0" w:type="auto"/>
            <w:shd w:val="clear"/>
            <w:vAlign w:val="center"/>
          </w:tcPr>
          <w:p w14:paraId="76BF9D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经纪与资产管理。</w:t>
            </w:r>
          </w:p>
        </w:tc>
      </w:tr>
      <w:tr w14:paraId="6927EA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D9BAEB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3842C8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长城国瑞证券</w:t>
            </w:r>
          </w:p>
        </w:tc>
        <w:tc>
          <w:tcPr>
            <w:tcW w:w="0" w:type="auto"/>
            <w:shd w:val="clear"/>
            <w:vAlign w:val="center"/>
          </w:tcPr>
          <w:p w14:paraId="302FB1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控股</w:t>
            </w:r>
          </w:p>
        </w:tc>
        <w:tc>
          <w:tcPr>
            <w:tcW w:w="0" w:type="auto"/>
            <w:shd w:val="clear"/>
            <w:vAlign w:val="center"/>
          </w:tcPr>
          <w:p w14:paraId="6C7D6A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中型券商</w:t>
            </w:r>
          </w:p>
        </w:tc>
        <w:tc>
          <w:tcPr>
            <w:tcW w:w="0" w:type="auto"/>
            <w:shd w:val="clear"/>
            <w:vAlign w:val="center"/>
          </w:tcPr>
          <w:p w14:paraId="5470B7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区域性证券服务。</w:t>
            </w:r>
          </w:p>
        </w:tc>
      </w:tr>
      <w:tr w14:paraId="2682E7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830CAE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6B494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东兴基金</w:t>
            </w:r>
          </w:p>
        </w:tc>
        <w:tc>
          <w:tcPr>
            <w:tcW w:w="0" w:type="auto"/>
            <w:shd w:val="clear"/>
            <w:vAlign w:val="center"/>
          </w:tcPr>
          <w:p w14:paraId="3FE38C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控股</w:t>
            </w:r>
          </w:p>
        </w:tc>
        <w:tc>
          <w:tcPr>
            <w:tcW w:w="0" w:type="auto"/>
            <w:shd w:val="clear"/>
            <w:vAlign w:val="center"/>
          </w:tcPr>
          <w:p w14:paraId="19E38B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基金管理公司</w:t>
            </w:r>
          </w:p>
        </w:tc>
        <w:tc>
          <w:tcPr>
            <w:tcW w:w="0" w:type="auto"/>
            <w:shd w:val="clear"/>
            <w:vAlign w:val="center"/>
          </w:tcPr>
          <w:p w14:paraId="2853B2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公募基金产品。</w:t>
            </w:r>
          </w:p>
        </w:tc>
      </w:tr>
      <w:tr w14:paraId="7CB322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431F73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3AE706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信达澳亚基金</w:t>
            </w:r>
          </w:p>
        </w:tc>
        <w:tc>
          <w:tcPr>
            <w:tcW w:w="0" w:type="auto"/>
            <w:shd w:val="clear"/>
            <w:vAlign w:val="center"/>
          </w:tcPr>
          <w:p w14:paraId="4607A3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控股</w:t>
            </w:r>
          </w:p>
        </w:tc>
        <w:tc>
          <w:tcPr>
            <w:tcW w:w="0" w:type="auto"/>
            <w:shd w:val="clear"/>
            <w:vAlign w:val="center"/>
          </w:tcPr>
          <w:p w14:paraId="5903B6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基金管理公司</w:t>
            </w:r>
          </w:p>
        </w:tc>
        <w:tc>
          <w:tcPr>
            <w:tcW w:w="0" w:type="auto"/>
            <w:shd w:val="clear"/>
            <w:vAlign w:val="center"/>
          </w:tcPr>
          <w:p w14:paraId="70FC70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跨境基金管理。</w:t>
            </w:r>
          </w:p>
        </w:tc>
      </w:tr>
      <w:tr w14:paraId="4D8122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558307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6A5B7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长城期货</w:t>
            </w:r>
          </w:p>
        </w:tc>
        <w:tc>
          <w:tcPr>
            <w:tcW w:w="0" w:type="auto"/>
            <w:shd w:val="clear"/>
            <w:vAlign w:val="center"/>
          </w:tcPr>
          <w:p w14:paraId="13F0CC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控股</w:t>
            </w:r>
          </w:p>
        </w:tc>
        <w:tc>
          <w:tcPr>
            <w:tcW w:w="0" w:type="auto"/>
            <w:shd w:val="clear"/>
            <w:vAlign w:val="center"/>
          </w:tcPr>
          <w:p w14:paraId="665820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期货公司</w:t>
            </w:r>
          </w:p>
        </w:tc>
        <w:tc>
          <w:tcPr>
            <w:tcW w:w="0" w:type="auto"/>
            <w:shd w:val="clear"/>
            <w:vAlign w:val="center"/>
          </w:tcPr>
          <w:p w14:paraId="6BDEBF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商品与金融期货经纪。</w:t>
            </w:r>
          </w:p>
        </w:tc>
      </w:tr>
      <w:tr w14:paraId="7D5152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137E10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EC88F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东兴期货</w:t>
            </w:r>
          </w:p>
        </w:tc>
        <w:tc>
          <w:tcPr>
            <w:tcW w:w="0" w:type="auto"/>
            <w:shd w:val="clear"/>
            <w:vAlign w:val="center"/>
          </w:tcPr>
          <w:p w14:paraId="72694E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控股</w:t>
            </w:r>
          </w:p>
        </w:tc>
        <w:tc>
          <w:tcPr>
            <w:tcW w:w="0" w:type="auto"/>
            <w:shd w:val="clear"/>
            <w:vAlign w:val="center"/>
          </w:tcPr>
          <w:p w14:paraId="406262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期货公司</w:t>
            </w:r>
          </w:p>
        </w:tc>
        <w:tc>
          <w:tcPr>
            <w:tcW w:w="0" w:type="auto"/>
            <w:shd w:val="clear"/>
            <w:vAlign w:val="center"/>
          </w:tcPr>
          <w:p w14:paraId="24D6B1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期货交易服务。</w:t>
            </w:r>
          </w:p>
        </w:tc>
      </w:tr>
      <w:tr w14:paraId="4585FE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B0431A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716C4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信达期货</w:t>
            </w:r>
          </w:p>
        </w:tc>
        <w:tc>
          <w:tcPr>
            <w:tcW w:w="0" w:type="auto"/>
            <w:shd w:val="clear"/>
            <w:vAlign w:val="center"/>
          </w:tcPr>
          <w:p w14:paraId="042D2D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控股</w:t>
            </w:r>
          </w:p>
        </w:tc>
        <w:tc>
          <w:tcPr>
            <w:tcW w:w="0" w:type="auto"/>
            <w:shd w:val="clear"/>
            <w:vAlign w:val="center"/>
          </w:tcPr>
          <w:p w14:paraId="398D34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期货公司</w:t>
            </w:r>
          </w:p>
        </w:tc>
        <w:tc>
          <w:tcPr>
            <w:tcW w:w="0" w:type="auto"/>
            <w:shd w:val="clear"/>
            <w:vAlign w:val="center"/>
          </w:tcPr>
          <w:p w14:paraId="26245E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风险管理和期货投资。</w:t>
            </w:r>
          </w:p>
        </w:tc>
      </w:tr>
      <w:tr w14:paraId="024D01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58BE6F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C020A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新华保险</w:t>
            </w:r>
          </w:p>
        </w:tc>
        <w:tc>
          <w:tcPr>
            <w:tcW w:w="0" w:type="auto"/>
            <w:shd w:val="clear"/>
            <w:vAlign w:val="center"/>
          </w:tcPr>
          <w:p w14:paraId="3A22F2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约31%</w:t>
            </w:r>
          </w:p>
        </w:tc>
        <w:tc>
          <w:tcPr>
            <w:tcW w:w="0" w:type="auto"/>
            <w:shd w:val="clear"/>
            <w:vAlign w:val="center"/>
          </w:tcPr>
          <w:p w14:paraId="7BC4F0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综合保险公司</w:t>
            </w:r>
          </w:p>
        </w:tc>
        <w:tc>
          <w:tcPr>
            <w:tcW w:w="0" w:type="auto"/>
            <w:shd w:val="clear"/>
            <w:vAlign w:val="center"/>
          </w:tcPr>
          <w:p w14:paraId="6C45A3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寿险与财产险。</w:t>
            </w:r>
          </w:p>
        </w:tc>
      </w:tr>
    </w:tbl>
    <w:p w14:paraId="7C65FA58">
      <w:pPr>
        <w:pStyle w:val="3"/>
        <w:keepNext w:val="0"/>
        <w:keepLines w:val="0"/>
        <w:widowControl/>
        <w:suppressLineNumbers w:val="0"/>
      </w:pPr>
      <w:r>
        <w:t>结论与启示</w:t>
      </w:r>
    </w:p>
    <w:p w14:paraId="40BAD663">
      <w:pPr>
        <w:pStyle w:val="4"/>
        <w:keepNext w:val="0"/>
        <w:keepLines w:val="0"/>
        <w:widowControl/>
        <w:suppressLineNumbers w:val="0"/>
      </w:pPr>
      <w:r>
        <w:t>财政部和汇金下的控股结构体现了中央金融体系的分工：财政部保留政策性核心，汇金扩展商业性和整合职能。中信集团作为财政部下综合平台，与汇金旗下机构形成互补。其他同等级机构如CIC、中国诚通和中国国新，增强了国有资本的运营多样性。 在银行客户互动中，此列表可评估机构政策敏感度和资源协同。建议监测2025年进一步划转动态，如汇金的证券业整合。（约950字）</w:t>
      </w:r>
    </w:p>
    <w:p w14:paraId="0D0A5BB4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77C23"/>
    <w:rsid w:val="2BE7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2025-09-03T06:36:00Z</dcterms:created>
  <dc:creator>严子轩</dc:creator>
  <cp:lastModifiedBy>严子轩</cp:lastModifiedBy>
  <dcterms:modified xsi:type="dcterms:W3CDTF">2025-09-03T06:37:01Z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BB70FB59C8D1405FA15A779A0FDDE9C7_11</vt:lpwstr>
  </property>
  <property fmtid="{D5CDD505-2E9C-101B-9397-08002B2CF9AE}" pid="4" name="KSOTemplateDocerSaveRecord">
    <vt:lpwstr>eyJoZGlkIjoiMzBjM2ZiZTIzN2UzMzQ0YjJiZTM2NjAwYTA4ZGUwYWQiLCJ1c2VySWQiOiIxMTk3OTMyMDUyIn0=</vt:lpwstr>
  </property>
</Properties>
</file>