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17" w:rsidRDefault="006172E5" w:rsidP="004E3E17">
      <w:pPr>
        <w:widowControl/>
        <w:snapToGrid/>
        <w:spacing w:after="200"/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4E3E17">
        <w:rPr>
          <w:b/>
          <w:bCs/>
          <w:sz w:val="28"/>
          <w:szCs w:val="28"/>
        </w:rPr>
        <w:t xml:space="preserve">РЕКОМЕНДАЦИИ ПО ОБЕСПЕЧЕНИЮ </w:t>
      </w:r>
      <w:r>
        <w:rPr>
          <w:b/>
          <w:bCs/>
          <w:sz w:val="28"/>
          <w:szCs w:val="28"/>
        </w:rPr>
        <w:t xml:space="preserve">ЭЛЕКТРИЧЕСКОЙ И </w:t>
      </w:r>
      <w:r w:rsidR="004E3E17">
        <w:rPr>
          <w:b/>
          <w:bCs/>
          <w:sz w:val="28"/>
          <w:szCs w:val="28"/>
        </w:rPr>
        <w:t>ЭКОЛОГИЧЕСКОЙ БЕЗОПАСНОСТИ ПРИ ЭКСПЛУАТАЦИИ И ПРОИЗВОДСТВЕ УСТРОЙСТВА</w:t>
      </w:r>
    </w:p>
    <w:p w:rsidR="004E3E17" w:rsidRPr="001739D4" w:rsidRDefault="004E3E17" w:rsidP="004E3E17">
      <w:pPr>
        <w:widowControl/>
        <w:snapToGrid/>
        <w:spacing w:after="200"/>
        <w:ind w:left="993" w:hanging="284"/>
        <w:rPr>
          <w:bCs/>
          <w:i/>
          <w:sz w:val="28"/>
          <w:szCs w:val="28"/>
        </w:rPr>
      </w:pPr>
      <w:r w:rsidRPr="001739D4">
        <w:rPr>
          <w:bCs/>
          <w:i/>
          <w:sz w:val="28"/>
          <w:szCs w:val="28"/>
        </w:rPr>
        <w:t>Обеспечение электрической безопасности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Электробезопасность персонала обеспечивается конструкцией электроустановок, организационными и техническими мероприятиями, а также техническими способами, средствами и приспособлениями.</w:t>
      </w:r>
    </w:p>
    <w:p w:rsidR="004E3E17" w:rsidRPr="00C27D93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Требования электробезопасности к конструкции и устройству электроустановок устанавливаются нормативными документами (стандарты, правила, нормы и др.) и технологическими условиями на электротехнические изделия (выбор материалов, размещение деталей, обработка и т.п.).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Организационные мероприятия включают в себя: требования к персоналу (возраст, медицинское освидетельствование, обучение, проверка знаний и др.); назначение лиц, ответственных за организацию и производство работ; оформление наряда (распоряжения) на производство работ; осуществление допуска к проведению работ; организацию надзора за проведением работ и др.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Технические мероприятия в действующих установках со снятым напряжением при работах в электроустановках или вблизи их – это отключение установки (или ее части) от источника; механическое запирание приводов отключающих коммутационных аппаратов; снятие предохранителей; отсоединение концов питающих линий; установка знаков безопасности и ограждений; применение заземления и др.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Технические мероприятия при выполнении работ под напряжением включают в себя применение изолирующих, ограждающих и вспомогательных защитных средств.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Изолирующие защитные средства служат для изоляции персонала от частей электрооборудования или проводов сети, находящихся под напряжением, а также для изоляции человека от земли.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Изолирующие средства делятся на основные и дополнительные.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К основным средствам относятся такие средства, изоляция которых надежно выдерживает рабочее напряжение электроустановок и при помощи которых допускаются работы в электроустановках под напряжением и изолируют главным образом руки работающих от токоведущих частей или </w:t>
      </w:r>
      <w:proofErr w:type="gramStart"/>
      <w:r w:rsidRPr="00592B28">
        <w:rPr>
          <w:sz w:val="28"/>
          <w:szCs w:val="28"/>
        </w:rPr>
        <w:t>частей</w:t>
      </w:r>
      <w:proofErr w:type="gramEnd"/>
      <w:r w:rsidRPr="00592B28">
        <w:rPr>
          <w:sz w:val="28"/>
          <w:szCs w:val="28"/>
        </w:rPr>
        <w:t xml:space="preserve"> оказавшихся под напряжением.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К ним относятся (в электроустановках напряжением до 1000</w:t>
      </w:r>
      <w:r w:rsidRPr="00692856">
        <w:rPr>
          <w:sz w:val="28"/>
          <w:szCs w:val="28"/>
        </w:rPr>
        <w:t xml:space="preserve"> </w:t>
      </w:r>
      <w:r w:rsidRPr="00592B28">
        <w:rPr>
          <w:sz w:val="28"/>
          <w:szCs w:val="28"/>
        </w:rPr>
        <w:t>В) электрические перчатки, инструмент с изолированными рукоятками, указатели напряжения (</w:t>
      </w:r>
      <w:proofErr w:type="spellStart"/>
      <w:r w:rsidRPr="00592B28">
        <w:rPr>
          <w:sz w:val="28"/>
          <w:szCs w:val="28"/>
        </w:rPr>
        <w:t>токоискатели</w:t>
      </w:r>
      <w:proofErr w:type="spellEnd"/>
      <w:r w:rsidRPr="00592B28">
        <w:rPr>
          <w:sz w:val="28"/>
          <w:szCs w:val="28"/>
        </w:rPr>
        <w:t>) и др.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К дополнительным защитным изолирующим средствам относятся средства, которые сами по себе не могут обеспечить электробезопасность и лишь дополняют защитную роль основных изолирующих средств, изолируя ноги работающих от земли. К дополнительным защитным изолирующим средствам относятся диэлектрические галоши, диэлектрические резиновые </w:t>
      </w:r>
      <w:r w:rsidRPr="00592B28">
        <w:rPr>
          <w:sz w:val="28"/>
          <w:szCs w:val="28"/>
        </w:rPr>
        <w:lastRenderedPageBreak/>
        <w:t>коврики, изолирующие подставки и т.п.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Основные изолирующие средства должны применяться совместно с дополнительными. В этом случае сопротивление в цепи тела человека резко увеличивается, снижая опасность </w:t>
      </w:r>
      <w:proofErr w:type="spellStart"/>
      <w:r w:rsidRPr="00592B28">
        <w:rPr>
          <w:sz w:val="28"/>
          <w:szCs w:val="28"/>
        </w:rPr>
        <w:t>электропоражения</w:t>
      </w:r>
      <w:proofErr w:type="spellEnd"/>
      <w:r w:rsidRPr="00592B28">
        <w:rPr>
          <w:sz w:val="28"/>
          <w:szCs w:val="28"/>
        </w:rPr>
        <w:t>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Ограждающие защитные средства предназначены для временного ограждения токоведущих частей и защиты персонала от прикосновения к токоведущим частям оборудования. К ним относятся временные переносные ограждения (щиты, ограждения–клетки и т.п.), изолирующие накладки, кожухи, предупредительные плакаты и др.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При работах на отключенном оборудовании во избежание </w:t>
      </w:r>
      <w:proofErr w:type="spellStart"/>
      <w:r w:rsidRPr="00592B28">
        <w:rPr>
          <w:sz w:val="28"/>
          <w:szCs w:val="28"/>
        </w:rPr>
        <w:t>электропоражения</w:t>
      </w:r>
      <w:proofErr w:type="spellEnd"/>
      <w:r w:rsidRPr="00592B28">
        <w:rPr>
          <w:sz w:val="28"/>
          <w:szCs w:val="28"/>
        </w:rPr>
        <w:t xml:space="preserve"> при ошибочной подаче на него напряжения или появлении наведенного напряжения применяются временные переносные заземления и </w:t>
      </w:r>
      <w:proofErr w:type="spellStart"/>
      <w:r w:rsidRPr="00592B28">
        <w:rPr>
          <w:sz w:val="28"/>
          <w:szCs w:val="28"/>
        </w:rPr>
        <w:t>закоротки</w:t>
      </w:r>
      <w:proofErr w:type="spellEnd"/>
      <w:r w:rsidRPr="00592B28">
        <w:rPr>
          <w:sz w:val="28"/>
          <w:szCs w:val="28"/>
        </w:rPr>
        <w:t>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Для защиты от поражения электрическим током при эксплуатации различного технологического оборудования, использующего электрическую энергию, применяется ряд технических методов (способов), основными из которых являются: применение малых напряжений для электропитания технических установок, оборудования и ручного инструмента; электрическое разделение сетей; защитное заземление; </w:t>
      </w:r>
      <w:proofErr w:type="spellStart"/>
      <w:r w:rsidRPr="00592B28">
        <w:rPr>
          <w:sz w:val="28"/>
          <w:szCs w:val="28"/>
        </w:rPr>
        <w:t>зануление</w:t>
      </w:r>
      <w:proofErr w:type="spellEnd"/>
      <w:r w:rsidRPr="00592B28">
        <w:rPr>
          <w:sz w:val="28"/>
          <w:szCs w:val="28"/>
        </w:rPr>
        <w:t>; устройства защитного отклонения (УЗО) и др.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Поскольку </w:t>
      </w:r>
      <w:r>
        <w:rPr>
          <w:sz w:val="28"/>
          <w:szCs w:val="28"/>
        </w:rPr>
        <w:t>усилитель импульсный</w:t>
      </w:r>
      <w:r w:rsidRPr="00592B28">
        <w:rPr>
          <w:sz w:val="28"/>
          <w:szCs w:val="28"/>
        </w:rPr>
        <w:t xml:space="preserve"> питает напряжение </w:t>
      </w:r>
      <w:r>
        <w:rPr>
          <w:sz w:val="28"/>
          <w:szCs w:val="28"/>
        </w:rPr>
        <w:t xml:space="preserve">30 </w:t>
      </w:r>
      <w:r w:rsidRPr="00592B28">
        <w:rPr>
          <w:sz w:val="28"/>
          <w:szCs w:val="28"/>
        </w:rPr>
        <w:t xml:space="preserve">В, то целесообразно для защиты от поражения электрическим током применять малые напряжения. 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i/>
          <w:iCs/>
          <w:sz w:val="28"/>
          <w:szCs w:val="28"/>
        </w:rPr>
        <w:t xml:space="preserve">Применение малых напряжений </w:t>
      </w:r>
      <w:r w:rsidRPr="00592B28">
        <w:rPr>
          <w:sz w:val="28"/>
          <w:szCs w:val="28"/>
        </w:rPr>
        <w:t xml:space="preserve">в пределах наибольших допустимых значений для электропитания приборов, электрифицированного ручного инструмента и установок является наиболее эффективным способом обеспечения электробезопасности. Поэтому в тех случаях, где это возможно, необходимо использовать более низкие напряжения, не превышающие </w:t>
      </w:r>
      <w:r w:rsidRPr="00592B28">
        <w:rPr>
          <w:rFonts w:eastAsia="TimesNewRomanPSMT"/>
          <w:sz w:val="28"/>
          <w:szCs w:val="28"/>
        </w:rPr>
        <w:t>предельного напряжения</w:t>
      </w:r>
      <w:r w:rsidRPr="00592B28">
        <w:rPr>
          <w:sz w:val="28"/>
          <w:szCs w:val="28"/>
        </w:rPr>
        <w:t>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С этой целью для электропитания переносных установок и ручного инструмента (электрические дрели, гайковерты, электрические паяльники и др.) допускаются следующие </w:t>
      </w:r>
      <w:r w:rsidRPr="00592B28">
        <w:rPr>
          <w:i/>
          <w:iCs/>
          <w:sz w:val="28"/>
          <w:szCs w:val="28"/>
        </w:rPr>
        <w:t xml:space="preserve">максимальные </w:t>
      </w:r>
      <w:r w:rsidRPr="00592B28">
        <w:rPr>
          <w:sz w:val="28"/>
          <w:szCs w:val="28"/>
        </w:rPr>
        <w:t>значения напряжения в зависимости от места работы (вид помещения по опасности поражения электрическим током, наружные условия и др.):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- 220 В (50 Гц) при использовании установок в помещениях без признаков повышенной и особой опасности поражения электрическим током;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- 42 В (50 Гц) в помещениях с наличием признаков повышенной опасности поражения электрическим током и при работах в наружных условиях.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В таких условиях работы допускается использовать инструмент (переносные установки) до 220 В, но с обязательным применением основных и дополнительных изолирующих средств;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- 42 В (50 Гц) в помещениях с наличием признаков особой опасности с обязательным применением основных и дополнительных изолирующих средств.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lastRenderedPageBreak/>
        <w:t>К признакам повышенной опасности поражения электрическим током в производственных помещениях относятся: наличие в помещении токопроводящих полов (земляные, металлические, железобетонные, кирпичные и т.п.); поддержание в помещении длительное время (более 2 часов) температуры воздуха равной или более 25°С и относительной влажности равной или более 75%; наличие в воздухе токопроводящей пыли; наличие возможности одновременного прикосновения к корпусам и другим частям оборудования, на которых может оказаться напряжение, с одной стороны, и к каким–либо заземленным конструкциям здания, другого оборудования, с другой.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>К признакам особой опасности помещений относятся: наличие в помещении двух или более признаков повышенной опасности; наличие в воздухе помещения химически агрессивной среды; поддержание в помещении высокой относительной влажности, близкой к 100%.</w:t>
      </w:r>
      <w:r>
        <w:rPr>
          <w:sz w:val="28"/>
          <w:szCs w:val="28"/>
        </w:rPr>
        <w:t xml:space="preserve"> </w:t>
      </w:r>
      <w:r w:rsidRPr="00592B28">
        <w:rPr>
          <w:sz w:val="28"/>
          <w:szCs w:val="28"/>
        </w:rPr>
        <w:t xml:space="preserve">При эксплуатации </w:t>
      </w:r>
      <w:r>
        <w:rPr>
          <w:sz w:val="28"/>
          <w:szCs w:val="28"/>
        </w:rPr>
        <w:t>усилителя</w:t>
      </w:r>
      <w:r w:rsidRPr="00592B28">
        <w:rPr>
          <w:sz w:val="28"/>
          <w:szCs w:val="28"/>
        </w:rPr>
        <w:t xml:space="preserve"> обязательно надо использовать средства защиты от поражения током</w:t>
      </w:r>
      <w:r>
        <w:rPr>
          <w:sz w:val="28"/>
          <w:szCs w:val="28"/>
        </w:rPr>
        <w:t>.</w:t>
      </w:r>
    </w:p>
    <w:p w:rsidR="004E3E17" w:rsidRPr="00592B28" w:rsidRDefault="004E3E17" w:rsidP="004E3E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92B28">
        <w:rPr>
          <w:sz w:val="28"/>
          <w:szCs w:val="28"/>
        </w:rPr>
        <w:t xml:space="preserve">В качестве источников малого (низкого) напряжения применяются гальванические элементы, выпрямители, преобразователи частоты (для уменьшения массы ручного инструмента на частоте 200 или 400 Гц), понижающие трансформаторы и др. Использование с этой целью автотрансформаторов не допускается, т.к. в этом случае сохраняется гальваническая связь автотрансформатора с электрической сетью, а значит и опасность </w:t>
      </w:r>
      <w:proofErr w:type="spellStart"/>
      <w:r w:rsidRPr="00592B28">
        <w:rPr>
          <w:sz w:val="28"/>
          <w:szCs w:val="28"/>
        </w:rPr>
        <w:t>электропоражения</w:t>
      </w:r>
      <w:proofErr w:type="spellEnd"/>
      <w:r w:rsidRPr="00592B28">
        <w:rPr>
          <w:sz w:val="28"/>
          <w:szCs w:val="28"/>
        </w:rPr>
        <w:t xml:space="preserve"> при замыкании («пробое») напряжения электропитания на корпуса или другие части таких устройств</w:t>
      </w:r>
      <w:r>
        <w:rPr>
          <w:sz w:val="28"/>
          <w:szCs w:val="28"/>
        </w:rPr>
        <w:t xml:space="preserve"> </w:t>
      </w:r>
      <w:r w:rsidRPr="00692856">
        <w:rPr>
          <w:sz w:val="28"/>
          <w:szCs w:val="28"/>
        </w:rPr>
        <w:t>[</w:t>
      </w:r>
      <w:bookmarkStart w:id="0" w:name="_GoBack"/>
      <w:bookmarkEnd w:id="0"/>
      <w:r w:rsidRPr="00692856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4E3E17" w:rsidRDefault="004E3E17" w:rsidP="004E3E17">
      <w:pPr>
        <w:widowControl/>
        <w:snapToGrid/>
        <w:spacing w:after="200"/>
        <w:ind w:firstLine="709"/>
        <w:rPr>
          <w:b/>
          <w:bCs/>
          <w:sz w:val="28"/>
          <w:szCs w:val="28"/>
          <w:lang w:eastAsia="en-US"/>
        </w:rPr>
      </w:pPr>
    </w:p>
    <w:p w:rsidR="004E3E17" w:rsidRPr="001739D4" w:rsidRDefault="004E3E17" w:rsidP="004E3E17">
      <w:pPr>
        <w:widowControl/>
        <w:snapToGrid/>
        <w:spacing w:after="200"/>
        <w:ind w:firstLine="709"/>
        <w:rPr>
          <w:bCs/>
          <w:i/>
          <w:sz w:val="28"/>
          <w:szCs w:val="28"/>
          <w:lang w:eastAsia="en-US"/>
        </w:rPr>
      </w:pPr>
      <w:r w:rsidRPr="001739D4">
        <w:rPr>
          <w:bCs/>
          <w:i/>
          <w:sz w:val="28"/>
          <w:szCs w:val="28"/>
          <w:lang w:eastAsia="en-US"/>
        </w:rPr>
        <w:t>Обеспечение экологической безопасности</w:t>
      </w:r>
    </w:p>
    <w:p w:rsidR="004E3E17" w:rsidRPr="00EC5A64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 w:rsidRPr="00EC5A64">
        <w:rPr>
          <w:sz w:val="28"/>
          <w:szCs w:val="28"/>
          <w:lang w:eastAsia="en-US"/>
        </w:rPr>
        <w:t>Производственный контроль в области охраны окружающей среды включает в себя контроль за использованием и охраной земель, обращение с отходами.</w:t>
      </w:r>
    </w:p>
    <w:p w:rsidR="004E3E17" w:rsidRPr="00EC5A64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 w:rsidRPr="00EC5A64">
        <w:rPr>
          <w:sz w:val="28"/>
          <w:szCs w:val="28"/>
          <w:lang w:eastAsia="en-US"/>
        </w:rPr>
        <w:t>Проведение производственного экологического контроля является требованием экологической безопасности, несоблюдение которого включает ответственность в соответствии с законодательством Республики Беларусь.</w:t>
      </w:r>
    </w:p>
    <w:p w:rsidR="004E3E17" w:rsidRPr="00EC5A64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 w:rsidRPr="00EC5A64">
        <w:rPr>
          <w:sz w:val="28"/>
          <w:szCs w:val="28"/>
          <w:lang w:eastAsia="en-US"/>
        </w:rPr>
        <w:t>Настоящая инструкция устанавливает порядок производственного экологического контроля, включая аналитический контроль.</w:t>
      </w:r>
    </w:p>
    <w:p w:rsidR="004E3E17" w:rsidRPr="00EC5A64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 w:rsidRPr="00EC5A64">
        <w:rPr>
          <w:sz w:val="28"/>
          <w:szCs w:val="28"/>
          <w:lang w:eastAsia="en-US"/>
        </w:rPr>
        <w:t>Организация производственного экологического контроля:</w:t>
      </w:r>
    </w:p>
    <w:p w:rsidR="004E3E17" w:rsidRPr="00EC5A64" w:rsidRDefault="004E3E17" w:rsidP="004E3E1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64">
        <w:rPr>
          <w:rFonts w:ascii="Times New Roman" w:hAnsi="Times New Roman" w:cs="Times New Roman"/>
          <w:sz w:val="28"/>
          <w:szCs w:val="28"/>
        </w:rPr>
        <w:t xml:space="preserve">Цель деятельности – обеспечение требований широкого круга </w:t>
      </w:r>
      <w:proofErr w:type="spellStart"/>
      <w:r w:rsidRPr="00EC5A64">
        <w:rPr>
          <w:rFonts w:ascii="Times New Roman" w:hAnsi="Times New Roman" w:cs="Times New Roman"/>
          <w:sz w:val="28"/>
          <w:szCs w:val="28"/>
        </w:rPr>
        <w:t>заинтерисованных</w:t>
      </w:r>
      <w:proofErr w:type="spellEnd"/>
      <w:r w:rsidRPr="00EC5A64">
        <w:rPr>
          <w:rFonts w:ascii="Times New Roman" w:hAnsi="Times New Roman" w:cs="Times New Roman"/>
          <w:sz w:val="28"/>
          <w:szCs w:val="28"/>
        </w:rPr>
        <w:t xml:space="preserve"> сторон и развивающихся потребностей общества, касающихся охраны окружающей среды (ООС).</w:t>
      </w:r>
    </w:p>
    <w:p w:rsidR="004E3E17" w:rsidRPr="00EC5A64" w:rsidRDefault="004E3E17" w:rsidP="004E3E1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64">
        <w:rPr>
          <w:rFonts w:ascii="Times New Roman" w:hAnsi="Times New Roman" w:cs="Times New Roman"/>
          <w:sz w:val="28"/>
          <w:szCs w:val="28"/>
        </w:rPr>
        <w:t>Основными задачами производственного экологического контроля, включая производственный аналитический контроль, являются:</w:t>
      </w:r>
    </w:p>
    <w:p w:rsidR="004E3E17" w:rsidRPr="00EC5A64" w:rsidRDefault="004E3E17" w:rsidP="004E3E17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C5A64">
        <w:rPr>
          <w:rFonts w:ascii="Times New Roman" w:hAnsi="Times New Roman" w:cs="Times New Roman"/>
          <w:sz w:val="28"/>
          <w:szCs w:val="28"/>
        </w:rPr>
        <w:t>контроль за выполнением и соблюдением требований законодательства Республики Беларусь об охране окружающей среды;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lastRenderedPageBreak/>
        <w:t>- контроль за выполнением мероприятий по рациональному использованию природных ресурсов и ООС, предписаний специально уполномоченных государственных органов в области ООС;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проведением обучения, инструктажей и проверке знаний в области ООС;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соблюдением лимитов добычи природных ресурсов и эффективности их использования;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обращение с опасными веществами, отходами;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работой природоохранного оборудования и сооружений;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степенью готовности к аварийным ситуациям, наличием и техническим состоянием оборудования по предупреждению и ликвидации чрезвычайных ситуаций природного и технического характера;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состоянием окружающей среды в зоне воздействия на нее хозяйственной и иной деятельности предприятия;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получением информации для ведения и ведением предприятием документации по ООС;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своевременным представление сведений о состоянии и загрязнении окружающей среды (ОС), в том числе аварийном, об источниках ее загрязнения, о состоянии природных ресурсов, об их использовании и охране;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соблюдением предприятием лимитов допустимых выбросов загрязняющих веществ в атмосферный воздух, сбросов сточных вод и лимитов размещения отходов производства;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учетом номенклатуры и количества загрязняющих веществ, поступающих в ОС от хозяйственной или иной деятельности предприятия;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- контроль за обеспечением своевременной разработки предприятием нормативов в области ООС.</w:t>
      </w:r>
    </w:p>
    <w:p w:rsidR="004E3E17" w:rsidRPr="00EC5A64" w:rsidRDefault="004E3E17" w:rsidP="004E3E17">
      <w:pPr>
        <w:pStyle w:val="a3"/>
        <w:tabs>
          <w:tab w:val="left" w:pos="993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C5A64">
        <w:rPr>
          <w:rFonts w:ascii="Times New Roman" w:hAnsi="Times New Roman" w:cs="Times New Roman"/>
          <w:sz w:val="28"/>
          <w:szCs w:val="28"/>
        </w:rPr>
        <w:t>Ответственность за организацию работ по проведению экологического контроля несет главный инженер предприятия.</w:t>
      </w:r>
    </w:p>
    <w:p w:rsidR="004E3E17" w:rsidRPr="00EC5A64" w:rsidRDefault="004E3E17" w:rsidP="004E3E17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C5A64">
        <w:rPr>
          <w:rFonts w:ascii="Times New Roman" w:hAnsi="Times New Roman" w:cs="Times New Roman"/>
          <w:sz w:val="28"/>
          <w:szCs w:val="28"/>
        </w:rPr>
        <w:t>Производственный экологический контроль, включая аналитический, осуществляет отдел охраны окружающей среды (ОООС).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 xml:space="preserve">5) </w:t>
      </w:r>
      <w:proofErr w:type="gramStart"/>
      <w:r w:rsidRPr="00EC5A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C5A64">
        <w:rPr>
          <w:rFonts w:ascii="Times New Roman" w:hAnsi="Times New Roman" w:cs="Times New Roman"/>
          <w:sz w:val="28"/>
          <w:szCs w:val="28"/>
        </w:rPr>
        <w:t xml:space="preserve"> своей деятельности ОООС использует юридический статус предприятия, его расчетный счет.</w:t>
      </w:r>
    </w:p>
    <w:p w:rsidR="004E3E17" w:rsidRPr="00EC5A64" w:rsidRDefault="004E3E17" w:rsidP="004E3E1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6) ОООС непосредственно подчиняется заместителю главного инженера по безопасности производства.</w:t>
      </w:r>
    </w:p>
    <w:p w:rsidR="004E3E17" w:rsidRPr="002A25C6" w:rsidRDefault="004E3E17" w:rsidP="004E3E17">
      <w:pPr>
        <w:pStyle w:val="a3"/>
        <w:spacing w:after="0" w:line="240" w:lineRule="auto"/>
        <w:ind w:left="0" w:firstLine="709"/>
        <w:jc w:val="both"/>
        <w:rPr>
          <w:sz w:val="28"/>
          <w:szCs w:val="28"/>
        </w:rPr>
      </w:pPr>
      <w:r w:rsidRPr="00EC5A64">
        <w:rPr>
          <w:rFonts w:ascii="Times New Roman" w:hAnsi="Times New Roman" w:cs="Times New Roman"/>
          <w:sz w:val="28"/>
          <w:szCs w:val="28"/>
        </w:rPr>
        <w:t>7) Правовой основой деятельности отдела является положение об отделе, определяющее цели, права, обязанности и ответственность одела.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современных условиях расширенное использование естественных ресурсов и увеличение промышленных и бытовых отходов приводит к негативному воздействию на окружающую среду.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уменьшения этого воздействия должен произойти переход к новому способу производства – безотходному. Такой способ производства представляет собой сложный процесс, в котором все отходы утилизируются и </w:t>
      </w:r>
      <w:r>
        <w:rPr>
          <w:sz w:val="28"/>
          <w:szCs w:val="28"/>
          <w:lang w:eastAsia="en-US"/>
        </w:rPr>
        <w:lastRenderedPageBreak/>
        <w:t xml:space="preserve">вновь используются в производственном цикле, </w:t>
      </w:r>
      <w:proofErr w:type="spellStart"/>
      <w:r>
        <w:rPr>
          <w:sz w:val="28"/>
          <w:szCs w:val="28"/>
          <w:lang w:eastAsia="en-US"/>
        </w:rPr>
        <w:t>т.е</w:t>
      </w:r>
      <w:proofErr w:type="spellEnd"/>
      <w:r>
        <w:rPr>
          <w:sz w:val="28"/>
          <w:szCs w:val="28"/>
          <w:lang w:eastAsia="en-US"/>
        </w:rPr>
        <w:t xml:space="preserve"> отходы одной стадии производства становятся сырьем для другой.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Еще одним фактором для снижения негативного влияния на природу является переход к качественно новым источникам энергии.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проектировании новых предприятий и на существующих должны быть предусмотрены мероприятия, исключающие загрязнение почвы, подземных вод, атмосферного воздуха выше допустимых пределов.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Поэтому предприятия должны иметь утвержденные в установленном порядке нормы ПДВ (предельно допустимых выбросов) согласованные в установленном порядке с государственным санитарным надзором. Предприятие должно обеспечивать лабораторный контроль за количеством и составом промышленных выбросов в атмосферу на границы санитарно-защитной зоны и жилой застройки.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Производственные сточные воды должны быть предварительно очищены на локальных очистных сооружениях от кислот и щелочей, </w:t>
      </w:r>
      <w:proofErr w:type="spellStart"/>
      <w:r>
        <w:rPr>
          <w:sz w:val="28"/>
          <w:szCs w:val="28"/>
          <w:lang w:eastAsia="en-US"/>
        </w:rPr>
        <w:t>пожаро</w:t>
      </w:r>
      <w:proofErr w:type="spellEnd"/>
      <w:r>
        <w:rPr>
          <w:sz w:val="28"/>
          <w:szCs w:val="28"/>
          <w:lang w:eastAsia="en-US"/>
        </w:rPr>
        <w:t>- и взрывоопасных веществ до пределов, допустимых для сброса этих стоков на биологические и другие очистные сооружения.</w:t>
      </w:r>
    </w:p>
    <w:p w:rsidR="004E3E17" w:rsidRDefault="004E3E17" w:rsidP="004E3E17">
      <w:pPr>
        <w:widowControl/>
        <w:snapToGri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Технологический цикл предприятий должен предусматривать максимальную утилизацию твердых производственных отходов</w:t>
      </w:r>
      <w:r w:rsidR="00727F2B">
        <w:rPr>
          <w:sz w:val="28"/>
          <w:szCs w:val="28"/>
          <w:lang w:eastAsia="en-US"/>
        </w:rPr>
        <w:t xml:space="preserve"> [</w:t>
      </w:r>
      <w:r w:rsidR="00CA4749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</w:p>
    <w:p w:rsidR="00DA2D35" w:rsidRDefault="00DA2D35"/>
    <w:sectPr w:rsidR="00DA2D35" w:rsidSect="00B6590F">
      <w:footerReference w:type="default" r:id="rId7"/>
      <w:pgSz w:w="11906" w:h="16838"/>
      <w:pgMar w:top="1134" w:right="850" w:bottom="1134" w:left="1701" w:header="708" w:footer="708" w:gutter="0"/>
      <w:pgNumType w:start="9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28" w:rsidRDefault="00755428" w:rsidP="003C2DA5">
      <w:r>
        <w:separator/>
      </w:r>
    </w:p>
  </w:endnote>
  <w:endnote w:type="continuationSeparator" w:id="0">
    <w:p w:rsidR="00755428" w:rsidRDefault="00755428" w:rsidP="003C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441883"/>
      <w:docPartObj>
        <w:docPartGallery w:val="Page Numbers (Bottom of Page)"/>
        <w:docPartUnique/>
      </w:docPartObj>
    </w:sdtPr>
    <w:sdtEndPr/>
    <w:sdtContent>
      <w:p w:rsidR="003C2DA5" w:rsidRDefault="003C2DA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D2D">
          <w:rPr>
            <w:noProof/>
          </w:rPr>
          <w:t>102</w:t>
        </w:r>
        <w:r>
          <w:fldChar w:fldCharType="end"/>
        </w:r>
      </w:p>
    </w:sdtContent>
  </w:sdt>
  <w:p w:rsidR="003C2DA5" w:rsidRDefault="003C2D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28" w:rsidRDefault="00755428" w:rsidP="003C2DA5">
      <w:r>
        <w:separator/>
      </w:r>
    </w:p>
  </w:footnote>
  <w:footnote w:type="continuationSeparator" w:id="0">
    <w:p w:rsidR="00755428" w:rsidRDefault="00755428" w:rsidP="003C2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77F6B"/>
    <w:multiLevelType w:val="hybridMultilevel"/>
    <w:tmpl w:val="E88A863E"/>
    <w:lvl w:ilvl="0" w:tplc="439408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17"/>
    <w:rsid w:val="001739D4"/>
    <w:rsid w:val="003C2DA5"/>
    <w:rsid w:val="00405E7D"/>
    <w:rsid w:val="00441A61"/>
    <w:rsid w:val="004E3E17"/>
    <w:rsid w:val="006172E5"/>
    <w:rsid w:val="006F4A8F"/>
    <w:rsid w:val="00727F2B"/>
    <w:rsid w:val="00755428"/>
    <w:rsid w:val="007B65F4"/>
    <w:rsid w:val="00B6590F"/>
    <w:rsid w:val="00BE024D"/>
    <w:rsid w:val="00BF5D2D"/>
    <w:rsid w:val="00C83D5B"/>
    <w:rsid w:val="00CA4749"/>
    <w:rsid w:val="00D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D9EA2-A387-44EB-ACFD-ECF7B6DA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E1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E3E17"/>
    <w:pPr>
      <w:widowControl/>
      <w:snapToGri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C2D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2D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C2D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2DA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Наталлия</cp:lastModifiedBy>
  <cp:revision>8</cp:revision>
  <dcterms:created xsi:type="dcterms:W3CDTF">2019-05-27T12:13:00Z</dcterms:created>
  <dcterms:modified xsi:type="dcterms:W3CDTF">2019-05-27T12:19:00Z</dcterms:modified>
</cp:coreProperties>
</file>