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E092" w14:textId="77777777" w:rsidR="00B2746D" w:rsidRPr="00971C17" w:rsidRDefault="00B2746D">
      <w:pPr>
        <w:rPr>
          <w:b/>
          <w:bCs/>
          <w:u w:val="single"/>
        </w:rPr>
      </w:pPr>
      <w:r w:rsidRPr="00971C17">
        <w:rPr>
          <w:b/>
          <w:bCs/>
          <w:u w:val="single"/>
        </w:rPr>
        <w:t xml:space="preserve">Oracle Cloud Infrastructure (OCI) </w:t>
      </w:r>
    </w:p>
    <w:p w14:paraId="1D8FC6AE" w14:textId="471C9265" w:rsidR="00B2746D" w:rsidRDefault="00DA1C72">
      <w:r>
        <w:rPr>
          <w:noProof/>
        </w:rPr>
        <mc:AlternateContent>
          <mc:Choice Requires="wps">
            <w:drawing>
              <wp:anchor distT="0" distB="0" distL="114300" distR="114300" simplePos="0" relativeHeight="251658240" behindDoc="0" locked="0" layoutInCell="1" allowOverlap="1" wp14:anchorId="6802CDFC" wp14:editId="5A8BFAAD">
                <wp:simplePos x="0" y="0"/>
                <wp:positionH relativeFrom="column">
                  <wp:posOffset>4221480</wp:posOffset>
                </wp:positionH>
                <wp:positionV relativeFrom="paragraph">
                  <wp:posOffset>803910</wp:posOffset>
                </wp:positionV>
                <wp:extent cx="1295400" cy="487680"/>
                <wp:effectExtent l="0" t="0" r="0" b="198120"/>
                <wp:wrapNone/>
                <wp:docPr id="199572707" name="Speech Bubble: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87680"/>
                        </a:xfrm>
                        <a:prstGeom prst="wedgeRectCallout">
                          <a:avLst>
                            <a:gd name="adj1" fmla="val -25736"/>
                            <a:gd name="adj2" fmla="val 85287"/>
                          </a:avLst>
                        </a:prstGeom>
                        <a:solidFill>
                          <a:srgbClr val="FFFFFF"/>
                        </a:solidFill>
                        <a:ln w="9525">
                          <a:solidFill>
                            <a:srgbClr val="000000"/>
                          </a:solidFill>
                          <a:miter lim="800000"/>
                          <a:headEnd/>
                          <a:tailEnd/>
                        </a:ln>
                      </wps:spPr>
                      <wps:txbx>
                        <w:txbxContent>
                          <w:p w14:paraId="5DBCD83D" w14:textId="07B92982" w:rsidR="00A37F64" w:rsidRPr="00A37F64" w:rsidRDefault="00A37F64">
                            <w:pPr>
                              <w:rPr>
                                <w:b/>
                                <w:bCs/>
                                <w:i/>
                                <w:iCs/>
                                <w:sz w:val="16"/>
                                <w:szCs w:val="16"/>
                              </w:rPr>
                            </w:pPr>
                            <w:r w:rsidRPr="00A37F64">
                              <w:rPr>
                                <w:i/>
                                <w:iCs/>
                                <w:sz w:val="16"/>
                                <w:szCs w:val="16"/>
                              </w:rPr>
                              <w:t xml:space="preserve">OCI is </w:t>
                            </w:r>
                            <w:r w:rsidRPr="00A37F64">
                              <w:rPr>
                                <w:b/>
                                <w:bCs/>
                                <w:i/>
                                <w:iCs/>
                                <w:color w:val="FF0000"/>
                                <w:sz w:val="16"/>
                                <w:szCs w:val="16"/>
                              </w:rPr>
                              <w:t>physically hosted</w:t>
                            </w:r>
                            <w:r w:rsidRPr="00A37F64">
                              <w:rPr>
                                <w:i/>
                                <w:iCs/>
                                <w:sz w:val="16"/>
                                <w:szCs w:val="16"/>
                              </w:rPr>
                              <w:t xml:space="preserve"> in </w:t>
                            </w:r>
                            <w:r w:rsidRPr="00A37F64">
                              <w:rPr>
                                <w:b/>
                                <w:bCs/>
                                <w:i/>
                                <w:iCs/>
                                <w:sz w:val="16"/>
                                <w:szCs w:val="16"/>
                              </w:rPr>
                              <w:t>regions</w:t>
                            </w:r>
                            <w:r w:rsidRPr="00A37F64">
                              <w:rPr>
                                <w:i/>
                                <w:iCs/>
                                <w:sz w:val="16"/>
                                <w:szCs w:val="16"/>
                              </w:rPr>
                              <w:t xml:space="preserve"> and </w:t>
                            </w:r>
                            <w:r w:rsidRPr="00A37F64">
                              <w:rPr>
                                <w:b/>
                                <w:bCs/>
                                <w:i/>
                                <w:iCs/>
                                <w:sz w:val="16"/>
                                <w:szCs w:val="16"/>
                              </w:rPr>
                              <w:t>availability domains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2CDF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332.4pt;margin-top:63.3pt;width:102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" adj="5241,29222">
                <v:textbox>
                  <w:txbxContent>
                    <w:p w14:paraId="5DBCD83D" w14:textId="07B92982" w:rsidR="00A37F64" w:rsidRPr="00A37F64" w:rsidRDefault="00A37F64">
                      <w:pPr>
                        <w:rPr>
                          <w:b/>
                          <w:bCs/>
                          <w:i/>
                          <w:iCs/>
                          <w:sz w:val="16"/>
                          <w:szCs w:val="16"/>
                        </w:rPr>
                      </w:pPr>
                      <w:r w:rsidRPr="00A37F64">
                        <w:rPr>
                          <w:i/>
                          <w:iCs/>
                          <w:sz w:val="16"/>
                          <w:szCs w:val="16"/>
                        </w:rPr>
                        <w:t xml:space="preserve">OCI is </w:t>
                      </w:r>
                      <w:r w:rsidRPr="00A37F64">
                        <w:rPr>
                          <w:b/>
                          <w:bCs/>
                          <w:i/>
                          <w:iCs/>
                          <w:color w:val="FF0000"/>
                          <w:sz w:val="16"/>
                          <w:szCs w:val="16"/>
                        </w:rPr>
                        <w:t>physically hosted</w:t>
                      </w:r>
                      <w:r w:rsidRPr="00A37F64">
                        <w:rPr>
                          <w:i/>
                          <w:iCs/>
                          <w:sz w:val="16"/>
                          <w:szCs w:val="16"/>
                        </w:rPr>
                        <w:t xml:space="preserve"> in </w:t>
                      </w:r>
                      <w:r w:rsidRPr="00A37F64">
                        <w:rPr>
                          <w:b/>
                          <w:bCs/>
                          <w:i/>
                          <w:iCs/>
                          <w:sz w:val="16"/>
                          <w:szCs w:val="16"/>
                        </w:rPr>
                        <w:t>regions</w:t>
                      </w:r>
                      <w:r w:rsidRPr="00A37F64">
                        <w:rPr>
                          <w:i/>
                          <w:iCs/>
                          <w:sz w:val="16"/>
                          <w:szCs w:val="16"/>
                        </w:rPr>
                        <w:t xml:space="preserve"> and </w:t>
                      </w:r>
                      <w:r w:rsidRPr="00A37F64">
                        <w:rPr>
                          <w:b/>
                          <w:bCs/>
                          <w:i/>
                          <w:iCs/>
                          <w:sz w:val="16"/>
                          <w:szCs w:val="16"/>
                        </w:rPr>
                        <w:t>availability domains</w:t>
                      </w:r>
                    </w:p>
                  </w:txbxContent>
                </v:textbox>
              </v:shape>
            </w:pict>
          </mc:Fallback>
        </mc:AlternateContent>
      </w:r>
      <w:r w:rsidR="00B2746D">
        <w:t xml:space="preserve">It </w:t>
      </w:r>
      <w:r w:rsidR="00B2746D" w:rsidRPr="00B2746D">
        <w:t>is a set of complementary cloud services that enable you to build and run a range of applications and services in a highly available hosted environment. OCI provides high-performance compute capabilities (as physical hardware instances) and storage capacity in a flexible overlay virtual network that is securely accessible from your on-premises network.</w:t>
      </w:r>
    </w:p>
    <w:p w14:paraId="17CB3698" w14:textId="538AADB8" w:rsidR="00B2746D" w:rsidRPr="00971C17" w:rsidRDefault="00B2746D">
      <w:pPr>
        <w:rPr>
          <w:b/>
          <w:bCs/>
          <w:u w:val="single"/>
        </w:rPr>
      </w:pPr>
      <w:r w:rsidRPr="00971C17">
        <w:rPr>
          <w:b/>
          <w:bCs/>
          <w:u w:val="single"/>
        </w:rPr>
        <w:t xml:space="preserve">OCI -Physical Architecture </w:t>
      </w:r>
    </w:p>
    <w:p w14:paraId="5BC29B4E" w14:textId="77777777" w:rsidR="00A37F64" w:rsidRDefault="00A37F64">
      <w:r>
        <w:t xml:space="preserve">Components: </w:t>
      </w:r>
    </w:p>
    <w:p w14:paraId="3A56CCF4" w14:textId="20D9DEA2" w:rsidR="00A37F64" w:rsidRDefault="00A37F64" w:rsidP="00A37F64">
      <w:pPr>
        <w:pStyle w:val="ListParagraph"/>
        <w:numPr>
          <w:ilvl w:val="0"/>
          <w:numId w:val="1"/>
        </w:numPr>
      </w:pPr>
      <w:r w:rsidRPr="00971C17">
        <w:rPr>
          <w:b/>
          <w:bCs/>
        </w:rPr>
        <w:t>Regions</w:t>
      </w:r>
      <w:r>
        <w:t xml:space="preserve"> - </w:t>
      </w:r>
      <w:r w:rsidRPr="00A37F64">
        <w:t>localized geographic area</w:t>
      </w:r>
      <w:r>
        <w:t xml:space="preserve">, </w:t>
      </w:r>
      <w:r w:rsidRPr="00A37F64">
        <w:t>are globally distributed data centers</w:t>
      </w:r>
    </w:p>
    <w:p w14:paraId="66520838" w14:textId="6E114AD3" w:rsidR="00A37F64" w:rsidRDefault="00A37F64" w:rsidP="00A37F64">
      <w:pPr>
        <w:pStyle w:val="ListParagraph"/>
        <w:numPr>
          <w:ilvl w:val="0"/>
          <w:numId w:val="1"/>
        </w:numPr>
      </w:pPr>
      <w:r w:rsidRPr="00971C17">
        <w:rPr>
          <w:b/>
          <w:bCs/>
        </w:rPr>
        <w:t>Availability domain</w:t>
      </w:r>
      <w:r>
        <w:t xml:space="preserve"> - </w:t>
      </w:r>
      <w:r w:rsidRPr="00A37F64">
        <w:t>one or more data centers located within a region</w:t>
      </w:r>
    </w:p>
    <w:p w14:paraId="7A074B72" w14:textId="41A8899F" w:rsidR="00A37F64" w:rsidRDefault="00A37F64" w:rsidP="00A37F64">
      <w:pPr>
        <w:pStyle w:val="ListParagraph"/>
        <w:numPr>
          <w:ilvl w:val="0"/>
          <w:numId w:val="1"/>
        </w:numPr>
      </w:pPr>
      <w:r w:rsidRPr="00971C17">
        <w:rPr>
          <w:b/>
          <w:bCs/>
        </w:rPr>
        <w:t>Fault Domains</w:t>
      </w:r>
      <w:r>
        <w:t xml:space="preserve"> - </w:t>
      </w:r>
      <w:r w:rsidRPr="00A37F64">
        <w:t>is a grouping of hardware and infrastructure within an availability domain.</w:t>
      </w:r>
      <w:r>
        <w:t xml:space="preserve"> (</w:t>
      </w:r>
      <w:r w:rsidR="00971C17" w:rsidRPr="00A37F64">
        <w:t>Distribute</w:t>
      </w:r>
      <w:r w:rsidRPr="00A37F64">
        <w:t xml:space="preserve"> your </w:t>
      </w:r>
      <w:r w:rsidRPr="00A37F64">
        <w:rPr>
          <w:b/>
          <w:bCs/>
        </w:rPr>
        <w:t>instances</w:t>
      </w:r>
      <w:r w:rsidRPr="00A37F64">
        <w:t xml:space="preserve"> so that the </w:t>
      </w:r>
      <w:r w:rsidRPr="00A37F64">
        <w:rPr>
          <w:u w:val="single"/>
        </w:rPr>
        <w:t>instances are not on the same physical hardware</w:t>
      </w:r>
      <w:r w:rsidRPr="00A37F64">
        <w:t xml:space="preserve"> within a single availability domain</w:t>
      </w:r>
      <w:r>
        <w:t>)</w:t>
      </w:r>
    </w:p>
    <w:p w14:paraId="3AE87275" w14:textId="66CA9765" w:rsidR="00B2746D" w:rsidRDefault="00A37F64" w:rsidP="00A37F64">
      <w:pPr>
        <w:pStyle w:val="ListParagraph"/>
        <w:numPr>
          <w:ilvl w:val="0"/>
          <w:numId w:val="1"/>
        </w:numPr>
      </w:pPr>
      <w:r w:rsidRPr="00971C17">
        <w:rPr>
          <w:b/>
          <w:bCs/>
        </w:rPr>
        <w:t>Realms</w:t>
      </w:r>
      <w:r w:rsidR="00971C17">
        <w:t xml:space="preserve"> - </w:t>
      </w:r>
      <w:r w:rsidR="00971C17" w:rsidRPr="00971C17">
        <w:t xml:space="preserve">A realm is a </w:t>
      </w:r>
      <w:r w:rsidR="00971C17" w:rsidRPr="00971C17">
        <w:rPr>
          <w:b/>
          <w:bCs/>
        </w:rPr>
        <w:t>logical collection of regions</w:t>
      </w:r>
      <w:r w:rsidR="00971C17" w:rsidRPr="00971C17">
        <w:t xml:space="preserve">. Realms are </w:t>
      </w:r>
      <w:r w:rsidR="00971C17" w:rsidRPr="00971C17">
        <w:rPr>
          <w:b/>
          <w:bCs/>
        </w:rPr>
        <w:t>isolated</w:t>
      </w:r>
      <w:r w:rsidR="00971C17" w:rsidRPr="00971C17">
        <w:t xml:space="preserve"> from each other and do </w:t>
      </w:r>
      <w:r w:rsidR="00971C17" w:rsidRPr="00971C17">
        <w:rPr>
          <w:b/>
          <w:bCs/>
          <w:color w:val="FF0000"/>
        </w:rPr>
        <w:t>not share any data</w:t>
      </w:r>
      <w:r w:rsidR="00971C17" w:rsidRPr="00971C17">
        <w:t xml:space="preserve">. Your tenancy exists in a single realm and has access to the regions that belong to that realm. OCI currently offers realms </w:t>
      </w:r>
      <w:r w:rsidR="00971C17" w:rsidRPr="00971C17">
        <w:rPr>
          <w:i/>
          <w:iCs/>
          <w:u w:val="single"/>
        </w:rPr>
        <w:t>for commercial regions, government regions, and dedicated regions</w:t>
      </w:r>
      <w:r w:rsidR="00971C17" w:rsidRPr="00971C17">
        <w:t>.</w:t>
      </w:r>
    </w:p>
    <w:p w14:paraId="12354360" w14:textId="77777777" w:rsidR="00D17BE7" w:rsidRDefault="00D17BE7" w:rsidP="00D17BE7">
      <w:pPr>
        <w:pStyle w:val="ListParagraph"/>
        <w:rPr>
          <w:b/>
          <w:bCs/>
        </w:rPr>
      </w:pPr>
    </w:p>
    <w:p w14:paraId="1389925D" w14:textId="1FD6053B" w:rsidR="00D17BE7" w:rsidRPr="00D52F5C" w:rsidRDefault="00D17BE7" w:rsidP="00D17BE7">
      <w:pPr>
        <w:rPr>
          <w:b/>
          <w:bCs/>
          <w:u w:val="single"/>
        </w:rPr>
      </w:pPr>
      <w:r w:rsidRPr="00D52F5C">
        <w:rPr>
          <w:b/>
          <w:bCs/>
          <w:u w:val="single"/>
        </w:rPr>
        <w:t>Account and Access Concepts:</w:t>
      </w:r>
    </w:p>
    <w:p w14:paraId="632529B1" w14:textId="18151960" w:rsidR="00D17BE7" w:rsidRDefault="00D17BE7" w:rsidP="00D17BE7">
      <w:pPr>
        <w:pStyle w:val="ListParagraph"/>
        <w:numPr>
          <w:ilvl w:val="0"/>
          <w:numId w:val="1"/>
        </w:numPr>
        <w:rPr>
          <w:b/>
          <w:bCs/>
        </w:rPr>
      </w:pPr>
      <w:r w:rsidRPr="00D17BE7">
        <w:rPr>
          <w:b/>
          <w:bCs/>
        </w:rPr>
        <w:t>Tenancy</w:t>
      </w:r>
      <w:r>
        <w:rPr>
          <w:b/>
          <w:bCs/>
        </w:rPr>
        <w:t xml:space="preserve"> </w:t>
      </w:r>
      <w:r w:rsidRPr="00D17BE7">
        <w:t>-</w:t>
      </w:r>
      <w:r>
        <w:t xml:space="preserve"> </w:t>
      </w:r>
      <w:r w:rsidRPr="00D17BE7">
        <w:t xml:space="preserve">When you </w:t>
      </w:r>
      <w:r w:rsidRPr="00D17BE7">
        <w:rPr>
          <w:b/>
          <w:bCs/>
        </w:rPr>
        <w:t>sign up or subscribe to Oracle Cloud services</w:t>
      </w:r>
      <w:r w:rsidRPr="00D17BE7">
        <w:t xml:space="preserve">, Oracle creates a tenancy for you. You can think of the tenancy as your account, but it is also a </w:t>
      </w:r>
      <w:r w:rsidRPr="00D17BE7">
        <w:rPr>
          <w:b/>
          <w:bCs/>
        </w:rPr>
        <w:t>secure and isolated partition within Oracle Cloud Infrastructure</w:t>
      </w:r>
      <w:r w:rsidRPr="00D17BE7">
        <w:t xml:space="preserve"> where you can </w:t>
      </w:r>
      <w:r w:rsidRPr="00D17BE7">
        <w:rPr>
          <w:b/>
          <w:bCs/>
        </w:rPr>
        <w:t>create, organize, and administer</w:t>
      </w:r>
      <w:r w:rsidRPr="00D17BE7">
        <w:t xml:space="preserve"> </w:t>
      </w:r>
      <w:r w:rsidRPr="00D17BE7">
        <w:rPr>
          <w:b/>
          <w:bCs/>
        </w:rPr>
        <w:t>your cloud resources</w:t>
      </w:r>
      <w:r w:rsidRPr="00D17BE7">
        <w:t xml:space="preserve">. When you sign up, your tenancy is created in your </w:t>
      </w:r>
      <w:r w:rsidRPr="00D17BE7">
        <w:rPr>
          <w:b/>
          <w:bCs/>
          <w:color w:val="FF0000"/>
        </w:rPr>
        <w:t>home region</w:t>
      </w:r>
      <w:r w:rsidRPr="00D17BE7">
        <w:t xml:space="preserve">, but you can subscribe your tenancy to </w:t>
      </w:r>
      <w:r w:rsidRPr="00D17BE7">
        <w:rPr>
          <w:b/>
          <w:bCs/>
        </w:rPr>
        <w:t>as many regions as you need</w:t>
      </w:r>
      <w:r w:rsidRPr="00D17BE7">
        <w:t>. Large organizations can have multiple tenancies</w:t>
      </w:r>
    </w:p>
    <w:p w14:paraId="02BBDF69" w14:textId="77777777" w:rsidR="007A26A6" w:rsidRDefault="00D17BE7" w:rsidP="007A26A6">
      <w:pPr>
        <w:pStyle w:val="ListParagraph"/>
        <w:numPr>
          <w:ilvl w:val="0"/>
          <w:numId w:val="1"/>
        </w:numPr>
        <w:rPr>
          <w:b/>
          <w:bCs/>
        </w:rPr>
      </w:pPr>
      <w:r w:rsidRPr="007A26A6">
        <w:rPr>
          <w:b/>
          <w:bCs/>
        </w:rPr>
        <w:t>Compartment</w:t>
      </w:r>
      <w:r w:rsidR="007A26A6" w:rsidRPr="007A26A6">
        <w:rPr>
          <w:b/>
          <w:bCs/>
        </w:rPr>
        <w:t xml:space="preserve"> </w:t>
      </w:r>
      <w:r w:rsidR="007A26A6" w:rsidRPr="007A26A6">
        <w:t>-</w:t>
      </w:r>
      <w:r w:rsidR="007A26A6" w:rsidRPr="007A26A6">
        <w:rPr>
          <w:b/>
          <w:bCs/>
        </w:rPr>
        <w:t xml:space="preserve"> </w:t>
      </w:r>
      <w:r w:rsidR="007A26A6" w:rsidRPr="007A26A6">
        <w:t xml:space="preserve">allow you to </w:t>
      </w:r>
      <w:r w:rsidR="007A26A6" w:rsidRPr="007A26A6">
        <w:rPr>
          <w:b/>
          <w:bCs/>
        </w:rPr>
        <w:t>organize and control access</w:t>
      </w:r>
      <w:r w:rsidR="007A26A6" w:rsidRPr="007A26A6">
        <w:t xml:space="preserve"> to your cloud resources</w:t>
      </w:r>
      <w:r w:rsidR="007A26A6">
        <w:t xml:space="preserve">. </w:t>
      </w:r>
      <w:r w:rsidR="007A26A6" w:rsidRPr="007A26A6">
        <w:rPr>
          <w:b/>
          <w:bCs/>
          <w:u w:val="single"/>
        </w:rPr>
        <w:t>collection of related resources</w:t>
      </w:r>
      <w:r w:rsidR="007A26A6" w:rsidRPr="007A26A6">
        <w:t xml:space="preserve"> (such as </w:t>
      </w:r>
      <w:r w:rsidR="007A26A6" w:rsidRPr="007A26A6">
        <w:rPr>
          <w:b/>
          <w:bCs/>
        </w:rPr>
        <w:t>instances, virtual cloud networks, block volumes</w:t>
      </w:r>
      <w:r w:rsidR="007A26A6" w:rsidRPr="007A26A6">
        <w:t>)</w:t>
      </w:r>
      <w:r w:rsidR="007A26A6">
        <w:t>.</w:t>
      </w:r>
      <w:r w:rsidR="007A26A6" w:rsidRPr="007A26A6">
        <w:t xml:space="preserve"> When you sign up for Oracle Cloud Infrastructure, Oracle creates your </w:t>
      </w:r>
      <w:r w:rsidR="007A26A6" w:rsidRPr="007A26A6">
        <w:rPr>
          <w:b/>
          <w:bCs/>
        </w:rPr>
        <w:t>tenancy</w:t>
      </w:r>
      <w:r w:rsidR="007A26A6" w:rsidRPr="007A26A6">
        <w:t xml:space="preserve">, which is the </w:t>
      </w:r>
      <w:r w:rsidR="007A26A6" w:rsidRPr="007A26A6">
        <w:rPr>
          <w:b/>
          <w:bCs/>
        </w:rPr>
        <w:t>root compartment</w:t>
      </w:r>
      <w:r w:rsidR="007A26A6" w:rsidRPr="007A26A6">
        <w:t xml:space="preserve"> that holds all your cloud resources. You then create additional compartments within the tenancy (root compartment) and corresponding policies to control access to the resources in each compartment.</w:t>
      </w:r>
    </w:p>
    <w:p w14:paraId="27A3E576" w14:textId="0FE3364A" w:rsidR="00D17BE7" w:rsidRPr="007A26A6" w:rsidRDefault="00D17BE7" w:rsidP="007A26A6">
      <w:pPr>
        <w:pStyle w:val="ListParagraph"/>
        <w:numPr>
          <w:ilvl w:val="0"/>
          <w:numId w:val="1"/>
        </w:numPr>
        <w:rPr>
          <w:b/>
          <w:bCs/>
          <w:u w:val="single"/>
        </w:rPr>
      </w:pPr>
      <w:r w:rsidRPr="007A26A6">
        <w:rPr>
          <w:b/>
          <w:bCs/>
        </w:rPr>
        <w:t>Identity Domains and Policies</w:t>
      </w:r>
      <w:r w:rsidR="007A26A6">
        <w:rPr>
          <w:b/>
          <w:bCs/>
        </w:rPr>
        <w:t xml:space="preserve"> – </w:t>
      </w:r>
      <w:r w:rsidR="007A26A6">
        <w:t xml:space="preserve">It is </w:t>
      </w:r>
      <w:r w:rsidR="007A26A6" w:rsidRPr="007A26A6">
        <w:t xml:space="preserve">a container for managing </w:t>
      </w:r>
      <w:r w:rsidR="007A26A6" w:rsidRPr="007A26A6">
        <w:rPr>
          <w:b/>
          <w:bCs/>
          <w:u w:val="single"/>
        </w:rPr>
        <w:t>users and roles</w:t>
      </w:r>
      <w:r w:rsidR="007A26A6" w:rsidRPr="007A26A6">
        <w:t xml:space="preserve">, federating and provisioning of users, secure application integration through </w:t>
      </w:r>
      <w:r w:rsidR="007A26A6" w:rsidRPr="007A26A6">
        <w:rPr>
          <w:b/>
          <w:bCs/>
          <w:u w:val="single"/>
        </w:rPr>
        <w:t>Oracle Single Sign-On (SSO)</w:t>
      </w:r>
      <w:r w:rsidR="007A26A6" w:rsidRPr="007A26A6">
        <w:t xml:space="preserve"> configuration, and </w:t>
      </w:r>
      <w:r w:rsidR="007A26A6" w:rsidRPr="007A26A6">
        <w:rPr>
          <w:b/>
          <w:bCs/>
          <w:u w:val="single"/>
        </w:rPr>
        <w:t>OAuth administration</w:t>
      </w:r>
      <w:r w:rsidR="007A26A6" w:rsidRPr="007A26A6">
        <w:t>.</w:t>
      </w:r>
      <w:r w:rsidR="007A26A6">
        <w:br/>
      </w:r>
      <w:r w:rsidR="007A26A6" w:rsidRPr="007A26A6">
        <w:t xml:space="preserve">A </w:t>
      </w:r>
      <w:r w:rsidR="007A26A6" w:rsidRPr="007A26A6">
        <w:rPr>
          <w:b/>
          <w:bCs/>
        </w:rPr>
        <w:t>policy</w:t>
      </w:r>
      <w:r w:rsidR="007A26A6" w:rsidRPr="007A26A6">
        <w:t xml:space="preserve"> is a document that specifies </w:t>
      </w:r>
      <w:r w:rsidR="007A26A6" w:rsidRPr="007A26A6">
        <w:rPr>
          <w:b/>
          <w:bCs/>
        </w:rPr>
        <w:t>who can access which resources</w:t>
      </w:r>
      <w:r w:rsidR="007A26A6" w:rsidRPr="007A26A6">
        <w:t xml:space="preserve">, and how. You can write policies to control access to all of the services within Oracle Cloud Infrastructure. Access is granted at the group and compartment level, which means you can write a policy that gives a group a specific </w:t>
      </w:r>
      <w:r w:rsidR="007A26A6" w:rsidRPr="007A26A6">
        <w:rPr>
          <w:b/>
          <w:bCs/>
          <w:u w:val="single"/>
        </w:rPr>
        <w:t>type of access within a specific compartment, or to the tenancy itself.</w:t>
      </w:r>
      <w:r w:rsidR="007A26A6" w:rsidRPr="007A26A6">
        <w:t xml:space="preserve"> If you give a group access to the tenancy, the group automatically </w:t>
      </w:r>
      <w:r w:rsidR="007A26A6" w:rsidRPr="007A26A6">
        <w:rPr>
          <w:b/>
          <w:bCs/>
          <w:u w:val="single"/>
        </w:rPr>
        <w:t>gets the same type of access to all the compartments inside the tenancy</w:t>
      </w:r>
    </w:p>
    <w:p w14:paraId="7F8E2101" w14:textId="60DEEFC8" w:rsidR="005E38FC" w:rsidRPr="005E38FC" w:rsidRDefault="00D17BE7" w:rsidP="00D17BE7">
      <w:pPr>
        <w:pStyle w:val="ListParagraph"/>
        <w:numPr>
          <w:ilvl w:val="0"/>
          <w:numId w:val="1"/>
        </w:numPr>
        <w:rPr>
          <w:b/>
          <w:bCs/>
        </w:rPr>
      </w:pPr>
      <w:r w:rsidRPr="00D17BE7">
        <w:rPr>
          <w:b/>
          <w:bCs/>
        </w:rPr>
        <w:lastRenderedPageBreak/>
        <w:t>Oracle Cloud Identifier (OCID)</w:t>
      </w:r>
      <w:r w:rsidR="005E38FC">
        <w:rPr>
          <w:b/>
          <w:bCs/>
        </w:rPr>
        <w:t xml:space="preserve"> - </w:t>
      </w:r>
      <w:r w:rsidR="005E38FC" w:rsidRPr="005E38FC">
        <w:t>Every Oracle Cloud Infrastructure resource has an Oracle-assigned unique ID called an Oracle Cloud Identifier (OCID)</w:t>
      </w:r>
      <w:r w:rsidR="005E38FC">
        <w:t>.</w:t>
      </w:r>
      <w:r w:rsidR="005E38FC" w:rsidRPr="005E38FC">
        <w:t xml:space="preserve"> It's included as part of the resource's information in both the Console and API. </w:t>
      </w:r>
      <w:r w:rsidR="005E38FC" w:rsidRPr="005E38FC">
        <w:rPr>
          <w:b/>
          <w:bCs/>
        </w:rPr>
        <w:t>To use the API, you need the OCID</w:t>
      </w:r>
      <w:r w:rsidR="005E38FC" w:rsidRPr="005E38FC">
        <w:t xml:space="preserve"> for your tenancy</w:t>
      </w:r>
    </w:p>
    <w:p w14:paraId="7F5B8EE0" w14:textId="4A66BA80" w:rsidR="005E38FC" w:rsidRPr="005E38FC" w:rsidRDefault="005E38FC" w:rsidP="005E38FC">
      <w:pPr>
        <w:pBdr>
          <w:top w:val="single" w:sz="6" w:space="8" w:color="auto"/>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47423E"/>
          <w:kern w:val="0"/>
          <w:sz w:val="20"/>
          <w:szCs w:val="20"/>
          <w14:ligatures w14:val="none"/>
        </w:rPr>
      </w:pPr>
      <w:r>
        <w:rPr>
          <w:rFonts w:ascii="Consolas" w:eastAsia="Times New Roman" w:hAnsi="Consolas" w:cs="Courier New"/>
          <w:color w:val="47423E"/>
          <w:kern w:val="0"/>
          <w:sz w:val="20"/>
          <w:szCs w:val="20"/>
          <w14:ligatures w14:val="none"/>
        </w:rPr>
        <w:tab/>
      </w:r>
      <w:r w:rsidRPr="005E38FC">
        <w:rPr>
          <w:rFonts w:ascii="Consolas" w:eastAsia="Times New Roman" w:hAnsi="Consolas" w:cs="Courier New"/>
          <w:color w:val="47423E"/>
          <w:kern w:val="0"/>
          <w:sz w:val="20"/>
          <w:szCs w:val="20"/>
          <w14:ligatures w14:val="none"/>
        </w:rPr>
        <w:t>ocid1.&lt;RESOURCE TYPE&gt;.&lt;REALM&gt;.[REGION][.FUTURE USE].&lt;UNIQUE ID&gt;</w:t>
      </w:r>
    </w:p>
    <w:p w14:paraId="1B79A385" w14:textId="4E1E1A6C" w:rsidR="00D17BE7" w:rsidRPr="00D52F5C" w:rsidRDefault="00D17BE7" w:rsidP="005E38FC">
      <w:pPr>
        <w:pStyle w:val="ListParagraph"/>
        <w:numPr>
          <w:ilvl w:val="0"/>
          <w:numId w:val="2"/>
        </w:numPr>
        <w:rPr>
          <w:b/>
          <w:bCs/>
        </w:rPr>
      </w:pPr>
      <w:r w:rsidRPr="005E38FC">
        <w:rPr>
          <w:b/>
          <w:bCs/>
        </w:rPr>
        <w:t>Security Zone</w:t>
      </w:r>
      <w:r w:rsidR="005E38FC">
        <w:rPr>
          <w:b/>
          <w:bCs/>
        </w:rPr>
        <w:t xml:space="preserve"> - </w:t>
      </w:r>
      <w:r w:rsidR="005E38FC" w:rsidRPr="005E38FC">
        <w:t xml:space="preserve">A security zone is </w:t>
      </w:r>
      <w:r w:rsidR="005E38FC" w:rsidRPr="005E38FC">
        <w:rPr>
          <w:b/>
          <w:bCs/>
        </w:rPr>
        <w:t>associated</w:t>
      </w:r>
      <w:r w:rsidR="005E38FC" w:rsidRPr="005E38FC">
        <w:t xml:space="preserve"> with </w:t>
      </w:r>
      <w:r w:rsidR="005E38FC" w:rsidRPr="005E38FC">
        <w:rPr>
          <w:b/>
          <w:bCs/>
        </w:rPr>
        <w:t>one or more compartments</w:t>
      </w:r>
      <w:r w:rsidR="005E38FC" w:rsidRPr="005E38FC">
        <w:t xml:space="preserve"> and a security zone recipe. When you create and update resources in a security zone, Oracle Cloud Infrastructure </w:t>
      </w:r>
      <w:r w:rsidR="005E38FC" w:rsidRPr="005E38FC">
        <w:rPr>
          <w:b/>
          <w:bCs/>
          <w:u w:val="single"/>
        </w:rPr>
        <w:t>validates these operations against security zone policies</w:t>
      </w:r>
      <w:r w:rsidR="005E38FC" w:rsidRPr="005E38FC">
        <w:t xml:space="preserve"> in the zone's recipe.</w:t>
      </w:r>
    </w:p>
    <w:p w14:paraId="2B84F6C7" w14:textId="4C0CC181" w:rsidR="00D52F5C" w:rsidRDefault="00D52F5C" w:rsidP="00D52F5C">
      <w:pPr>
        <w:rPr>
          <w:b/>
          <w:bCs/>
          <w:u w:val="single"/>
        </w:rPr>
      </w:pPr>
      <w:r w:rsidRPr="00D52F5C">
        <w:rPr>
          <w:b/>
          <w:bCs/>
          <w:u w:val="single"/>
        </w:rPr>
        <w:t>Core Services Concepts</w:t>
      </w:r>
      <w:r>
        <w:rPr>
          <w:b/>
          <w:bCs/>
          <w:u w:val="single"/>
        </w:rPr>
        <w:t>:</w:t>
      </w:r>
    </w:p>
    <w:p w14:paraId="624C869D" w14:textId="0452613F" w:rsidR="00D52F5C" w:rsidRPr="00D52F5C" w:rsidRDefault="00D52F5C" w:rsidP="00D52F5C">
      <w:pPr>
        <w:pStyle w:val="ListParagraph"/>
        <w:numPr>
          <w:ilvl w:val="0"/>
          <w:numId w:val="2"/>
        </w:numPr>
        <w:rPr>
          <w:b/>
          <w:bCs/>
        </w:rPr>
      </w:pPr>
      <w:r w:rsidRPr="00D52F5C">
        <w:rPr>
          <w:b/>
          <w:bCs/>
        </w:rPr>
        <w:t xml:space="preserve">VCN </w:t>
      </w:r>
      <w:r>
        <w:rPr>
          <w:b/>
          <w:bCs/>
        </w:rPr>
        <w:t xml:space="preserve">- </w:t>
      </w:r>
      <w:r w:rsidRPr="00D52F5C">
        <w:rPr>
          <w:b/>
          <w:bCs/>
        </w:rPr>
        <w:t>virtual version of a traditional network</w:t>
      </w:r>
      <w:r w:rsidRPr="00D52F5C">
        <w:t>—</w:t>
      </w:r>
      <w:r w:rsidRPr="00D52F5C">
        <w:rPr>
          <w:b/>
          <w:bCs/>
        </w:rPr>
        <w:t>including subnets, route tables, and gateways</w:t>
      </w:r>
      <w:r w:rsidRPr="00D52F5C">
        <w:t xml:space="preserve">—on which your </w:t>
      </w:r>
      <w:r w:rsidRPr="00D52F5C">
        <w:rPr>
          <w:b/>
          <w:bCs/>
        </w:rPr>
        <w:t>instances</w:t>
      </w:r>
      <w:r w:rsidRPr="00D52F5C">
        <w:t xml:space="preserve"> </w:t>
      </w:r>
      <w:r w:rsidRPr="00D52F5C">
        <w:rPr>
          <w:b/>
          <w:bCs/>
        </w:rPr>
        <w:t>run</w:t>
      </w:r>
      <w:r w:rsidRPr="00D52F5C">
        <w:t>.</w:t>
      </w:r>
      <w:r>
        <w:t xml:space="preserve"> </w:t>
      </w:r>
      <w:r w:rsidRPr="00D52F5C">
        <w:t xml:space="preserve">A cloud network </w:t>
      </w:r>
      <w:r w:rsidRPr="00D52F5C">
        <w:rPr>
          <w:b/>
          <w:bCs/>
        </w:rPr>
        <w:t>resides within a single region</w:t>
      </w:r>
      <w:r w:rsidRPr="00D52F5C">
        <w:t xml:space="preserve"> </w:t>
      </w:r>
      <w:r w:rsidRPr="00D52F5C">
        <w:rPr>
          <w:b/>
          <w:bCs/>
        </w:rPr>
        <w:t>but includes all the region's availability domains</w:t>
      </w:r>
      <w:r w:rsidRPr="00D52F5C">
        <w:t xml:space="preserve">. Each subnet you define in the cloud network can either be in a single availability domain or span all the availability domains in the region (recommended). You </w:t>
      </w:r>
      <w:r w:rsidRPr="00D52F5C">
        <w:rPr>
          <w:b/>
          <w:bCs/>
        </w:rPr>
        <w:t>need to set up at least one cloud network before you can launch instances</w:t>
      </w:r>
      <w:r w:rsidRPr="00D52F5C">
        <w:t>.</w:t>
      </w:r>
    </w:p>
    <w:p w14:paraId="4EF193AA" w14:textId="47781D6C" w:rsidR="00D52F5C" w:rsidRPr="008250EC" w:rsidRDefault="00D52F5C" w:rsidP="00D52F5C">
      <w:pPr>
        <w:pStyle w:val="ListParagraph"/>
        <w:numPr>
          <w:ilvl w:val="0"/>
          <w:numId w:val="2"/>
        </w:numPr>
        <w:rPr>
          <w:b/>
          <w:bCs/>
        </w:rPr>
      </w:pPr>
      <w:r>
        <w:rPr>
          <w:b/>
          <w:bCs/>
        </w:rPr>
        <w:t>I</w:t>
      </w:r>
      <w:r w:rsidRPr="00D52F5C">
        <w:rPr>
          <w:b/>
          <w:bCs/>
        </w:rPr>
        <w:t xml:space="preserve">nstance </w:t>
      </w:r>
      <w:r w:rsidRPr="00D52F5C">
        <w:t xml:space="preserve">- is a </w:t>
      </w:r>
      <w:r w:rsidRPr="008250EC">
        <w:rPr>
          <w:b/>
          <w:bCs/>
        </w:rPr>
        <w:t>compute host running in the cloud</w:t>
      </w:r>
      <w:r w:rsidRPr="00D52F5C">
        <w:t>.</w:t>
      </w:r>
      <w:r w:rsidR="008250EC" w:rsidRPr="008250EC">
        <w:t xml:space="preserve"> An Oracle Cloud Infrastructure compute instance allows you </w:t>
      </w:r>
      <w:r w:rsidR="008250EC" w:rsidRPr="008250EC">
        <w:rPr>
          <w:b/>
          <w:bCs/>
        </w:rPr>
        <w:t>to utilize hosted physical hardware</w:t>
      </w:r>
      <w:r w:rsidR="008250EC" w:rsidRPr="008250EC">
        <w:t xml:space="preserve">, as opposed to the </w:t>
      </w:r>
      <w:r w:rsidR="008250EC" w:rsidRPr="008250EC">
        <w:rPr>
          <w:b/>
          <w:bCs/>
        </w:rPr>
        <w:t>traditional software-based virtual machines</w:t>
      </w:r>
      <w:r w:rsidR="008250EC" w:rsidRPr="008250EC">
        <w:t>, ensuring a high level of security and performance.</w:t>
      </w:r>
    </w:p>
    <w:p w14:paraId="3E13E0D2" w14:textId="17B752BA" w:rsidR="008250EC" w:rsidRPr="00F956D2" w:rsidRDefault="008250EC" w:rsidP="00D52F5C">
      <w:pPr>
        <w:pStyle w:val="ListParagraph"/>
        <w:numPr>
          <w:ilvl w:val="0"/>
          <w:numId w:val="2"/>
        </w:numPr>
        <w:rPr>
          <w:b/>
          <w:bCs/>
        </w:rPr>
      </w:pPr>
      <w:r w:rsidRPr="008250EC">
        <w:rPr>
          <w:b/>
          <w:bCs/>
        </w:rPr>
        <w:t>Block volume</w:t>
      </w:r>
      <w:r>
        <w:rPr>
          <w:b/>
          <w:bCs/>
        </w:rPr>
        <w:t xml:space="preserve"> - </w:t>
      </w:r>
      <w:r w:rsidRPr="008250EC">
        <w:t xml:space="preserve">is a </w:t>
      </w:r>
      <w:r w:rsidRPr="008250EC">
        <w:rPr>
          <w:b/>
          <w:bCs/>
        </w:rPr>
        <w:t>virtual disk</w:t>
      </w:r>
      <w:r w:rsidRPr="008250EC">
        <w:t xml:space="preserve"> that provides persistent block </w:t>
      </w:r>
      <w:r w:rsidRPr="008250EC">
        <w:rPr>
          <w:b/>
          <w:bCs/>
        </w:rPr>
        <w:t xml:space="preserve">storage space for Oracle Cloud Infrastructure instances. </w:t>
      </w:r>
      <w:r w:rsidRPr="008250EC">
        <w:t xml:space="preserve">Use a block volume just as you would a </w:t>
      </w:r>
      <w:r w:rsidRPr="008250EC">
        <w:rPr>
          <w:b/>
          <w:bCs/>
        </w:rPr>
        <w:t>physical hard drive</w:t>
      </w:r>
      <w:r w:rsidRPr="008250EC">
        <w:t xml:space="preserve"> on your computer, for example, </w:t>
      </w:r>
      <w:r w:rsidRPr="008250EC">
        <w:rPr>
          <w:b/>
          <w:bCs/>
        </w:rPr>
        <w:t>to store data and applications. You can detach a volume from one instance and attach it to another instance without loss of data</w:t>
      </w:r>
      <w:r w:rsidRPr="008250EC">
        <w:t>.</w:t>
      </w:r>
    </w:p>
    <w:p w14:paraId="372C9213" w14:textId="6B0A55F4" w:rsidR="00F956D2" w:rsidRDefault="00F956D2" w:rsidP="00F956D2">
      <w:pPr>
        <w:rPr>
          <w:b/>
          <w:bCs/>
          <w:u w:val="single"/>
        </w:rPr>
      </w:pPr>
      <w:r w:rsidRPr="00F956D2">
        <w:rPr>
          <w:b/>
          <w:bCs/>
          <w:u w:val="single"/>
        </w:rPr>
        <w:t>Oracle Cloud Infrastructure Cloud Adoption Framework</w:t>
      </w:r>
    </w:p>
    <w:p w14:paraId="4390681F" w14:textId="7A6F7E28" w:rsidR="00F956D2" w:rsidRDefault="00F956D2" w:rsidP="00F956D2">
      <w:pPr>
        <w:rPr>
          <w:b/>
          <w:bCs/>
          <w:u w:val="single"/>
        </w:rPr>
      </w:pPr>
      <w:r w:rsidRPr="00F956D2">
        <w:rPr>
          <w:b/>
          <w:bCs/>
          <w:u w:val="single"/>
        </w:rPr>
        <w:t>Applications Services</w:t>
      </w:r>
    </w:p>
    <w:p w14:paraId="38333C86" w14:textId="402F0BEA" w:rsidR="00F956D2" w:rsidRPr="00F956D2" w:rsidRDefault="00F956D2" w:rsidP="00F956D2">
      <w:pPr>
        <w:rPr>
          <w:b/>
          <w:bCs/>
          <w:u w:val="single"/>
        </w:rPr>
      </w:pPr>
      <w:r w:rsidRPr="00F956D2">
        <w:rPr>
          <w:b/>
          <w:bCs/>
          <w:u w:val="single"/>
        </w:rPr>
        <w:t>Infrastructure</w:t>
      </w:r>
      <w:r>
        <w:rPr>
          <w:b/>
          <w:bCs/>
          <w:u w:val="single"/>
        </w:rPr>
        <w:t xml:space="preserve"> Services</w:t>
      </w:r>
    </w:p>
    <w:p w14:paraId="48A75216" w14:textId="4A135263" w:rsidR="00EE4E01" w:rsidRDefault="00344CD2">
      <w:r>
        <w:t>OIC Questions:</w:t>
      </w:r>
    </w:p>
    <w:p w14:paraId="26735C84" w14:textId="350E7562" w:rsidR="00344CD2" w:rsidRPr="000F63D1" w:rsidRDefault="00344CD2" w:rsidP="000F63D1">
      <w:pPr>
        <w:pStyle w:val="ListParagraph"/>
        <w:numPr>
          <w:ilvl w:val="0"/>
          <w:numId w:val="7"/>
        </w:numPr>
        <w:rPr>
          <w:b/>
          <w:bCs/>
        </w:rPr>
      </w:pPr>
      <w:r w:rsidRPr="000F63D1">
        <w:rPr>
          <w:b/>
          <w:bCs/>
        </w:rPr>
        <w:t>What are the products within OIC?</w:t>
      </w:r>
    </w:p>
    <w:p w14:paraId="7F575186" w14:textId="1323CA95" w:rsidR="000F63D1" w:rsidRDefault="000F63D1" w:rsidP="000F63D1">
      <w:r>
        <w:tab/>
      </w:r>
      <w:r w:rsidR="00344CD2" w:rsidRPr="00344CD2">
        <w:t>Integration Cloud, VBCS (Visual Builder Cloud Service), PCS (Process Cloud Service)</w:t>
      </w:r>
    </w:p>
    <w:p w14:paraId="59908F8C" w14:textId="5F1F6628" w:rsidR="000F63D1" w:rsidRPr="000F63D1" w:rsidRDefault="000F63D1" w:rsidP="000F63D1">
      <w:pPr>
        <w:pStyle w:val="ListParagraph"/>
        <w:numPr>
          <w:ilvl w:val="0"/>
          <w:numId w:val="7"/>
        </w:numPr>
        <w:rPr>
          <w:b/>
          <w:bCs/>
        </w:rPr>
      </w:pPr>
      <w:r w:rsidRPr="000F63D1">
        <w:rPr>
          <w:b/>
          <w:bCs/>
        </w:rPr>
        <w:t>Is OIC PaaS, SaaS or IaaS?</w:t>
      </w:r>
    </w:p>
    <w:p w14:paraId="19DFD4F7" w14:textId="77777777" w:rsidR="000F63D1" w:rsidRDefault="000F63D1" w:rsidP="000F63D1">
      <w:pPr>
        <w:ind w:left="720"/>
      </w:pPr>
      <w:r>
        <w:t>The interviewer wants to test your understanding here. OIC’s old name was ICS and it was started as a PaaS Service. Later most of the Platform Services are now part of IaaS. Definitely not SaaS</w:t>
      </w:r>
    </w:p>
    <w:p w14:paraId="4BDFFBD2" w14:textId="3AF9B8CF" w:rsidR="000F63D1" w:rsidRDefault="000F63D1" w:rsidP="000F63D1">
      <w:pPr>
        <w:ind w:firstLine="720"/>
      </w:pPr>
      <w:r>
        <w:t>refer https://www.oracle.com/index.html Click on products to check the latest hierarchy</w:t>
      </w:r>
    </w:p>
    <w:p w14:paraId="3773DF9A" w14:textId="77777777" w:rsidR="000F63D1" w:rsidRDefault="000F63D1" w:rsidP="000F63D1">
      <w:pPr>
        <w:ind w:firstLine="720"/>
      </w:pPr>
    </w:p>
    <w:tbl>
      <w:tblPr>
        <w:tblW w:w="9864" w:type="dxa"/>
        <w:tblCellSpacing w:w="15" w:type="dxa"/>
        <w:tblCellMar>
          <w:left w:w="0" w:type="dxa"/>
          <w:right w:w="0" w:type="dxa"/>
        </w:tblCellMar>
        <w:tblLook w:val="04A0" w:firstRow="1" w:lastRow="0" w:firstColumn="1" w:lastColumn="0" w:noHBand="0" w:noVBand="1"/>
      </w:tblPr>
      <w:tblGrid>
        <w:gridCol w:w="10209"/>
        <w:gridCol w:w="276"/>
        <w:gridCol w:w="351"/>
      </w:tblGrid>
      <w:tr w:rsidR="000F63D1" w:rsidRPr="000F63D1" w14:paraId="3C40B2D9" w14:textId="77777777" w:rsidTr="000F63D1">
        <w:trPr>
          <w:tblCellSpacing w:w="15" w:type="dxa"/>
        </w:trPr>
        <w:tc>
          <w:tcPr>
            <w:tcW w:w="6750" w:type="dxa"/>
            <w:tcMar>
              <w:top w:w="192" w:type="dxa"/>
              <w:left w:w="180" w:type="dxa"/>
              <w:bottom w:w="240" w:type="dxa"/>
              <w:right w:w="120" w:type="dxa"/>
            </w:tcMar>
          </w:tcPr>
          <w:p w14:paraId="394F19F8" w14:textId="77777777" w:rsidR="000F63D1" w:rsidRPr="000F63D1" w:rsidRDefault="000F63D1" w:rsidP="000F63D1">
            <w:pPr>
              <w:shd w:val="clear" w:color="auto" w:fill="33553C"/>
              <w:spacing w:after="0" w:line="240" w:lineRule="auto"/>
              <w:outlineLvl w:val="3"/>
              <w:rPr>
                <w:rFonts w:ascii="inherit" w:eastAsia="Times New Roman" w:hAnsi="inherit" w:cs="Segoe UI"/>
                <w:b/>
                <w:bCs/>
                <w:color w:val="FFFFFF"/>
                <w:kern w:val="0"/>
                <w:sz w:val="24"/>
                <w:szCs w:val="24"/>
                <w14:ligatures w14:val="none"/>
              </w:rPr>
            </w:pPr>
            <w:r w:rsidRPr="000F63D1">
              <w:rPr>
                <w:rFonts w:ascii="inherit" w:eastAsia="Times New Roman" w:hAnsi="inherit" w:cs="Segoe UI"/>
                <w:b/>
                <w:bCs/>
                <w:color w:val="FFFFFF"/>
                <w:kern w:val="0"/>
                <w:sz w:val="24"/>
                <w:szCs w:val="24"/>
                <w14:ligatures w14:val="none"/>
              </w:rPr>
              <w:lastRenderedPageBreak/>
              <w:t>Oracle Integration</w:t>
            </w:r>
          </w:p>
          <w:tbl>
            <w:tblPr>
              <w:tblW w:w="9864" w:type="dxa"/>
              <w:tblCellSpacing w:w="15" w:type="dxa"/>
              <w:tblCellMar>
                <w:left w:w="0" w:type="dxa"/>
                <w:right w:w="0" w:type="dxa"/>
              </w:tblCellMar>
              <w:tblLook w:val="04A0" w:firstRow="1" w:lastRow="0" w:firstColumn="1" w:lastColumn="0" w:noHBand="0" w:noVBand="1"/>
            </w:tblPr>
            <w:tblGrid>
              <w:gridCol w:w="6081"/>
              <w:gridCol w:w="1864"/>
              <w:gridCol w:w="1919"/>
            </w:tblGrid>
            <w:tr w:rsidR="000F63D1" w:rsidRPr="000F63D1" w14:paraId="5C7783CF" w14:textId="77777777" w:rsidTr="000F63D1">
              <w:trPr>
                <w:tblHeader/>
                <w:tblCellSpacing w:w="15" w:type="dxa"/>
              </w:trPr>
              <w:tc>
                <w:tcPr>
                  <w:tcW w:w="0" w:type="auto"/>
                  <w:tcBorders>
                    <w:bottom w:val="single" w:sz="6" w:space="0" w:color="F1EFED"/>
                  </w:tcBorders>
                  <w:tcMar>
                    <w:top w:w="360" w:type="dxa"/>
                    <w:left w:w="180" w:type="dxa"/>
                    <w:bottom w:w="312" w:type="dxa"/>
                    <w:right w:w="120" w:type="dxa"/>
                  </w:tcMar>
                  <w:vAlign w:val="center"/>
                  <w:hideMark/>
                </w:tcPr>
                <w:p w14:paraId="2AA42021"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Product</w:t>
                  </w:r>
                </w:p>
              </w:tc>
              <w:tc>
                <w:tcPr>
                  <w:tcW w:w="0" w:type="auto"/>
                  <w:tcBorders>
                    <w:bottom w:val="single" w:sz="6" w:space="0" w:color="F1EFED"/>
                  </w:tcBorders>
                  <w:tcMar>
                    <w:top w:w="360" w:type="dxa"/>
                    <w:left w:w="120" w:type="dxa"/>
                    <w:bottom w:w="312" w:type="dxa"/>
                    <w:right w:w="120" w:type="dxa"/>
                  </w:tcMar>
                  <w:vAlign w:val="center"/>
                  <w:hideMark/>
                </w:tcPr>
                <w:p w14:paraId="75714E14"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Unit price</w:t>
                  </w:r>
                </w:p>
              </w:tc>
              <w:tc>
                <w:tcPr>
                  <w:tcW w:w="0" w:type="auto"/>
                  <w:tcBorders>
                    <w:bottom w:val="single" w:sz="6" w:space="0" w:color="F1EFED"/>
                  </w:tcBorders>
                  <w:tcMar>
                    <w:top w:w="360" w:type="dxa"/>
                    <w:left w:w="120" w:type="dxa"/>
                    <w:bottom w:w="312" w:type="dxa"/>
                    <w:right w:w="180" w:type="dxa"/>
                  </w:tcMar>
                  <w:vAlign w:val="center"/>
                  <w:hideMark/>
                </w:tcPr>
                <w:p w14:paraId="16CD4908"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Metric</w:t>
                  </w:r>
                </w:p>
              </w:tc>
            </w:tr>
            <w:tr w:rsidR="000F63D1" w:rsidRPr="000F63D1" w14:paraId="681C89DE" w14:textId="77777777" w:rsidTr="000F63D1">
              <w:trPr>
                <w:tblCellSpacing w:w="15" w:type="dxa"/>
              </w:trPr>
              <w:tc>
                <w:tcPr>
                  <w:tcW w:w="6750" w:type="dxa"/>
                  <w:tcMar>
                    <w:top w:w="192" w:type="dxa"/>
                    <w:left w:w="180" w:type="dxa"/>
                    <w:bottom w:w="240" w:type="dxa"/>
                    <w:right w:w="120" w:type="dxa"/>
                  </w:tcMar>
                  <w:hideMark/>
                </w:tcPr>
                <w:p w14:paraId="7008761C" w14:textId="77777777" w:rsidR="000F63D1" w:rsidRPr="000F63D1" w:rsidRDefault="000F63D1" w:rsidP="000F63D1">
                  <w:pPr>
                    <w:wordWrap w:val="0"/>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Oracle Integration Cloud Service - Standard</w:t>
                  </w:r>
                </w:p>
              </w:tc>
              <w:tc>
                <w:tcPr>
                  <w:tcW w:w="1950" w:type="dxa"/>
                  <w:tcMar>
                    <w:top w:w="192" w:type="dxa"/>
                    <w:left w:w="120" w:type="dxa"/>
                    <w:bottom w:w="240" w:type="dxa"/>
                    <w:right w:w="120" w:type="dxa"/>
                  </w:tcMar>
                  <w:hideMark/>
                </w:tcPr>
                <w:p w14:paraId="0FA80F2E"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$0.6452</w:t>
                  </w:r>
                </w:p>
              </w:tc>
              <w:tc>
                <w:tcPr>
                  <w:tcW w:w="6" w:type="dxa"/>
                  <w:tcMar>
                    <w:top w:w="192" w:type="dxa"/>
                    <w:left w:w="120" w:type="dxa"/>
                    <w:bottom w:w="240" w:type="dxa"/>
                    <w:right w:w="180" w:type="dxa"/>
                  </w:tcMar>
                  <w:hideMark/>
                </w:tcPr>
                <w:p w14:paraId="3D5B06B1"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5K Messages/Hour</w:t>
                  </w:r>
                </w:p>
              </w:tc>
            </w:tr>
            <w:tr w:rsidR="000F63D1" w:rsidRPr="000F63D1" w14:paraId="5984E20E" w14:textId="77777777" w:rsidTr="000F63D1">
              <w:trPr>
                <w:tblCellSpacing w:w="15" w:type="dxa"/>
              </w:trPr>
              <w:tc>
                <w:tcPr>
                  <w:tcW w:w="6750" w:type="dxa"/>
                  <w:tcMar>
                    <w:top w:w="192" w:type="dxa"/>
                    <w:left w:w="180" w:type="dxa"/>
                    <w:bottom w:w="240" w:type="dxa"/>
                    <w:right w:w="120" w:type="dxa"/>
                  </w:tcMar>
                  <w:hideMark/>
                </w:tcPr>
                <w:p w14:paraId="29E1F420" w14:textId="77777777" w:rsidR="000F63D1" w:rsidRPr="000F63D1" w:rsidRDefault="000F63D1" w:rsidP="000F63D1">
                  <w:pPr>
                    <w:wordWrap w:val="0"/>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Oracle Integration Cloud Service - Enterprise</w:t>
                  </w:r>
                </w:p>
              </w:tc>
              <w:tc>
                <w:tcPr>
                  <w:tcW w:w="1950" w:type="dxa"/>
                  <w:tcMar>
                    <w:top w:w="192" w:type="dxa"/>
                    <w:left w:w="120" w:type="dxa"/>
                    <w:bottom w:w="240" w:type="dxa"/>
                    <w:right w:w="120" w:type="dxa"/>
                  </w:tcMar>
                  <w:hideMark/>
                </w:tcPr>
                <w:p w14:paraId="5C5F275F"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$1.2903</w:t>
                  </w:r>
                </w:p>
              </w:tc>
              <w:tc>
                <w:tcPr>
                  <w:tcW w:w="6" w:type="dxa"/>
                  <w:tcMar>
                    <w:top w:w="192" w:type="dxa"/>
                    <w:left w:w="120" w:type="dxa"/>
                    <w:bottom w:w="240" w:type="dxa"/>
                    <w:right w:w="180" w:type="dxa"/>
                  </w:tcMar>
                  <w:hideMark/>
                </w:tcPr>
                <w:p w14:paraId="497646BF"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5K Messages/Hour</w:t>
                  </w:r>
                </w:p>
              </w:tc>
            </w:tr>
          </w:tbl>
          <w:p w14:paraId="59E116AA" w14:textId="77777777" w:rsidR="000F63D1" w:rsidRPr="000F63D1" w:rsidRDefault="000F63D1" w:rsidP="000F63D1">
            <w:pPr>
              <w:shd w:val="clear" w:color="auto" w:fill="33553C"/>
              <w:spacing w:after="0" w:line="240" w:lineRule="auto"/>
              <w:outlineLvl w:val="3"/>
              <w:rPr>
                <w:rFonts w:ascii="inherit" w:eastAsia="Times New Roman" w:hAnsi="inherit" w:cs="Segoe UI"/>
                <w:b/>
                <w:bCs/>
                <w:color w:val="FFFFFF"/>
                <w:kern w:val="0"/>
                <w:sz w:val="24"/>
                <w:szCs w:val="24"/>
                <w14:ligatures w14:val="none"/>
              </w:rPr>
            </w:pPr>
            <w:r w:rsidRPr="000F63D1">
              <w:rPr>
                <w:rFonts w:ascii="inherit" w:eastAsia="Times New Roman" w:hAnsi="inherit" w:cs="Segoe UI"/>
                <w:b/>
                <w:bCs/>
                <w:color w:val="FFFFFF"/>
                <w:kern w:val="0"/>
                <w:sz w:val="24"/>
                <w:szCs w:val="24"/>
                <w14:ligatures w14:val="none"/>
              </w:rPr>
              <w:t>Oracle Integration - Bring Your Own License (BYOL)</w:t>
            </w:r>
          </w:p>
          <w:tbl>
            <w:tblPr>
              <w:tblW w:w="9864" w:type="dxa"/>
              <w:tblCellSpacing w:w="15" w:type="dxa"/>
              <w:tblCellMar>
                <w:left w:w="0" w:type="dxa"/>
                <w:right w:w="0" w:type="dxa"/>
              </w:tblCellMar>
              <w:tblLook w:val="04A0" w:firstRow="1" w:lastRow="0" w:firstColumn="1" w:lastColumn="0" w:noHBand="0" w:noVBand="1"/>
            </w:tblPr>
            <w:tblGrid>
              <w:gridCol w:w="6081"/>
              <w:gridCol w:w="1864"/>
              <w:gridCol w:w="1919"/>
            </w:tblGrid>
            <w:tr w:rsidR="000F63D1" w:rsidRPr="000F63D1" w14:paraId="37109528" w14:textId="77777777" w:rsidTr="000F63D1">
              <w:trPr>
                <w:tblHeader/>
                <w:tblCellSpacing w:w="15" w:type="dxa"/>
              </w:trPr>
              <w:tc>
                <w:tcPr>
                  <w:tcW w:w="0" w:type="auto"/>
                  <w:tcBorders>
                    <w:bottom w:val="single" w:sz="6" w:space="0" w:color="F1EFED"/>
                  </w:tcBorders>
                  <w:tcMar>
                    <w:top w:w="360" w:type="dxa"/>
                    <w:left w:w="180" w:type="dxa"/>
                    <w:bottom w:w="312" w:type="dxa"/>
                    <w:right w:w="120" w:type="dxa"/>
                  </w:tcMar>
                  <w:vAlign w:val="center"/>
                  <w:hideMark/>
                </w:tcPr>
                <w:p w14:paraId="2B2F60F5"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Product</w:t>
                  </w:r>
                </w:p>
              </w:tc>
              <w:tc>
                <w:tcPr>
                  <w:tcW w:w="0" w:type="auto"/>
                  <w:tcBorders>
                    <w:bottom w:val="single" w:sz="6" w:space="0" w:color="F1EFED"/>
                  </w:tcBorders>
                  <w:tcMar>
                    <w:top w:w="360" w:type="dxa"/>
                    <w:left w:w="120" w:type="dxa"/>
                    <w:bottom w:w="312" w:type="dxa"/>
                    <w:right w:w="120" w:type="dxa"/>
                  </w:tcMar>
                  <w:vAlign w:val="center"/>
                  <w:hideMark/>
                </w:tcPr>
                <w:p w14:paraId="53A771BE"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Unit price</w:t>
                  </w:r>
                </w:p>
              </w:tc>
              <w:tc>
                <w:tcPr>
                  <w:tcW w:w="0" w:type="auto"/>
                  <w:tcBorders>
                    <w:bottom w:val="single" w:sz="6" w:space="0" w:color="F1EFED"/>
                  </w:tcBorders>
                  <w:tcMar>
                    <w:top w:w="360" w:type="dxa"/>
                    <w:left w:w="120" w:type="dxa"/>
                    <w:bottom w:w="312" w:type="dxa"/>
                    <w:right w:w="180" w:type="dxa"/>
                  </w:tcMar>
                  <w:vAlign w:val="center"/>
                  <w:hideMark/>
                </w:tcPr>
                <w:p w14:paraId="59C35E96"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Metric</w:t>
                  </w:r>
                </w:p>
              </w:tc>
            </w:tr>
            <w:tr w:rsidR="000F63D1" w:rsidRPr="000F63D1" w14:paraId="680D8F31" w14:textId="77777777" w:rsidTr="000F63D1">
              <w:trPr>
                <w:tblCellSpacing w:w="15" w:type="dxa"/>
              </w:trPr>
              <w:tc>
                <w:tcPr>
                  <w:tcW w:w="6750" w:type="dxa"/>
                  <w:tcMar>
                    <w:top w:w="192" w:type="dxa"/>
                    <w:left w:w="180" w:type="dxa"/>
                    <w:bottom w:w="240" w:type="dxa"/>
                    <w:right w:w="120" w:type="dxa"/>
                  </w:tcMar>
                  <w:hideMark/>
                </w:tcPr>
                <w:p w14:paraId="1236F241" w14:textId="77777777" w:rsidR="000F63D1" w:rsidRPr="000F63D1" w:rsidRDefault="000F63D1" w:rsidP="000F63D1">
                  <w:pPr>
                    <w:wordWrap w:val="0"/>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Oracle Integration Cloud Service - Standard - BYOL</w:t>
                  </w:r>
                </w:p>
              </w:tc>
              <w:tc>
                <w:tcPr>
                  <w:tcW w:w="1950" w:type="dxa"/>
                  <w:tcMar>
                    <w:top w:w="192" w:type="dxa"/>
                    <w:left w:w="120" w:type="dxa"/>
                    <w:bottom w:w="240" w:type="dxa"/>
                    <w:right w:w="120" w:type="dxa"/>
                  </w:tcMar>
                  <w:hideMark/>
                </w:tcPr>
                <w:p w14:paraId="60F86F78"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$0.3226</w:t>
                  </w:r>
                </w:p>
              </w:tc>
              <w:tc>
                <w:tcPr>
                  <w:tcW w:w="6" w:type="dxa"/>
                  <w:tcMar>
                    <w:top w:w="192" w:type="dxa"/>
                    <w:left w:w="120" w:type="dxa"/>
                    <w:bottom w:w="240" w:type="dxa"/>
                    <w:right w:w="180" w:type="dxa"/>
                  </w:tcMar>
                  <w:hideMark/>
                </w:tcPr>
                <w:p w14:paraId="35D92FDA"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20K Messages/Hour</w:t>
                  </w:r>
                </w:p>
              </w:tc>
            </w:tr>
            <w:tr w:rsidR="000F63D1" w:rsidRPr="000F63D1" w14:paraId="5B18A760" w14:textId="77777777" w:rsidTr="000F63D1">
              <w:trPr>
                <w:tblCellSpacing w:w="15" w:type="dxa"/>
              </w:trPr>
              <w:tc>
                <w:tcPr>
                  <w:tcW w:w="6750" w:type="dxa"/>
                  <w:tcMar>
                    <w:top w:w="192" w:type="dxa"/>
                    <w:left w:w="180" w:type="dxa"/>
                    <w:bottom w:w="240" w:type="dxa"/>
                    <w:right w:w="120" w:type="dxa"/>
                  </w:tcMar>
                  <w:hideMark/>
                </w:tcPr>
                <w:p w14:paraId="6B3B3233" w14:textId="77777777" w:rsidR="000F63D1" w:rsidRPr="000F63D1" w:rsidRDefault="000F63D1" w:rsidP="000F63D1">
                  <w:pPr>
                    <w:wordWrap w:val="0"/>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Oracle Integration Cloud Service - Enterprise - BYOL</w:t>
                  </w:r>
                </w:p>
              </w:tc>
              <w:tc>
                <w:tcPr>
                  <w:tcW w:w="1950" w:type="dxa"/>
                  <w:tcMar>
                    <w:top w:w="192" w:type="dxa"/>
                    <w:left w:w="120" w:type="dxa"/>
                    <w:bottom w:w="240" w:type="dxa"/>
                    <w:right w:w="120" w:type="dxa"/>
                  </w:tcMar>
                  <w:hideMark/>
                </w:tcPr>
                <w:p w14:paraId="5901C1D7"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$0.3226</w:t>
                  </w:r>
                </w:p>
              </w:tc>
              <w:tc>
                <w:tcPr>
                  <w:tcW w:w="6" w:type="dxa"/>
                  <w:tcMar>
                    <w:top w:w="192" w:type="dxa"/>
                    <w:left w:w="120" w:type="dxa"/>
                    <w:bottom w:w="240" w:type="dxa"/>
                    <w:right w:w="180" w:type="dxa"/>
                  </w:tcMar>
                  <w:hideMark/>
                </w:tcPr>
                <w:p w14:paraId="337643ED" w14:textId="77777777" w:rsidR="000F63D1" w:rsidRPr="000F63D1" w:rsidRDefault="000F63D1" w:rsidP="000F63D1">
                  <w:pPr>
                    <w:spacing w:after="0"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20K Messages/Hour</w:t>
                  </w:r>
                </w:p>
              </w:tc>
            </w:tr>
          </w:tbl>
          <w:p w14:paraId="504F7994" w14:textId="77777777" w:rsidR="000F63D1" w:rsidRPr="000F63D1" w:rsidRDefault="000F63D1" w:rsidP="000F63D1">
            <w:pPr>
              <w:spacing w:after="0" w:line="240" w:lineRule="auto"/>
              <w:rPr>
                <w:rFonts w:ascii="Times New Roman" w:eastAsia="Times New Roman" w:hAnsi="Times New Roman" w:cs="Times New Roman"/>
                <w:b/>
                <w:bCs/>
                <w:color w:val="000000"/>
                <w:kern w:val="0"/>
                <w:sz w:val="24"/>
                <w:szCs w:val="24"/>
                <w14:ligatures w14:val="none"/>
              </w:rPr>
            </w:pPr>
            <w:r w:rsidRPr="000F63D1">
              <w:rPr>
                <w:rFonts w:ascii="Times New Roman" w:eastAsia="Times New Roman" w:hAnsi="Times New Roman" w:cs="Times New Roman"/>
                <w:b/>
                <w:bCs/>
                <w:color w:val="000000"/>
                <w:kern w:val="0"/>
                <w:sz w:val="24"/>
                <w:szCs w:val="24"/>
                <w14:ligatures w14:val="none"/>
              </w:rPr>
              <w:t>Application Integration - OIC</w:t>
            </w:r>
          </w:p>
          <w:p w14:paraId="13F80047" w14:textId="77777777" w:rsidR="000F63D1" w:rsidRPr="000F63D1" w:rsidRDefault="000F63D1" w:rsidP="000F63D1">
            <w:pPr>
              <w:spacing w:after="0" w:line="240" w:lineRule="auto"/>
              <w:textAlignment w:val="bottom"/>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UTILIZATION</w:t>
            </w:r>
          </w:p>
          <w:p w14:paraId="2C2F71A5"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Edit</w:t>
            </w:r>
          </w:p>
          <w:p w14:paraId="33279637" w14:textId="77777777" w:rsidR="000F63D1" w:rsidRPr="000F63D1" w:rsidRDefault="000F63D1" w:rsidP="000F63D1">
            <w:pPr>
              <w:spacing w:after="0" w:line="240" w:lineRule="auto"/>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1 instance  x  744 hrs/month</w:t>
            </w:r>
          </w:p>
          <w:p w14:paraId="10BA9C91" w14:textId="77777777" w:rsidR="000F63D1" w:rsidRPr="000F63D1" w:rsidRDefault="000F63D1" w:rsidP="000F63D1">
            <w:pPr>
              <w:spacing w:after="0" w:line="240" w:lineRule="auto"/>
              <w:textAlignment w:val="bottom"/>
              <w:rPr>
                <w:rFonts w:ascii="Times New Roman" w:eastAsia="Times New Roman" w:hAnsi="Times New Roman" w:cs="Times New Roman"/>
                <w:kern w:val="0"/>
                <w:sz w:val="24"/>
                <w:szCs w:val="24"/>
                <w14:ligatures w14:val="none"/>
              </w:rPr>
            </w:pPr>
            <w:r w:rsidRPr="000F63D1">
              <w:rPr>
                <w:rFonts w:ascii="Times New Roman" w:eastAsia="Times New Roman" w:hAnsi="Times New Roman" w:cs="Times New Roman"/>
                <w:kern w:val="0"/>
                <w:sz w:val="24"/>
                <w:szCs w:val="24"/>
                <w14:ligatures w14:val="none"/>
              </w:rPr>
              <w:t>ESTIMATED MONTHLY COST</w:t>
            </w:r>
          </w:p>
          <w:p w14:paraId="62151F52" w14:textId="77777777" w:rsidR="000F63D1" w:rsidRPr="000F63D1" w:rsidRDefault="000F63D1" w:rsidP="000F63D1">
            <w:pPr>
              <w:spacing w:line="240" w:lineRule="auto"/>
              <w:rPr>
                <w:rFonts w:ascii="Times New Roman" w:eastAsia="Times New Roman" w:hAnsi="Times New Roman" w:cs="Times New Roman"/>
                <w:b/>
                <w:bCs/>
                <w:kern w:val="0"/>
                <w:sz w:val="24"/>
                <w:szCs w:val="24"/>
                <w14:ligatures w14:val="none"/>
              </w:rPr>
            </w:pPr>
            <w:r w:rsidRPr="000F63D1">
              <w:rPr>
                <w:rFonts w:ascii="Times New Roman" w:eastAsia="Times New Roman" w:hAnsi="Times New Roman" w:cs="Times New Roman"/>
                <w:b/>
                <w:bCs/>
                <w:kern w:val="0"/>
                <w:sz w:val="24"/>
                <w:szCs w:val="24"/>
                <w14:ligatures w14:val="none"/>
              </w:rPr>
              <w:t>$480.03</w:t>
            </w:r>
          </w:p>
          <w:p w14:paraId="5F5F72EA" w14:textId="77777777" w:rsidR="000F63D1" w:rsidRPr="000F63D1" w:rsidRDefault="00E3413B" w:rsidP="000F63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D636FA">
                <v:rect id="_x0000_i1025" style="width:0;height:0" o:hralign="center" o:hrstd="t" o:hr="t" fillcolor="#a0a0a0" stroked="f"/>
              </w:pict>
            </w:r>
          </w:p>
          <w:p w14:paraId="6BC86AF3" w14:textId="77777777" w:rsidR="000F63D1" w:rsidRPr="000F63D1" w:rsidRDefault="000F63D1" w:rsidP="000F63D1">
            <w:pPr>
              <w:spacing w:after="0" w:line="240" w:lineRule="auto"/>
              <w:textAlignment w:val="bottom"/>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t>License Edition</w:t>
            </w:r>
          </w:p>
          <w:p w14:paraId="02BBD45B" w14:textId="2E6D6F5F"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0D07F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2pt;height:18pt" o:ole="">
                  <v:imagedata r:id="rId5" o:title=""/>
                </v:shape>
                <w:control r:id="rId6" w:name="DefaultOcxName" w:shapeid="_x0000_i1042"/>
              </w:object>
            </w:r>
          </w:p>
          <w:p w14:paraId="7ACE6612" w14:textId="58F8298E"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05EE08F7">
                <v:shape id="_x0000_i1046" type="#_x0000_t75" style="width:42pt;height:18pt" o:ole="">
                  <v:imagedata r:id="rId7" o:title=""/>
                </v:shape>
                <w:control r:id="rId8" w:name="DefaultOcxName1" w:shapeid="_x0000_i1046"/>
              </w:object>
            </w:r>
          </w:p>
          <w:p w14:paraId="5B2EB787" w14:textId="77777777" w:rsidR="000F63D1" w:rsidRPr="000F63D1" w:rsidRDefault="000F63D1" w:rsidP="000F63D1">
            <w:pPr>
              <w:spacing w:after="0" w:line="240" w:lineRule="auto"/>
              <w:textAlignment w:val="bottom"/>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t>License Type</w:t>
            </w:r>
          </w:p>
          <w:p w14:paraId="2A4391AF" w14:textId="2379CF4A"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17DA9D43">
                <v:shape id="_x0000_i1050" type="#_x0000_t75" style="width:42pt;height:18pt" o:ole="">
                  <v:imagedata r:id="rId9" o:title=""/>
                </v:shape>
                <w:control r:id="rId10" w:name="DefaultOcxName2" w:shapeid="_x0000_i1050"/>
              </w:object>
            </w:r>
          </w:p>
          <w:p w14:paraId="7D389FAB" w14:textId="674A0DE6"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38CFC94A">
                <v:shape id="_x0000_i1054" type="#_x0000_t75" style="width:42pt;height:18pt" o:ole="">
                  <v:imagedata r:id="rId7" o:title=""/>
                </v:shape>
                <w:control r:id="rId11" w:name="DefaultOcxName3" w:shapeid="_x0000_i1054"/>
              </w:object>
            </w:r>
          </w:p>
          <w:p w14:paraId="00524CB3" w14:textId="77777777" w:rsidR="000F63D1" w:rsidRPr="000F63D1" w:rsidRDefault="000F63D1" w:rsidP="000F63D1">
            <w:pPr>
              <w:spacing w:line="240" w:lineRule="auto"/>
              <w:rPr>
                <w:rFonts w:ascii="Segoe UI" w:eastAsia="Times New Roman" w:hAnsi="Segoe UI" w:cs="Segoe UI"/>
                <w:color w:val="000000"/>
                <w:kern w:val="0"/>
                <w:sz w:val="20"/>
                <w:szCs w:val="20"/>
                <w14:ligatures w14:val="none"/>
              </w:rPr>
            </w:pPr>
            <w:r w:rsidRPr="000F63D1">
              <w:rPr>
                <w:rFonts w:ascii="Segoe UI" w:eastAsia="Times New Roman" w:hAnsi="Segoe UI" w:cs="Segoe UI"/>
                <w:color w:val="000000"/>
                <w:kern w:val="0"/>
                <w:sz w:val="20"/>
                <w:szCs w:val="20"/>
                <w14:ligatures w14:val="none"/>
              </w:rPr>
              <w:t>5k messages per Message Pack</w:t>
            </w:r>
          </w:p>
          <w:p w14:paraId="70551FF4" w14:textId="77777777" w:rsidR="000F63D1" w:rsidRPr="000F63D1" w:rsidRDefault="000F63D1" w:rsidP="000F63D1">
            <w:pPr>
              <w:spacing w:after="0" w:line="240" w:lineRule="auto"/>
              <w:textAlignment w:val="bottom"/>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t>Real Time Messages</w:t>
            </w:r>
          </w:p>
          <w:p w14:paraId="0CB7C4F0" w14:textId="7278D417"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1669ED55">
                <v:shape id="_x0000_i1058" type="#_x0000_t75" style="width:42pt;height:18pt" o:ole="">
                  <v:imagedata r:id="rId12" o:title=""/>
                </v:shape>
                <w:control r:id="rId13" w:name="DefaultOcxName4" w:shapeid="_x0000_i1058"/>
              </w:object>
            </w:r>
          </w:p>
          <w:p w14:paraId="010ADF44" w14:textId="77777777" w:rsidR="000F63D1" w:rsidRPr="000F63D1" w:rsidRDefault="000F63D1" w:rsidP="000F63D1">
            <w:pPr>
              <w:spacing w:line="240" w:lineRule="auto"/>
              <w:rPr>
                <w:rFonts w:ascii="Segoe UI" w:eastAsia="Times New Roman" w:hAnsi="Segoe UI" w:cs="Segoe UI"/>
                <w:color w:val="000000"/>
                <w:kern w:val="0"/>
                <w:sz w:val="20"/>
                <w:szCs w:val="20"/>
                <w14:ligatures w14:val="none"/>
              </w:rPr>
            </w:pPr>
            <w:r w:rsidRPr="000F63D1">
              <w:rPr>
                <w:rFonts w:ascii="Segoe UI" w:eastAsia="Times New Roman" w:hAnsi="Segoe UI" w:cs="Segoe UI"/>
                <w:color w:val="000000"/>
                <w:kern w:val="0"/>
                <w:sz w:val="20"/>
                <w:szCs w:val="20"/>
                <w14:ligatures w14:val="none"/>
              </w:rPr>
              <w:t>Assume 50kB per message</w:t>
            </w:r>
          </w:p>
          <w:p w14:paraId="1923F066" w14:textId="77777777" w:rsidR="000F63D1" w:rsidRPr="000F63D1" w:rsidRDefault="000F63D1" w:rsidP="000F63D1">
            <w:pPr>
              <w:spacing w:after="0" w:line="240" w:lineRule="auto"/>
              <w:textAlignment w:val="bottom"/>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lastRenderedPageBreak/>
              <w:t>File Processing [MB]</w:t>
            </w:r>
          </w:p>
          <w:p w14:paraId="12CA317B" w14:textId="719B82E5"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78C29A5C">
                <v:shape id="_x0000_i1062" type="#_x0000_t75" style="width:42pt;height:18pt" o:ole="">
                  <v:imagedata r:id="rId14" o:title=""/>
                </v:shape>
                <w:control r:id="rId15" w:name="DefaultOcxName5" w:shapeid="_x0000_i1062"/>
              </w:object>
            </w:r>
          </w:p>
          <w:p w14:paraId="71D8F20B" w14:textId="77777777" w:rsidR="000F63D1" w:rsidRPr="000F63D1" w:rsidRDefault="000F63D1" w:rsidP="000F63D1">
            <w:pPr>
              <w:spacing w:line="240" w:lineRule="auto"/>
              <w:rPr>
                <w:rFonts w:ascii="Segoe UI" w:eastAsia="Times New Roman" w:hAnsi="Segoe UI" w:cs="Segoe UI"/>
                <w:color w:val="000000"/>
                <w:kern w:val="0"/>
                <w:sz w:val="20"/>
                <w:szCs w:val="20"/>
                <w14:ligatures w14:val="none"/>
              </w:rPr>
            </w:pPr>
            <w:r w:rsidRPr="000F63D1">
              <w:rPr>
                <w:rFonts w:ascii="Segoe UI" w:eastAsia="Times New Roman" w:hAnsi="Segoe UI" w:cs="Segoe UI"/>
                <w:color w:val="000000"/>
                <w:kern w:val="0"/>
                <w:sz w:val="20"/>
                <w:szCs w:val="20"/>
                <w14:ligatures w14:val="none"/>
              </w:rPr>
              <w:t>Total size of files processed per hour [MB]</w:t>
            </w:r>
          </w:p>
          <w:p w14:paraId="2ACA7497" w14:textId="77777777" w:rsidR="000F63D1" w:rsidRPr="000F63D1" w:rsidRDefault="000F63D1" w:rsidP="000F63D1">
            <w:pPr>
              <w:spacing w:after="0" w:line="240" w:lineRule="auto"/>
              <w:textAlignment w:val="bottom"/>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t>Message Packs</w:t>
            </w:r>
          </w:p>
          <w:p w14:paraId="33E785F8" w14:textId="7A7DCE5F" w:rsidR="000F63D1" w:rsidRPr="000F63D1" w:rsidRDefault="000F63D1" w:rsidP="000F63D1">
            <w:pPr>
              <w:spacing w:after="0" w:line="240" w:lineRule="auto"/>
              <w:rPr>
                <w:rFonts w:ascii="Segoe UI" w:eastAsia="Times New Roman" w:hAnsi="Segoe UI" w:cs="Segoe UI"/>
                <w:color w:val="000000"/>
                <w:kern w:val="0"/>
                <w:sz w:val="24"/>
                <w:szCs w:val="24"/>
                <w14:ligatures w14:val="none"/>
              </w:rPr>
            </w:pPr>
            <w:r w:rsidRPr="000F63D1">
              <w:rPr>
                <w:rFonts w:ascii="Segoe UI" w:eastAsia="Times New Roman" w:hAnsi="Segoe UI" w:cs="Segoe UI"/>
                <w:color w:val="000000"/>
                <w:kern w:val="0"/>
                <w:sz w:val="24"/>
                <w:szCs w:val="24"/>
                <w14:ligatures w14:val="none"/>
              </w:rPr>
              <w:object w:dxaOrig="225" w:dyaOrig="225" w14:anchorId="5CA8BC5F">
                <v:shape id="_x0000_i1066" type="#_x0000_t75" style="width:42pt;height:18pt" o:ole="">
                  <v:imagedata r:id="rId16" o:title=""/>
                </v:shape>
                <w:control r:id="rId17" w:name="DefaultOcxName6" w:shapeid="_x0000_i1066"/>
              </w:object>
            </w:r>
          </w:p>
          <w:p w14:paraId="540B4F03" w14:textId="77777777" w:rsidR="000F63D1" w:rsidRDefault="000F63D1" w:rsidP="000F63D1">
            <w:pPr>
              <w:spacing w:line="240" w:lineRule="auto"/>
              <w:rPr>
                <w:rFonts w:ascii="Segoe UI" w:eastAsia="Times New Roman" w:hAnsi="Segoe UI" w:cs="Segoe UI"/>
                <w:color w:val="000000"/>
                <w:kern w:val="0"/>
                <w:sz w:val="20"/>
                <w:szCs w:val="20"/>
                <w14:ligatures w14:val="none"/>
              </w:rPr>
            </w:pPr>
            <w:r w:rsidRPr="000F63D1">
              <w:rPr>
                <w:rFonts w:ascii="Segoe UI" w:eastAsia="Times New Roman" w:hAnsi="Segoe UI" w:cs="Segoe UI"/>
                <w:color w:val="000000"/>
                <w:kern w:val="0"/>
                <w:sz w:val="20"/>
                <w:szCs w:val="20"/>
                <w14:ligatures w14:val="none"/>
              </w:rPr>
              <w:t>5k messages per Pack, 20k for the BYOL</w:t>
            </w:r>
          </w:p>
          <w:p w14:paraId="56F17F7F" w14:textId="77777777" w:rsidR="00757634" w:rsidRDefault="00757634" w:rsidP="000F63D1">
            <w:pPr>
              <w:spacing w:line="240" w:lineRule="auto"/>
              <w:rPr>
                <w:rFonts w:ascii="Segoe UI" w:eastAsia="Times New Roman" w:hAnsi="Segoe UI" w:cs="Segoe UI"/>
                <w:color w:val="000000"/>
                <w:kern w:val="0"/>
                <w:sz w:val="20"/>
                <w:szCs w:val="20"/>
                <w14:ligatures w14:val="none"/>
              </w:rPr>
            </w:pPr>
          </w:p>
          <w:p w14:paraId="7F6FA4D4" w14:textId="77777777" w:rsidR="00757634" w:rsidRDefault="00757634" w:rsidP="00757634">
            <w:pPr>
              <w:pStyle w:val="ListParagraph"/>
              <w:numPr>
                <w:ilvl w:val="0"/>
                <w:numId w:val="7"/>
              </w:numPr>
              <w:spacing w:line="240" w:lineRule="auto"/>
              <w:rPr>
                <w:rFonts w:ascii="Segoe UI" w:eastAsia="Times New Roman" w:hAnsi="Segoe UI" w:cs="Segoe UI"/>
                <w:color w:val="000000"/>
                <w:kern w:val="0"/>
                <w:sz w:val="20"/>
                <w:szCs w:val="20"/>
                <w14:ligatures w14:val="none"/>
              </w:rPr>
            </w:pPr>
            <w:r w:rsidRPr="00757634">
              <w:rPr>
                <w:rFonts w:ascii="Segoe UI" w:eastAsia="Times New Roman" w:hAnsi="Segoe UI" w:cs="Segoe UI"/>
                <w:color w:val="000000"/>
                <w:kern w:val="0"/>
                <w:sz w:val="20"/>
                <w:szCs w:val="20"/>
                <w14:ligatures w14:val="none"/>
              </w:rPr>
              <w:t>Can Oracle Integration Cloud be used to integrate with non-Oracle applications?</w:t>
            </w:r>
          </w:p>
          <w:p w14:paraId="002B00E5" w14:textId="2E7CA917" w:rsidR="00757634" w:rsidRDefault="00757634" w:rsidP="00757634">
            <w:pPr>
              <w:spacing w:line="240" w:lineRule="auto"/>
              <w:ind w:left="360"/>
              <w:rPr>
                <w:rFonts w:ascii="Segoe UI" w:eastAsia="Times New Roman" w:hAnsi="Segoe UI" w:cs="Segoe UI"/>
                <w:color w:val="000000"/>
                <w:kern w:val="0"/>
                <w:sz w:val="20"/>
                <w:szCs w:val="20"/>
                <w14:ligatures w14:val="none"/>
              </w:rPr>
            </w:pPr>
            <w:r w:rsidRPr="00757634">
              <w:rPr>
                <w:rFonts w:ascii="Segoe UI" w:eastAsia="Times New Roman" w:hAnsi="Segoe UI" w:cs="Segoe UI"/>
                <w:color w:val="000000"/>
                <w:kern w:val="0"/>
                <w:sz w:val="20"/>
                <w:szCs w:val="20"/>
                <w14:ligatures w14:val="none"/>
              </w:rPr>
              <w:t>Yes, Oracle Integration Cloud can be used to integrate with a wide range of non-Oracle applications and data sources, including popular cloud applications such as Salesforce and Workday, as well as on-premises systems and custom applications.</w:t>
            </w:r>
          </w:p>
          <w:p w14:paraId="119118BD" w14:textId="2B2D34D8" w:rsidR="00757634" w:rsidRPr="00757634" w:rsidRDefault="00757634" w:rsidP="00757634">
            <w:pPr>
              <w:pStyle w:val="ListParagraph"/>
              <w:numPr>
                <w:ilvl w:val="0"/>
                <w:numId w:val="7"/>
              </w:numPr>
              <w:spacing w:line="240" w:lineRule="auto"/>
              <w:rPr>
                <w:rFonts w:ascii="Segoe UI" w:eastAsia="Times New Roman" w:hAnsi="Segoe UI" w:cs="Segoe UI"/>
                <w:color w:val="000000"/>
                <w:kern w:val="0"/>
                <w:sz w:val="20"/>
                <w:szCs w:val="20"/>
                <w14:ligatures w14:val="none"/>
              </w:rPr>
            </w:pPr>
            <w:r w:rsidRPr="00757634">
              <w:rPr>
                <w:rFonts w:ascii="Segoe UI" w:eastAsia="Times New Roman" w:hAnsi="Segoe UI" w:cs="Segoe UI"/>
                <w:color w:val="000000"/>
                <w:kern w:val="0"/>
                <w:sz w:val="20"/>
                <w:szCs w:val="20"/>
                <w14:ligatures w14:val="none"/>
              </w:rPr>
              <w:t>What are the types of Integration Patterns?</w:t>
            </w:r>
          </w:p>
          <w:p w14:paraId="066EB380" w14:textId="44D91668" w:rsidR="00757634" w:rsidRDefault="00757634" w:rsidP="00757634">
            <w:pPr>
              <w:spacing w:line="240" w:lineRule="auto"/>
              <w:ind w:left="360"/>
              <w:rPr>
                <w:rFonts w:ascii="Segoe UI" w:eastAsia="Times New Roman" w:hAnsi="Segoe UI" w:cs="Segoe UI"/>
                <w:color w:val="000000"/>
                <w:kern w:val="0"/>
                <w:sz w:val="20"/>
                <w:szCs w:val="20"/>
                <w14:ligatures w14:val="none"/>
              </w:rPr>
            </w:pPr>
            <w:r w:rsidRPr="00757634">
              <w:rPr>
                <w:rFonts w:ascii="Segoe UI" w:eastAsia="Times New Roman" w:hAnsi="Segoe UI" w:cs="Segoe UI"/>
                <w:color w:val="000000"/>
                <w:kern w:val="0"/>
                <w:sz w:val="20"/>
                <w:szCs w:val="20"/>
                <w14:ligatures w14:val="none"/>
              </w:rPr>
              <w:t xml:space="preserve">App Driven, Scheduled Orchestration, File Transfer, Basic Routing, </w:t>
            </w:r>
            <w:r w:rsidR="004A4D41" w:rsidRPr="00757634">
              <w:rPr>
                <w:rFonts w:ascii="Segoe UI" w:eastAsia="Times New Roman" w:hAnsi="Segoe UI" w:cs="Segoe UI"/>
                <w:color w:val="000000"/>
                <w:kern w:val="0"/>
                <w:sz w:val="20"/>
                <w:szCs w:val="20"/>
                <w14:ligatures w14:val="none"/>
              </w:rPr>
              <w:t>Publish</w:t>
            </w:r>
            <w:r w:rsidRPr="00757634">
              <w:rPr>
                <w:rFonts w:ascii="Segoe UI" w:eastAsia="Times New Roman" w:hAnsi="Segoe UI" w:cs="Segoe UI"/>
                <w:color w:val="000000"/>
                <w:kern w:val="0"/>
                <w:sz w:val="20"/>
                <w:szCs w:val="20"/>
                <w14:ligatures w14:val="none"/>
              </w:rPr>
              <w:t xml:space="preserve"> to OIC, Subscribe to OIC</w:t>
            </w:r>
          </w:p>
          <w:p w14:paraId="7D4D3A2E" w14:textId="0FA24D2C" w:rsidR="004A4D41" w:rsidRPr="004A4D41" w:rsidRDefault="004A4D41" w:rsidP="004A4D41">
            <w:pPr>
              <w:pStyle w:val="ListParagraph"/>
              <w:numPr>
                <w:ilvl w:val="0"/>
                <w:numId w:val="7"/>
              </w:numPr>
              <w:spacing w:line="240" w:lineRule="auto"/>
              <w:rPr>
                <w:rFonts w:ascii="Segoe UI" w:eastAsia="Times New Roman" w:hAnsi="Segoe UI" w:cs="Segoe UI"/>
                <w:color w:val="000000"/>
                <w:kern w:val="0"/>
                <w:sz w:val="20"/>
                <w:szCs w:val="20"/>
                <w14:ligatures w14:val="none"/>
              </w:rPr>
            </w:pPr>
            <w:r w:rsidRPr="004A4D41">
              <w:rPr>
                <w:rFonts w:ascii="Segoe UI" w:eastAsia="Times New Roman" w:hAnsi="Segoe UI" w:cs="Segoe UI"/>
                <w:b/>
                <w:bCs/>
                <w:color w:val="000000"/>
                <w:kern w:val="0"/>
                <w:sz w:val="20"/>
                <w:szCs w:val="20"/>
                <w14:ligatures w14:val="none"/>
              </w:rPr>
              <w:t>Accelerators</w:t>
            </w:r>
            <w:r w:rsidRPr="004A4D41">
              <w:rPr>
                <w:rFonts w:ascii="Segoe UI" w:eastAsia="Times New Roman" w:hAnsi="Segoe UI" w:cs="Segoe UI"/>
                <w:color w:val="000000"/>
                <w:kern w:val="0"/>
                <w:sz w:val="20"/>
                <w:szCs w:val="20"/>
                <w14:ligatures w14:val="none"/>
              </w:rPr>
              <w:t xml:space="preserve"> are run-ready business integrations or technical patterns you can configure and activate.</w:t>
            </w:r>
          </w:p>
          <w:p w14:paraId="3AF7673F" w14:textId="16BDEFB9" w:rsidR="00757634" w:rsidRPr="00757634" w:rsidRDefault="004A4D41" w:rsidP="004A4D41">
            <w:pPr>
              <w:pStyle w:val="ListParagraph"/>
              <w:numPr>
                <w:ilvl w:val="0"/>
                <w:numId w:val="7"/>
              </w:numPr>
              <w:spacing w:line="240" w:lineRule="auto"/>
              <w:rPr>
                <w:rFonts w:ascii="Segoe UI" w:eastAsia="Times New Roman" w:hAnsi="Segoe UI" w:cs="Segoe UI"/>
                <w:color w:val="000000"/>
                <w:kern w:val="0"/>
                <w:sz w:val="20"/>
                <w:szCs w:val="20"/>
                <w14:ligatures w14:val="none"/>
              </w:rPr>
            </w:pPr>
            <w:r w:rsidRPr="004A4D41">
              <w:rPr>
                <w:rFonts w:ascii="Segoe UI" w:eastAsia="Times New Roman" w:hAnsi="Segoe UI" w:cs="Segoe UI"/>
                <w:b/>
                <w:bCs/>
                <w:color w:val="000000"/>
                <w:kern w:val="0"/>
                <w:sz w:val="20"/>
                <w:szCs w:val="20"/>
                <w14:ligatures w14:val="none"/>
              </w:rPr>
              <w:t>Recipes</w:t>
            </w:r>
            <w:r w:rsidRPr="004A4D41">
              <w:rPr>
                <w:rFonts w:ascii="Segoe UI" w:eastAsia="Times New Roman" w:hAnsi="Segoe UI" w:cs="Segoe UI"/>
                <w:color w:val="000000"/>
                <w:kern w:val="0"/>
                <w:sz w:val="20"/>
                <w:szCs w:val="20"/>
                <w14:ligatures w14:val="none"/>
              </w:rPr>
              <w:t xml:space="preserve"> are starter templates that give you a head start.</w:t>
            </w:r>
          </w:p>
          <w:p w14:paraId="52011AAC" w14:textId="77777777" w:rsidR="00757634" w:rsidRPr="00757634" w:rsidRDefault="00757634" w:rsidP="00757634">
            <w:pPr>
              <w:spacing w:line="240" w:lineRule="auto"/>
              <w:ind w:left="360"/>
              <w:rPr>
                <w:rFonts w:ascii="Segoe UI" w:eastAsia="Times New Roman" w:hAnsi="Segoe UI" w:cs="Segoe UI"/>
                <w:color w:val="000000"/>
                <w:kern w:val="0"/>
                <w:sz w:val="20"/>
                <w:szCs w:val="20"/>
                <w14:ligatures w14:val="none"/>
              </w:rPr>
            </w:pPr>
          </w:p>
          <w:p w14:paraId="155145A9" w14:textId="77777777" w:rsidR="00FC0D0F" w:rsidRDefault="00FC0D0F" w:rsidP="000F63D1">
            <w:pPr>
              <w:wordWrap w:val="0"/>
              <w:spacing w:after="0" w:line="240" w:lineRule="auto"/>
              <w:rPr>
                <w:rFonts w:ascii="Segoe UI" w:eastAsia="Times New Roman" w:hAnsi="Segoe UI" w:cs="Segoe UI"/>
                <w:b/>
                <w:bCs/>
                <w:color w:val="161513"/>
                <w:kern w:val="0"/>
                <w14:ligatures w14:val="none"/>
              </w:rPr>
            </w:pPr>
            <w:r w:rsidRPr="00FC0D0F">
              <w:rPr>
                <w:rFonts w:ascii="Segoe UI" w:eastAsia="Times New Roman" w:hAnsi="Segoe UI" w:cs="Segoe UI"/>
                <w:b/>
                <w:bCs/>
                <w:color w:val="161513"/>
                <w:kern w:val="0"/>
                <w14:ligatures w14:val="none"/>
              </w:rPr>
              <w:t>Avoid Common Integration Style Pitfalls</w:t>
            </w:r>
          </w:p>
          <w:p w14:paraId="06128BB9" w14:textId="234027EC" w:rsidR="00FC0D0F" w:rsidRDefault="00FC0D0F" w:rsidP="00FC0D0F">
            <w:pPr>
              <w:numPr>
                <w:ilvl w:val="0"/>
                <w:numId w:val="11"/>
              </w:numPr>
              <w:spacing w:before="120" w:after="120" w:line="240" w:lineRule="auto"/>
              <w:rPr>
                <w:rFonts w:ascii="Segoe UI" w:eastAsia="Times New Roman" w:hAnsi="Segoe UI" w:cs="Segoe UI"/>
                <w:color w:val="161513"/>
                <w:kern w:val="0"/>
                <w14:ligatures w14:val="none"/>
              </w:rPr>
            </w:pPr>
            <w:r w:rsidRPr="00FC0D0F">
              <w:rPr>
                <w:rFonts w:ascii="Segoe UI" w:eastAsia="Times New Roman" w:hAnsi="Segoe UI" w:cs="Segoe UI"/>
                <w:color w:val="161513"/>
                <w:kern w:val="0"/>
                <w14:ligatures w14:val="none"/>
              </w:rPr>
              <w:t>Chatty Integrations</w:t>
            </w:r>
            <w:r>
              <w:rPr>
                <w:rFonts w:ascii="Segoe UI" w:eastAsia="Times New Roman" w:hAnsi="Segoe UI" w:cs="Segoe UI"/>
                <w:color w:val="161513"/>
                <w:kern w:val="0"/>
                <w14:ligatures w14:val="none"/>
              </w:rPr>
              <w:t xml:space="preserve"> – </w:t>
            </w:r>
          </w:p>
          <w:p w14:paraId="418B31AB" w14:textId="35C05992" w:rsidR="00FC0D0F" w:rsidRPr="00FC0D0F" w:rsidRDefault="00FC0D0F" w:rsidP="00FC0D0F">
            <w:pPr>
              <w:spacing w:before="120" w:after="120" w:line="240" w:lineRule="auto"/>
              <w:ind w:left="360"/>
              <w:rPr>
                <w:rFonts w:ascii="Segoe UI" w:eastAsia="Times New Roman" w:hAnsi="Segoe UI" w:cs="Segoe UI"/>
                <w:color w:val="161513"/>
                <w:kern w:val="0"/>
                <w14:ligatures w14:val="none"/>
              </w:rPr>
            </w:pPr>
            <w:r w:rsidRPr="00FC0D0F">
              <w:rPr>
                <w:rFonts w:ascii="Segoe UI" w:eastAsia="Times New Roman" w:hAnsi="Segoe UI" w:cs="Segoe UI"/>
                <w:noProof/>
                <w:color w:val="161513"/>
                <w:kern w:val="0"/>
                <w14:ligatures w14:val="none"/>
              </w:rPr>
              <w:drawing>
                <wp:inline distT="0" distB="0" distL="0" distR="0" wp14:anchorId="2F3909BC" wp14:editId="3A374704">
                  <wp:extent cx="5943600" cy="1877695"/>
                  <wp:effectExtent l="0" t="0" r="0" b="8255"/>
                  <wp:docPr id="907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455" name=""/>
                          <pic:cNvPicPr/>
                        </pic:nvPicPr>
                        <pic:blipFill>
                          <a:blip r:embed="rId18"/>
                          <a:stretch>
                            <a:fillRect/>
                          </a:stretch>
                        </pic:blipFill>
                        <pic:spPr>
                          <a:xfrm>
                            <a:off x="0" y="0"/>
                            <a:ext cx="5943600" cy="1877695"/>
                          </a:xfrm>
                          <a:prstGeom prst="rect">
                            <a:avLst/>
                          </a:prstGeom>
                        </pic:spPr>
                      </pic:pic>
                    </a:graphicData>
                  </a:graphic>
                </wp:inline>
              </w:drawing>
            </w:r>
          </w:p>
          <w:p w14:paraId="5905BB4F" w14:textId="77777777" w:rsidR="00B51A51" w:rsidRDefault="00B51A51" w:rsidP="00B51A51">
            <w:pPr>
              <w:spacing w:before="120" w:after="120" w:line="240" w:lineRule="auto"/>
              <w:ind w:left="360"/>
              <w:rPr>
                <w:rFonts w:ascii="Segoe UI" w:eastAsia="Times New Roman" w:hAnsi="Segoe UI" w:cs="Segoe UI"/>
                <w:color w:val="161513"/>
                <w:kern w:val="0"/>
                <w14:ligatures w14:val="none"/>
              </w:rPr>
            </w:pPr>
          </w:p>
          <w:p w14:paraId="4371DB2D" w14:textId="77777777" w:rsidR="00B51A51" w:rsidRDefault="00B51A51" w:rsidP="00B51A51">
            <w:pPr>
              <w:spacing w:before="120" w:after="120" w:line="240" w:lineRule="auto"/>
              <w:ind w:left="360"/>
              <w:rPr>
                <w:rFonts w:ascii="Segoe UI" w:eastAsia="Times New Roman" w:hAnsi="Segoe UI" w:cs="Segoe UI"/>
                <w:color w:val="161513"/>
                <w:kern w:val="0"/>
                <w14:ligatures w14:val="none"/>
              </w:rPr>
            </w:pPr>
          </w:p>
          <w:p w14:paraId="3FD3A542" w14:textId="77777777" w:rsidR="00B51A51" w:rsidRDefault="00B51A51" w:rsidP="00B51A51">
            <w:pPr>
              <w:spacing w:before="120" w:after="120" w:line="240" w:lineRule="auto"/>
              <w:ind w:left="360"/>
              <w:rPr>
                <w:rFonts w:ascii="Segoe UI" w:eastAsia="Times New Roman" w:hAnsi="Segoe UI" w:cs="Segoe UI"/>
                <w:color w:val="161513"/>
                <w:kern w:val="0"/>
                <w14:ligatures w14:val="none"/>
              </w:rPr>
            </w:pPr>
          </w:p>
          <w:p w14:paraId="4CB9823F" w14:textId="77777777" w:rsidR="00B51A51" w:rsidRDefault="00B51A51" w:rsidP="00B51A51">
            <w:pPr>
              <w:spacing w:before="120" w:after="120" w:line="240" w:lineRule="auto"/>
              <w:ind w:left="360"/>
              <w:rPr>
                <w:rFonts w:ascii="Segoe UI" w:eastAsia="Times New Roman" w:hAnsi="Segoe UI" w:cs="Segoe UI"/>
                <w:color w:val="161513"/>
                <w:kern w:val="0"/>
                <w14:ligatures w14:val="none"/>
              </w:rPr>
            </w:pPr>
          </w:p>
          <w:p w14:paraId="70E1B09F" w14:textId="77777777" w:rsidR="00B51A51" w:rsidRDefault="00B51A51" w:rsidP="00B51A51">
            <w:pPr>
              <w:spacing w:before="120" w:after="120" w:line="240" w:lineRule="auto"/>
              <w:ind w:left="360"/>
              <w:rPr>
                <w:rFonts w:ascii="Segoe UI" w:eastAsia="Times New Roman" w:hAnsi="Segoe UI" w:cs="Segoe UI"/>
                <w:color w:val="161513"/>
                <w:kern w:val="0"/>
                <w14:ligatures w14:val="none"/>
              </w:rPr>
            </w:pPr>
          </w:p>
          <w:p w14:paraId="7BD19176" w14:textId="77777777" w:rsidR="00B51A51" w:rsidRDefault="00B51A51" w:rsidP="00B51A51">
            <w:pPr>
              <w:spacing w:before="120" w:after="120" w:line="240" w:lineRule="auto"/>
              <w:ind w:left="360"/>
              <w:rPr>
                <w:rFonts w:ascii="Segoe UI" w:eastAsia="Times New Roman" w:hAnsi="Segoe UI" w:cs="Segoe UI"/>
                <w:color w:val="161513"/>
                <w:kern w:val="0"/>
                <w14:ligatures w14:val="none"/>
              </w:rPr>
            </w:pPr>
          </w:p>
          <w:p w14:paraId="03DF99D7" w14:textId="1D41AE89" w:rsidR="00FC0D0F" w:rsidRDefault="00FC0D0F" w:rsidP="00FC0D0F">
            <w:pPr>
              <w:numPr>
                <w:ilvl w:val="0"/>
                <w:numId w:val="11"/>
              </w:numPr>
              <w:spacing w:before="120" w:after="120" w:line="240" w:lineRule="auto"/>
              <w:rPr>
                <w:rFonts w:ascii="Segoe UI" w:eastAsia="Times New Roman" w:hAnsi="Segoe UI" w:cs="Segoe UI"/>
                <w:color w:val="161513"/>
                <w:kern w:val="0"/>
                <w14:ligatures w14:val="none"/>
              </w:rPr>
            </w:pPr>
            <w:r w:rsidRPr="00FC0D0F">
              <w:rPr>
                <w:rFonts w:ascii="Segoe UI" w:eastAsia="Times New Roman" w:hAnsi="Segoe UI" w:cs="Segoe UI"/>
                <w:color w:val="161513"/>
                <w:kern w:val="0"/>
                <w14:ligatures w14:val="none"/>
              </w:rPr>
              <w:lastRenderedPageBreak/>
              <w:t>Scheduled Job that Never Stops Trying to Process</w:t>
            </w:r>
          </w:p>
          <w:p w14:paraId="77DD527C" w14:textId="77777777" w:rsidR="00B51A51" w:rsidRDefault="00B51A51" w:rsidP="00B51A51">
            <w:pPr>
              <w:spacing w:before="120" w:after="120" w:line="240" w:lineRule="auto"/>
              <w:rPr>
                <w:rFonts w:ascii="Segoe UI" w:eastAsia="Times New Roman" w:hAnsi="Segoe UI" w:cs="Segoe UI"/>
                <w:color w:val="161513"/>
                <w:kern w:val="0"/>
                <w14:ligatures w14:val="none"/>
              </w:rPr>
            </w:pPr>
          </w:p>
          <w:p w14:paraId="6AB3A25E" w14:textId="05828FB4" w:rsidR="00FC0D0F" w:rsidRPr="00FC0D0F" w:rsidRDefault="00FC0D0F" w:rsidP="00FC0D0F">
            <w:pPr>
              <w:spacing w:before="120" w:after="120" w:line="240" w:lineRule="auto"/>
              <w:ind w:left="360"/>
              <w:rPr>
                <w:rFonts w:ascii="Segoe UI" w:eastAsia="Times New Roman" w:hAnsi="Segoe UI" w:cs="Segoe UI"/>
                <w:color w:val="161513"/>
                <w:kern w:val="0"/>
                <w14:ligatures w14:val="none"/>
              </w:rPr>
            </w:pPr>
            <w:r w:rsidRPr="00FC0D0F">
              <w:rPr>
                <w:rFonts w:ascii="Segoe UI" w:eastAsia="Times New Roman" w:hAnsi="Segoe UI" w:cs="Segoe UI"/>
                <w:noProof/>
                <w:color w:val="161513"/>
                <w:kern w:val="0"/>
                <w14:ligatures w14:val="none"/>
              </w:rPr>
              <w:drawing>
                <wp:inline distT="0" distB="0" distL="0" distR="0" wp14:anchorId="7CCFAB8D" wp14:editId="45F54525">
                  <wp:extent cx="5943600" cy="1621790"/>
                  <wp:effectExtent l="0" t="0" r="0" b="0"/>
                  <wp:docPr id="4153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9882" name=""/>
                          <pic:cNvPicPr/>
                        </pic:nvPicPr>
                        <pic:blipFill>
                          <a:blip r:embed="rId19"/>
                          <a:stretch>
                            <a:fillRect/>
                          </a:stretch>
                        </pic:blipFill>
                        <pic:spPr>
                          <a:xfrm>
                            <a:off x="0" y="0"/>
                            <a:ext cx="5943600" cy="1621790"/>
                          </a:xfrm>
                          <a:prstGeom prst="rect">
                            <a:avLst/>
                          </a:prstGeom>
                        </pic:spPr>
                      </pic:pic>
                    </a:graphicData>
                  </a:graphic>
                </wp:inline>
              </w:drawing>
            </w:r>
          </w:p>
          <w:p w14:paraId="341D7B30" w14:textId="0FECEC39" w:rsidR="00FC0D0F" w:rsidRDefault="00FC0D0F" w:rsidP="00FC0D0F">
            <w:pPr>
              <w:pStyle w:val="ListParagraph"/>
              <w:numPr>
                <w:ilvl w:val="0"/>
                <w:numId w:val="10"/>
              </w:numPr>
              <w:wordWrap w:val="0"/>
              <w:spacing w:after="0" w:line="240" w:lineRule="auto"/>
              <w:rPr>
                <w:rFonts w:ascii="Segoe UI" w:eastAsia="Times New Roman" w:hAnsi="Segoe UI" w:cs="Segoe UI"/>
                <w:color w:val="161513"/>
                <w:kern w:val="0"/>
                <w14:ligatures w14:val="none"/>
              </w:rPr>
            </w:pPr>
            <w:r>
              <w:rPr>
                <w:rFonts w:ascii="Segoe UI" w:eastAsia="Times New Roman" w:hAnsi="Segoe UI" w:cs="Segoe UI"/>
                <w:color w:val="161513"/>
                <w:kern w:val="0"/>
                <w14:ligatures w14:val="none"/>
              </w:rPr>
              <w:t>I</w:t>
            </w:r>
            <w:r w:rsidRPr="00FC0D0F">
              <w:rPr>
                <w:rFonts w:ascii="Segoe UI" w:eastAsia="Times New Roman" w:hAnsi="Segoe UI" w:cs="Segoe UI"/>
                <w:color w:val="161513"/>
                <w:kern w:val="0"/>
                <w14:ligatures w14:val="none"/>
              </w:rPr>
              <w:t>mport an Externally Updated IAR File</w:t>
            </w:r>
          </w:p>
          <w:p w14:paraId="2128D753" w14:textId="6502EB46" w:rsidR="00B51A51" w:rsidRPr="00B51A51" w:rsidRDefault="00B51A51" w:rsidP="00B51A51">
            <w:pPr>
              <w:wordWrap w:val="0"/>
              <w:spacing w:after="0" w:line="240" w:lineRule="auto"/>
              <w:rPr>
                <w:rFonts w:ascii="Segoe UI" w:eastAsia="Times New Roman" w:hAnsi="Segoe UI" w:cs="Segoe UI"/>
                <w:color w:val="161513"/>
                <w:kern w:val="0"/>
                <w14:ligatures w14:val="none"/>
              </w:rPr>
            </w:pPr>
            <w:r w:rsidRPr="00B51A51">
              <w:rPr>
                <w:rFonts w:ascii="Segoe UI" w:eastAsia="Times New Roman" w:hAnsi="Segoe UI" w:cs="Segoe UI"/>
                <w:noProof/>
                <w:color w:val="161513"/>
                <w:kern w:val="0"/>
                <w14:ligatures w14:val="none"/>
              </w:rPr>
              <w:drawing>
                <wp:inline distT="0" distB="0" distL="0" distR="0" wp14:anchorId="3C08CF5F" wp14:editId="3908526B">
                  <wp:extent cx="5943600" cy="951230"/>
                  <wp:effectExtent l="0" t="0" r="0" b="1270"/>
                  <wp:docPr id="88389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747" name=""/>
                          <pic:cNvPicPr/>
                        </pic:nvPicPr>
                        <pic:blipFill>
                          <a:blip r:embed="rId20"/>
                          <a:stretch>
                            <a:fillRect/>
                          </a:stretch>
                        </pic:blipFill>
                        <pic:spPr>
                          <a:xfrm>
                            <a:off x="0" y="0"/>
                            <a:ext cx="5943600" cy="951230"/>
                          </a:xfrm>
                          <a:prstGeom prst="rect">
                            <a:avLst/>
                          </a:prstGeom>
                        </pic:spPr>
                      </pic:pic>
                    </a:graphicData>
                  </a:graphic>
                </wp:inline>
              </w:drawing>
            </w:r>
          </w:p>
          <w:p w14:paraId="6A0BAF1C" w14:textId="77777777" w:rsidR="00FC0D0F" w:rsidRDefault="00FC0D0F" w:rsidP="00FC0D0F">
            <w:pPr>
              <w:pStyle w:val="ListParagraph"/>
              <w:numPr>
                <w:ilvl w:val="0"/>
                <w:numId w:val="10"/>
              </w:numPr>
              <w:wordWrap w:val="0"/>
              <w:spacing w:after="0" w:line="240" w:lineRule="auto"/>
              <w:rPr>
                <w:rFonts w:ascii="Segoe UI" w:eastAsia="Times New Roman" w:hAnsi="Segoe UI" w:cs="Segoe UI"/>
                <w:color w:val="161513"/>
                <w:kern w:val="0"/>
                <w14:ligatures w14:val="none"/>
              </w:rPr>
            </w:pPr>
            <w:r w:rsidRPr="00FC0D0F">
              <w:rPr>
                <w:rFonts w:ascii="Segoe UI" w:eastAsia="Times New Roman" w:hAnsi="Segoe UI" w:cs="Segoe UI"/>
                <w:color w:val="161513"/>
                <w:kern w:val="0"/>
                <w14:ligatures w14:val="none"/>
              </w:rPr>
              <w:t>Synchronous Integration Doing Too Much</w:t>
            </w:r>
          </w:p>
          <w:p w14:paraId="56EBA34F" w14:textId="021BC10F" w:rsidR="00B51A51" w:rsidRPr="00B51A51" w:rsidRDefault="00B51A51" w:rsidP="00B51A51">
            <w:pPr>
              <w:wordWrap w:val="0"/>
              <w:spacing w:after="0" w:line="240" w:lineRule="auto"/>
              <w:rPr>
                <w:rFonts w:ascii="Segoe UI" w:eastAsia="Times New Roman" w:hAnsi="Segoe UI" w:cs="Segoe UI"/>
                <w:color w:val="161513"/>
                <w:kern w:val="0"/>
                <w14:ligatures w14:val="none"/>
              </w:rPr>
            </w:pPr>
            <w:r w:rsidRPr="00B51A51">
              <w:rPr>
                <w:rFonts w:ascii="Segoe UI" w:eastAsia="Times New Roman" w:hAnsi="Segoe UI" w:cs="Segoe UI"/>
                <w:noProof/>
                <w:color w:val="161513"/>
                <w:kern w:val="0"/>
                <w14:ligatures w14:val="none"/>
              </w:rPr>
              <w:drawing>
                <wp:inline distT="0" distB="0" distL="0" distR="0" wp14:anchorId="7DCA140B" wp14:editId="4C6FE1A9">
                  <wp:extent cx="5943600" cy="1789430"/>
                  <wp:effectExtent l="0" t="0" r="0" b="1270"/>
                  <wp:docPr id="130269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93318" name=""/>
                          <pic:cNvPicPr/>
                        </pic:nvPicPr>
                        <pic:blipFill>
                          <a:blip r:embed="rId21"/>
                          <a:stretch>
                            <a:fillRect/>
                          </a:stretch>
                        </pic:blipFill>
                        <pic:spPr>
                          <a:xfrm>
                            <a:off x="0" y="0"/>
                            <a:ext cx="5943600" cy="1789430"/>
                          </a:xfrm>
                          <a:prstGeom prst="rect">
                            <a:avLst/>
                          </a:prstGeom>
                        </pic:spPr>
                      </pic:pic>
                    </a:graphicData>
                  </a:graphic>
                </wp:inline>
              </w:drawing>
            </w:r>
          </w:p>
          <w:p w14:paraId="5D49BABC" w14:textId="77777777" w:rsidR="00FC0D0F" w:rsidRDefault="00FC0D0F" w:rsidP="00FC0D0F">
            <w:pPr>
              <w:pStyle w:val="ListParagraph"/>
              <w:numPr>
                <w:ilvl w:val="0"/>
                <w:numId w:val="10"/>
              </w:numPr>
              <w:wordWrap w:val="0"/>
              <w:spacing w:after="0" w:line="240" w:lineRule="auto"/>
              <w:rPr>
                <w:rFonts w:ascii="Segoe UI" w:eastAsia="Times New Roman" w:hAnsi="Segoe UI" w:cs="Segoe UI"/>
                <w:color w:val="161513"/>
                <w:kern w:val="0"/>
                <w14:ligatures w14:val="none"/>
              </w:rPr>
            </w:pPr>
            <w:r w:rsidRPr="00FC0D0F">
              <w:rPr>
                <w:rFonts w:ascii="Segoe UI" w:eastAsia="Times New Roman" w:hAnsi="Segoe UI" w:cs="Segoe UI"/>
                <w:color w:val="161513"/>
                <w:kern w:val="0"/>
                <w14:ligatures w14:val="none"/>
              </w:rPr>
              <w:t>Too Many Connections in an Integration</w:t>
            </w:r>
          </w:p>
          <w:p w14:paraId="160B9F8F" w14:textId="0F9C1BB0" w:rsidR="009A4895" w:rsidRPr="009A4895" w:rsidRDefault="009A4895" w:rsidP="009A4895">
            <w:pPr>
              <w:wordWrap w:val="0"/>
              <w:spacing w:after="0" w:line="240" w:lineRule="auto"/>
              <w:rPr>
                <w:rFonts w:ascii="Segoe UI" w:eastAsia="Times New Roman" w:hAnsi="Segoe UI" w:cs="Segoe UI"/>
                <w:color w:val="161513"/>
                <w:kern w:val="0"/>
                <w14:ligatures w14:val="none"/>
              </w:rPr>
            </w:pPr>
            <w:r w:rsidRPr="009A4895">
              <w:rPr>
                <w:rFonts w:ascii="Segoe UI" w:eastAsia="Times New Roman" w:hAnsi="Segoe UI" w:cs="Segoe UI"/>
                <w:noProof/>
                <w:color w:val="161513"/>
                <w:kern w:val="0"/>
                <w14:ligatures w14:val="none"/>
              </w:rPr>
              <w:drawing>
                <wp:inline distT="0" distB="0" distL="0" distR="0" wp14:anchorId="72DEEE66" wp14:editId="6D6CB97C">
                  <wp:extent cx="5943600" cy="1236980"/>
                  <wp:effectExtent l="0" t="0" r="0" b="1270"/>
                  <wp:docPr id="14813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59447" name=""/>
                          <pic:cNvPicPr/>
                        </pic:nvPicPr>
                        <pic:blipFill>
                          <a:blip r:embed="rId22"/>
                          <a:stretch>
                            <a:fillRect/>
                          </a:stretch>
                        </pic:blipFill>
                        <pic:spPr>
                          <a:xfrm>
                            <a:off x="0" y="0"/>
                            <a:ext cx="5943600" cy="1236980"/>
                          </a:xfrm>
                          <a:prstGeom prst="rect">
                            <a:avLst/>
                          </a:prstGeom>
                        </pic:spPr>
                      </pic:pic>
                    </a:graphicData>
                  </a:graphic>
                </wp:inline>
              </w:drawing>
            </w:r>
          </w:p>
          <w:p w14:paraId="708D97E9" w14:textId="7F14C2C1" w:rsidR="00FC0D0F" w:rsidRDefault="00FC0D0F" w:rsidP="00FC0D0F">
            <w:pPr>
              <w:pStyle w:val="ListParagraph"/>
              <w:numPr>
                <w:ilvl w:val="0"/>
                <w:numId w:val="10"/>
              </w:numPr>
              <w:wordWrap w:val="0"/>
              <w:spacing w:after="0" w:line="240" w:lineRule="auto"/>
              <w:rPr>
                <w:rFonts w:ascii="Segoe UI" w:eastAsia="Times New Roman" w:hAnsi="Segoe UI" w:cs="Segoe UI"/>
                <w:color w:val="161513"/>
                <w:kern w:val="0"/>
                <w14:ligatures w14:val="none"/>
              </w:rPr>
            </w:pPr>
            <w:r w:rsidRPr="00FC0D0F">
              <w:rPr>
                <w:rFonts w:ascii="Segoe UI" w:eastAsia="Times New Roman" w:hAnsi="Segoe UI" w:cs="Segoe UI"/>
                <w:color w:val="161513"/>
                <w:kern w:val="0"/>
                <w14:ligatures w14:val="none"/>
              </w:rPr>
              <w:t>Read Files with Many Records</w:t>
            </w:r>
          </w:p>
          <w:p w14:paraId="08BA1C02" w14:textId="06D524FC" w:rsidR="009A4895" w:rsidRPr="009A4895" w:rsidRDefault="009A4895" w:rsidP="009A4895">
            <w:pPr>
              <w:wordWrap w:val="0"/>
              <w:spacing w:after="0" w:line="240" w:lineRule="auto"/>
              <w:rPr>
                <w:rFonts w:ascii="Segoe UI" w:eastAsia="Times New Roman" w:hAnsi="Segoe UI" w:cs="Segoe UI"/>
                <w:color w:val="161513"/>
                <w:kern w:val="0"/>
                <w14:ligatures w14:val="none"/>
              </w:rPr>
            </w:pPr>
            <w:r w:rsidRPr="009A4895">
              <w:rPr>
                <w:rFonts w:ascii="Segoe UI" w:eastAsia="Times New Roman" w:hAnsi="Segoe UI" w:cs="Segoe UI"/>
                <w:noProof/>
                <w:color w:val="161513"/>
                <w:kern w:val="0"/>
                <w14:ligatures w14:val="none"/>
              </w:rPr>
              <w:lastRenderedPageBreak/>
              <w:drawing>
                <wp:inline distT="0" distB="0" distL="0" distR="0" wp14:anchorId="39F89537" wp14:editId="10812544">
                  <wp:extent cx="5943600" cy="1835150"/>
                  <wp:effectExtent l="0" t="0" r="0" b="0"/>
                  <wp:docPr id="57111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13205" name=""/>
                          <pic:cNvPicPr/>
                        </pic:nvPicPr>
                        <pic:blipFill>
                          <a:blip r:embed="rId23"/>
                          <a:stretch>
                            <a:fillRect/>
                          </a:stretch>
                        </pic:blipFill>
                        <pic:spPr>
                          <a:xfrm>
                            <a:off x="0" y="0"/>
                            <a:ext cx="5943600" cy="1835150"/>
                          </a:xfrm>
                          <a:prstGeom prst="rect">
                            <a:avLst/>
                          </a:prstGeom>
                        </pic:spPr>
                      </pic:pic>
                    </a:graphicData>
                  </a:graphic>
                </wp:inline>
              </w:drawing>
            </w:r>
          </w:p>
          <w:p w14:paraId="43213E4B" w14:textId="77777777" w:rsidR="000F63D1" w:rsidRPr="009A4895" w:rsidRDefault="00FC0D0F" w:rsidP="00FC0D0F">
            <w:pPr>
              <w:pStyle w:val="ListParagraph"/>
              <w:numPr>
                <w:ilvl w:val="0"/>
                <w:numId w:val="10"/>
              </w:numPr>
              <w:wordWrap w:val="0"/>
              <w:spacing w:after="0" w:line="240" w:lineRule="auto"/>
              <w:rPr>
                <w:rFonts w:ascii="Segoe UI" w:eastAsia="Times New Roman" w:hAnsi="Segoe UI" w:cs="Segoe UI"/>
                <w:b/>
                <w:bCs/>
                <w:color w:val="161513"/>
                <w:kern w:val="0"/>
                <w14:ligatures w14:val="none"/>
              </w:rPr>
            </w:pPr>
            <w:r w:rsidRPr="00FC0D0F">
              <w:rPr>
                <w:rFonts w:ascii="Segoe UI" w:eastAsia="Times New Roman" w:hAnsi="Segoe UI" w:cs="Segoe UI"/>
                <w:color w:val="161513"/>
                <w:kern w:val="0"/>
                <w14:ligatures w14:val="none"/>
              </w:rPr>
              <w:t>Integrations Running Unchanged Despite Changing Business Needs</w:t>
            </w:r>
          </w:p>
          <w:p w14:paraId="1412FFCC" w14:textId="77777777" w:rsidR="009A4895" w:rsidRDefault="009A4895" w:rsidP="009A4895">
            <w:pPr>
              <w:wordWrap w:val="0"/>
              <w:spacing w:after="0" w:line="240" w:lineRule="auto"/>
              <w:rPr>
                <w:rFonts w:ascii="Segoe UI" w:eastAsia="Times New Roman" w:hAnsi="Segoe UI" w:cs="Segoe UI"/>
                <w:b/>
                <w:bCs/>
                <w:color w:val="161513"/>
                <w:kern w:val="0"/>
                <w14:ligatures w14:val="none"/>
              </w:rPr>
            </w:pPr>
            <w:r w:rsidRPr="009A4895">
              <w:rPr>
                <w:rFonts w:ascii="Segoe UI" w:eastAsia="Times New Roman" w:hAnsi="Segoe UI" w:cs="Segoe UI"/>
                <w:b/>
                <w:bCs/>
                <w:noProof/>
                <w:color w:val="161513"/>
                <w:kern w:val="0"/>
                <w14:ligatures w14:val="none"/>
              </w:rPr>
              <w:drawing>
                <wp:inline distT="0" distB="0" distL="0" distR="0" wp14:anchorId="0C32990F" wp14:editId="0C269A70">
                  <wp:extent cx="5943600" cy="2396490"/>
                  <wp:effectExtent l="0" t="0" r="0" b="3810"/>
                  <wp:docPr id="1045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32324" name=""/>
                          <pic:cNvPicPr/>
                        </pic:nvPicPr>
                        <pic:blipFill>
                          <a:blip r:embed="rId24"/>
                          <a:stretch>
                            <a:fillRect/>
                          </a:stretch>
                        </pic:blipFill>
                        <pic:spPr>
                          <a:xfrm>
                            <a:off x="0" y="0"/>
                            <a:ext cx="5943600" cy="2396490"/>
                          </a:xfrm>
                          <a:prstGeom prst="rect">
                            <a:avLst/>
                          </a:prstGeom>
                        </pic:spPr>
                      </pic:pic>
                    </a:graphicData>
                  </a:graphic>
                </wp:inline>
              </w:drawing>
            </w:r>
          </w:p>
          <w:p w14:paraId="6FDF18D1" w14:textId="77777777" w:rsidR="00B6710B" w:rsidRDefault="00B6710B" w:rsidP="009A4895">
            <w:pPr>
              <w:wordWrap w:val="0"/>
              <w:spacing w:after="0" w:line="240" w:lineRule="auto"/>
              <w:rPr>
                <w:rFonts w:ascii="Segoe UI" w:eastAsia="Times New Roman" w:hAnsi="Segoe UI" w:cs="Segoe UI"/>
                <w:b/>
                <w:bCs/>
                <w:color w:val="161513"/>
                <w:kern w:val="0"/>
                <w14:ligatures w14:val="none"/>
              </w:rPr>
            </w:pPr>
          </w:p>
          <w:p w14:paraId="439C5DF8" w14:textId="7FE45ADB" w:rsidR="00B6710B" w:rsidRDefault="00E3413B" w:rsidP="009A4895">
            <w:pPr>
              <w:wordWrap w:val="0"/>
              <w:spacing w:after="0" w:line="240" w:lineRule="auto"/>
              <w:rPr>
                <w:rFonts w:ascii="Segoe UI" w:eastAsia="Times New Roman" w:hAnsi="Segoe UI" w:cs="Segoe UI"/>
                <w:b/>
                <w:bCs/>
                <w:color w:val="161513"/>
                <w:kern w:val="0"/>
                <w14:ligatures w14:val="none"/>
              </w:rPr>
            </w:pPr>
            <w:hyperlink r:id="rId25" w:anchor="GUID-73AE4442-9D9E-446C-9E33-EAD36DBC45F1" w:history="1">
              <w:r w:rsidR="00870F3C" w:rsidRPr="00CD51CA">
                <w:rPr>
                  <w:rStyle w:val="Hyperlink"/>
                  <w:rFonts w:ascii="Segoe UI" w:eastAsia="Times New Roman" w:hAnsi="Segoe UI" w:cs="Segoe UI"/>
                  <w:b/>
                  <w:bCs/>
                  <w:kern w:val="0"/>
                  <w14:ligatures w14:val="none"/>
                </w:rPr>
                <w:t>https://docs.oracle.com/en/cloud/paas/integration-cloud/integrations-user/common-integration-style-pitfalls-and-design-best-practices.html#GUID-73AE4442-9D9E-446C-9E33-EAD36DBC45F1</w:t>
              </w:r>
            </w:hyperlink>
          </w:p>
          <w:p w14:paraId="6FCB0A7E" w14:textId="77777777" w:rsidR="00870F3C" w:rsidRDefault="00870F3C" w:rsidP="009A4895">
            <w:pPr>
              <w:wordWrap w:val="0"/>
              <w:spacing w:after="0" w:line="240" w:lineRule="auto"/>
              <w:rPr>
                <w:rFonts w:ascii="Segoe UI" w:eastAsia="Times New Roman" w:hAnsi="Segoe UI" w:cs="Segoe UI"/>
                <w:b/>
                <w:bCs/>
                <w:color w:val="161513"/>
                <w:kern w:val="0"/>
                <w14:ligatures w14:val="none"/>
              </w:rPr>
            </w:pPr>
          </w:p>
          <w:p w14:paraId="10D4B1CC" w14:textId="77777777" w:rsidR="00870F3C" w:rsidRPr="00870F3C" w:rsidRDefault="00870F3C" w:rsidP="00870F3C">
            <w:pPr>
              <w:wordWrap w:val="0"/>
              <w:spacing w:after="0" w:line="240" w:lineRule="auto"/>
              <w:rPr>
                <w:rFonts w:ascii="Segoe UI" w:eastAsia="Times New Roman" w:hAnsi="Segoe UI" w:cs="Segoe UI"/>
                <w:color w:val="161513"/>
                <w:kern w:val="0"/>
                <w14:ligatures w14:val="none"/>
              </w:rPr>
            </w:pPr>
            <w:r w:rsidRPr="00870F3C">
              <w:rPr>
                <w:rFonts w:ascii="Segoe UI" w:eastAsia="Times New Roman" w:hAnsi="Segoe UI" w:cs="Segoe UI"/>
                <w:b/>
                <w:bCs/>
                <w:color w:val="161513"/>
                <w:kern w:val="0"/>
                <w14:ligatures w14:val="none"/>
              </w:rPr>
              <w:t xml:space="preserve">A synchronous integration calling any asynchronous request </w:t>
            </w:r>
            <w:r w:rsidRPr="00870F3C">
              <w:rPr>
                <w:rFonts w:ascii="Segoe UI" w:eastAsia="Times New Roman" w:hAnsi="Segoe UI" w:cs="Segoe UI"/>
                <w:color w:val="161513"/>
                <w:kern w:val="0"/>
                <w14:ligatures w14:val="none"/>
              </w:rPr>
              <w:t>response service:</w:t>
            </w:r>
          </w:p>
          <w:p w14:paraId="4AB59AE7" w14:textId="77777777" w:rsidR="00870F3C" w:rsidRPr="00870F3C" w:rsidRDefault="00870F3C" w:rsidP="00870F3C">
            <w:pPr>
              <w:wordWrap w:val="0"/>
              <w:spacing w:after="0" w:line="240" w:lineRule="auto"/>
              <w:rPr>
                <w:rFonts w:ascii="Segoe UI" w:eastAsia="Times New Roman" w:hAnsi="Segoe UI" w:cs="Segoe UI"/>
                <w:color w:val="161513"/>
                <w:kern w:val="0"/>
                <w14:ligatures w14:val="none"/>
              </w:rPr>
            </w:pPr>
          </w:p>
          <w:p w14:paraId="340467CF" w14:textId="77777777" w:rsidR="00870F3C" w:rsidRPr="00870F3C" w:rsidRDefault="00870F3C" w:rsidP="00870F3C">
            <w:pPr>
              <w:wordWrap w:val="0"/>
              <w:spacing w:after="0" w:line="240" w:lineRule="auto"/>
              <w:rPr>
                <w:rFonts w:ascii="Segoe UI" w:eastAsia="Times New Roman" w:hAnsi="Segoe UI" w:cs="Segoe UI"/>
                <w:color w:val="161513"/>
                <w:kern w:val="0"/>
                <w14:ligatures w14:val="none"/>
              </w:rPr>
            </w:pPr>
            <w:r w:rsidRPr="00870F3C">
              <w:rPr>
                <w:rFonts w:ascii="Segoe UI" w:eastAsia="Times New Roman" w:hAnsi="Segoe UI" w:cs="Segoe UI"/>
                <w:b/>
                <w:bCs/>
                <w:color w:val="161513"/>
                <w:kern w:val="0"/>
                <w14:ligatures w14:val="none"/>
              </w:rPr>
              <w:t xml:space="preserve">Calling asynchronous fire and forget </w:t>
            </w:r>
            <w:r w:rsidRPr="00870F3C">
              <w:rPr>
                <w:rFonts w:ascii="Segoe UI" w:eastAsia="Times New Roman" w:hAnsi="Segoe UI" w:cs="Segoe UI"/>
                <w:color w:val="161513"/>
                <w:kern w:val="0"/>
                <w14:ligatures w14:val="none"/>
              </w:rPr>
              <w:t>(one-way) is acceptable.</w:t>
            </w:r>
          </w:p>
          <w:p w14:paraId="280F4C83" w14:textId="77777777" w:rsidR="00870F3C" w:rsidRPr="00870F3C" w:rsidRDefault="00870F3C" w:rsidP="00870F3C">
            <w:pPr>
              <w:wordWrap w:val="0"/>
              <w:spacing w:after="0" w:line="240" w:lineRule="auto"/>
              <w:rPr>
                <w:rFonts w:ascii="Segoe UI" w:eastAsia="Times New Roman" w:hAnsi="Segoe UI" w:cs="Segoe UI"/>
                <w:color w:val="161513"/>
                <w:kern w:val="0"/>
                <w14:ligatures w14:val="none"/>
              </w:rPr>
            </w:pPr>
          </w:p>
          <w:p w14:paraId="0FE4C692" w14:textId="77777777" w:rsidR="00870F3C" w:rsidRDefault="00870F3C" w:rsidP="00870F3C">
            <w:pPr>
              <w:wordWrap w:val="0"/>
              <w:spacing w:after="0" w:line="240" w:lineRule="auto"/>
              <w:rPr>
                <w:rFonts w:ascii="Segoe UI" w:eastAsia="Times New Roman" w:hAnsi="Segoe UI" w:cs="Segoe UI"/>
                <w:color w:val="161513"/>
                <w:kern w:val="0"/>
                <w14:ligatures w14:val="none"/>
              </w:rPr>
            </w:pPr>
            <w:r w:rsidRPr="00870F3C">
              <w:rPr>
                <w:rFonts w:ascii="Segoe UI" w:eastAsia="Times New Roman" w:hAnsi="Segoe UI" w:cs="Segoe UI"/>
                <w:color w:val="161513"/>
                <w:kern w:val="0"/>
                <w14:ligatures w14:val="none"/>
              </w:rPr>
              <w:t>Oracle Integration does not currently allow modeling an asynchronous request response service. However, all scheduled orchestration styles internally use an asynchronous request response. Therefore, a synchronous integration using a scheduled orchestration is an antipattern.</w:t>
            </w:r>
          </w:p>
          <w:p w14:paraId="322862A1" w14:textId="77777777" w:rsidR="000F10FE" w:rsidRDefault="000F10FE" w:rsidP="00870F3C">
            <w:pPr>
              <w:wordWrap w:val="0"/>
              <w:spacing w:after="0" w:line="240" w:lineRule="auto"/>
              <w:rPr>
                <w:rFonts w:ascii="Segoe UI" w:eastAsia="Times New Roman" w:hAnsi="Segoe UI" w:cs="Segoe UI"/>
                <w:b/>
                <w:bCs/>
                <w:color w:val="161513"/>
                <w:kern w:val="0"/>
                <w14:ligatures w14:val="none"/>
              </w:rPr>
            </w:pPr>
          </w:p>
          <w:p w14:paraId="3FE58F03" w14:textId="77777777" w:rsidR="000F10FE" w:rsidRDefault="000F10FE" w:rsidP="00870F3C">
            <w:pPr>
              <w:wordWrap w:val="0"/>
              <w:spacing w:after="0" w:line="240" w:lineRule="auto"/>
              <w:rPr>
                <w:rFonts w:ascii="Segoe UI" w:eastAsia="Times New Roman" w:hAnsi="Segoe UI" w:cs="Segoe UI"/>
                <w:b/>
                <w:bCs/>
                <w:color w:val="161513"/>
                <w:kern w:val="0"/>
                <w14:ligatures w14:val="none"/>
              </w:rPr>
            </w:pPr>
            <w:r w:rsidRPr="000F10FE">
              <w:rPr>
                <w:rFonts w:ascii="Segoe UI" w:eastAsia="Times New Roman" w:hAnsi="Segoe UI" w:cs="Segoe UI"/>
                <w:b/>
                <w:bCs/>
                <w:color w:val="161513"/>
                <w:kern w:val="0"/>
                <w14:ligatures w14:val="none"/>
              </w:rPr>
              <w:t>Parallel Processing in Outbound Integrations</w:t>
            </w:r>
          </w:p>
          <w:p w14:paraId="527E93B7" w14:textId="77777777" w:rsidR="000F10FE" w:rsidRPr="000F10FE" w:rsidRDefault="000F10FE" w:rsidP="000F10FE">
            <w:pPr>
              <w:wordWrap w:val="0"/>
              <w:spacing w:after="0" w:line="240" w:lineRule="auto"/>
              <w:rPr>
                <w:rFonts w:ascii="Segoe UI" w:eastAsia="Times New Roman" w:hAnsi="Segoe UI" w:cs="Segoe UI"/>
                <w:color w:val="161513"/>
                <w:kern w:val="0"/>
                <w14:ligatures w14:val="none"/>
              </w:rPr>
            </w:pPr>
            <w:r w:rsidRPr="000F10FE">
              <w:rPr>
                <w:rFonts w:ascii="Segoe UI" w:eastAsia="Times New Roman" w:hAnsi="Segoe UI" w:cs="Segoe UI"/>
                <w:color w:val="161513"/>
                <w:kern w:val="0"/>
                <w14:ligatures w14:val="none"/>
              </w:rPr>
              <w:t>Separate the integration into multiple integrations:</w:t>
            </w:r>
          </w:p>
          <w:p w14:paraId="594EA5B7" w14:textId="663A7F67" w:rsidR="000F10FE" w:rsidRPr="000F10FE" w:rsidRDefault="000F10FE" w:rsidP="000F10FE">
            <w:pPr>
              <w:pStyle w:val="ListParagraph"/>
              <w:numPr>
                <w:ilvl w:val="0"/>
                <w:numId w:val="10"/>
              </w:numPr>
              <w:wordWrap w:val="0"/>
              <w:spacing w:after="0" w:line="240" w:lineRule="auto"/>
              <w:rPr>
                <w:rFonts w:ascii="Segoe UI" w:eastAsia="Times New Roman" w:hAnsi="Segoe UI" w:cs="Segoe UI"/>
                <w:color w:val="161513"/>
                <w:kern w:val="0"/>
                <w14:ligatures w14:val="none"/>
              </w:rPr>
            </w:pPr>
            <w:r w:rsidRPr="000F10FE">
              <w:rPr>
                <w:rFonts w:ascii="Segoe UI" w:eastAsia="Times New Roman" w:hAnsi="Segoe UI" w:cs="Segoe UI"/>
                <w:color w:val="161513"/>
                <w:kern w:val="0"/>
                <w14:ligatures w14:val="none"/>
              </w:rPr>
              <w:t xml:space="preserve">Create a main </w:t>
            </w:r>
            <w:r w:rsidRPr="000F10FE">
              <w:rPr>
                <w:rFonts w:ascii="Segoe UI" w:eastAsia="Times New Roman" w:hAnsi="Segoe UI" w:cs="Segoe UI"/>
                <w:b/>
                <w:bCs/>
                <w:color w:val="161513"/>
                <w:kern w:val="0"/>
                <w14:ligatures w14:val="none"/>
              </w:rPr>
              <w:t>parent integration</w:t>
            </w:r>
            <w:r w:rsidRPr="000F10FE">
              <w:rPr>
                <w:rFonts w:ascii="Segoe UI" w:eastAsia="Times New Roman" w:hAnsi="Segoe UI" w:cs="Segoe UI"/>
                <w:color w:val="161513"/>
                <w:kern w:val="0"/>
                <w14:ligatures w14:val="none"/>
              </w:rPr>
              <w:t xml:space="preserve"> that only receives/processes the data.</w:t>
            </w:r>
          </w:p>
          <w:p w14:paraId="2979E947" w14:textId="393853CB" w:rsidR="000F10FE" w:rsidRPr="000F10FE" w:rsidRDefault="000F10FE" w:rsidP="000F10FE">
            <w:pPr>
              <w:pStyle w:val="ListParagraph"/>
              <w:numPr>
                <w:ilvl w:val="0"/>
                <w:numId w:val="10"/>
              </w:numPr>
              <w:wordWrap w:val="0"/>
              <w:spacing w:after="0" w:line="240" w:lineRule="auto"/>
              <w:rPr>
                <w:rFonts w:ascii="Segoe UI" w:eastAsia="Times New Roman" w:hAnsi="Segoe UI" w:cs="Segoe UI"/>
                <w:b/>
                <w:bCs/>
                <w:color w:val="161513"/>
                <w:kern w:val="0"/>
                <w14:ligatures w14:val="none"/>
              </w:rPr>
            </w:pPr>
            <w:r w:rsidRPr="000F10FE">
              <w:rPr>
                <w:rFonts w:ascii="Segoe UI" w:eastAsia="Times New Roman" w:hAnsi="Segoe UI" w:cs="Segoe UI"/>
                <w:color w:val="161513"/>
                <w:kern w:val="0"/>
                <w14:ligatures w14:val="none"/>
              </w:rPr>
              <w:t xml:space="preserve">Create separate </w:t>
            </w:r>
            <w:r w:rsidRPr="000F10FE">
              <w:rPr>
                <w:rFonts w:ascii="Segoe UI" w:eastAsia="Times New Roman" w:hAnsi="Segoe UI" w:cs="Segoe UI"/>
                <w:color w:val="161513"/>
                <w:kern w:val="0"/>
                <w:u w:val="single"/>
                <w14:ligatures w14:val="none"/>
              </w:rPr>
              <w:t>child integrations to perform the individual outbound REST invocations</w:t>
            </w:r>
            <w:r w:rsidRPr="000F10FE">
              <w:rPr>
                <w:rFonts w:ascii="Segoe UI" w:eastAsia="Times New Roman" w:hAnsi="Segoe UI" w:cs="Segoe UI"/>
                <w:color w:val="161513"/>
                <w:kern w:val="0"/>
                <w14:ligatures w14:val="none"/>
              </w:rPr>
              <w:t>.</w:t>
            </w:r>
          </w:p>
        </w:tc>
        <w:tc>
          <w:tcPr>
            <w:tcW w:w="1950" w:type="dxa"/>
            <w:tcMar>
              <w:top w:w="192" w:type="dxa"/>
              <w:left w:w="120" w:type="dxa"/>
              <w:bottom w:w="240" w:type="dxa"/>
              <w:right w:w="120" w:type="dxa"/>
            </w:tcMar>
          </w:tcPr>
          <w:p w14:paraId="44F71DFD" w14:textId="70BDA070" w:rsidR="000F63D1" w:rsidRPr="000F63D1" w:rsidRDefault="000F63D1" w:rsidP="000F63D1">
            <w:pPr>
              <w:spacing w:after="0" w:line="240" w:lineRule="auto"/>
              <w:rPr>
                <w:rFonts w:ascii="Segoe UI" w:eastAsia="Times New Roman" w:hAnsi="Segoe UI" w:cs="Segoe UI"/>
                <w:b/>
                <w:bCs/>
                <w:color w:val="161513"/>
                <w:kern w:val="0"/>
                <w14:ligatures w14:val="none"/>
              </w:rPr>
            </w:pPr>
          </w:p>
        </w:tc>
        <w:tc>
          <w:tcPr>
            <w:tcW w:w="6" w:type="dxa"/>
            <w:tcMar>
              <w:top w:w="192" w:type="dxa"/>
              <w:left w:w="120" w:type="dxa"/>
              <w:bottom w:w="240" w:type="dxa"/>
              <w:right w:w="180" w:type="dxa"/>
            </w:tcMar>
          </w:tcPr>
          <w:p w14:paraId="57463A8A" w14:textId="25BA222B" w:rsidR="000F63D1" w:rsidRPr="000F63D1" w:rsidRDefault="000F63D1" w:rsidP="000F63D1">
            <w:pPr>
              <w:spacing w:after="0" w:line="240" w:lineRule="auto"/>
              <w:rPr>
                <w:rFonts w:ascii="Segoe UI" w:eastAsia="Times New Roman" w:hAnsi="Segoe UI" w:cs="Segoe UI"/>
                <w:b/>
                <w:bCs/>
                <w:color w:val="161513"/>
                <w:kern w:val="0"/>
                <w14:ligatures w14:val="none"/>
              </w:rPr>
            </w:pPr>
          </w:p>
        </w:tc>
      </w:tr>
    </w:tbl>
    <w:p w14:paraId="44703044" w14:textId="77777777" w:rsidR="000F63D1" w:rsidRPr="00344CD2" w:rsidRDefault="000F63D1" w:rsidP="000F63D1">
      <w:pPr>
        <w:ind w:firstLine="720"/>
      </w:pPr>
    </w:p>
    <w:p w14:paraId="0C94E3EB" w14:textId="507986DD" w:rsidR="005B3132" w:rsidRDefault="005B3132" w:rsidP="005B3132">
      <w:r>
        <w:lastRenderedPageBreak/>
        <w:t>The interface between the main and separate child integrations can follow these approaches:</w:t>
      </w:r>
    </w:p>
    <w:p w14:paraId="4095419A" w14:textId="251C79CD" w:rsidR="005B3132" w:rsidRDefault="005B3132" w:rsidP="005B3132">
      <w:pPr>
        <w:pStyle w:val="ListParagraph"/>
        <w:numPr>
          <w:ilvl w:val="0"/>
          <w:numId w:val="13"/>
        </w:numPr>
      </w:pPr>
      <w:r>
        <w:t xml:space="preserve">Consist of dummy REST calls, but it must be </w:t>
      </w:r>
      <w:r w:rsidRPr="005B3132">
        <w:rPr>
          <w:b/>
          <w:bCs/>
        </w:rPr>
        <w:t>asynchronous</w:t>
      </w:r>
      <w:r>
        <w:t xml:space="preserve">. Essentially, the asynchronous calls are not blocked by the response and </w:t>
      </w:r>
      <w:r w:rsidRPr="005B3132">
        <w:rPr>
          <w:b/>
          <w:bCs/>
        </w:rPr>
        <w:t>the fire-and-forget</w:t>
      </w:r>
      <w:r>
        <w:t xml:space="preserve"> design enables available threads to work on child integration processing in parallel, within the available system resources. This type of design is recommended because</w:t>
      </w:r>
      <w:r w:rsidRPr="005B3132">
        <w:rPr>
          <w:b/>
          <w:bCs/>
        </w:rPr>
        <w:t xml:space="preserve"> if all synchronous REST calls are done in the same integration, a time out error may occur </w:t>
      </w:r>
      <w:r>
        <w:t>if the sum of time taken for each synchronous call exceeds five minutes.</w:t>
      </w:r>
    </w:p>
    <w:p w14:paraId="39027F2C" w14:textId="77777777" w:rsidR="005B3132" w:rsidRDefault="005B3132" w:rsidP="005B3132">
      <w:pPr>
        <w:pStyle w:val="ListParagraph"/>
        <w:numPr>
          <w:ilvl w:val="0"/>
          <w:numId w:val="13"/>
        </w:numPr>
      </w:pPr>
      <w:r>
        <w:t xml:space="preserve">Follow a </w:t>
      </w:r>
      <w:r w:rsidRPr="005B3132">
        <w:rPr>
          <w:b/>
          <w:bCs/>
        </w:rPr>
        <w:t>publish/subscribe</w:t>
      </w:r>
      <w:r>
        <w:t xml:space="preserve"> design approach (for example, putting the data events in a queue, having each child flow subscribe from the queue, and so on).</w:t>
      </w:r>
    </w:p>
    <w:p w14:paraId="26EBA042" w14:textId="77777777" w:rsidR="005A2B3A" w:rsidRDefault="005A2B3A" w:rsidP="005A2B3A"/>
    <w:p w14:paraId="6B800BE1" w14:textId="693C434D" w:rsidR="005A2B3A" w:rsidRDefault="005A2B3A" w:rsidP="005A2B3A">
      <w:pPr>
        <w:pStyle w:val="ListParagraph"/>
        <w:numPr>
          <w:ilvl w:val="0"/>
          <w:numId w:val="16"/>
        </w:numPr>
      </w:pPr>
      <w:r>
        <w:t>What is the difference between Trigger and Invoke Connection?</w:t>
      </w:r>
    </w:p>
    <w:p w14:paraId="1594F924" w14:textId="1C079F89" w:rsidR="005A2B3A" w:rsidRDefault="005A2B3A" w:rsidP="005A2B3A">
      <w:pPr>
        <w:ind w:left="360"/>
      </w:pPr>
      <w:r>
        <w:t>Trigger – It can only trigger. Trigger and Invoke Can invoke from inside the process as well.</w:t>
      </w:r>
    </w:p>
    <w:p w14:paraId="260E0145" w14:textId="302DF9D6" w:rsidR="005A2B3A" w:rsidRDefault="005A2B3A" w:rsidP="005A2B3A">
      <w:pPr>
        <w:pStyle w:val="ListParagraph"/>
        <w:numPr>
          <w:ilvl w:val="0"/>
          <w:numId w:val="16"/>
        </w:numPr>
      </w:pPr>
      <w:r>
        <w:t>What is the Difference between Rest and SOAP API?</w:t>
      </w:r>
    </w:p>
    <w:p w14:paraId="637226C0" w14:textId="7B1A47E8" w:rsidR="005A2B3A" w:rsidRDefault="005A2B3A" w:rsidP="005A2B3A">
      <w:pPr>
        <w:ind w:left="360"/>
      </w:pPr>
      <w:r>
        <w:t xml:space="preserve">At High level Rest is light weight and reduces the load on network, more user friendly, supports different formats. SOAP is heavy, Full object has to be sent for communication. </w:t>
      </w:r>
    </w:p>
    <w:tbl>
      <w:tblPr>
        <w:tblStyle w:val="TableGrid"/>
        <w:tblW w:w="0" w:type="auto"/>
        <w:tblInd w:w="360" w:type="dxa"/>
        <w:tblLook w:val="04A0" w:firstRow="1" w:lastRow="0" w:firstColumn="1" w:lastColumn="0" w:noHBand="0" w:noVBand="1"/>
      </w:tblPr>
      <w:tblGrid>
        <w:gridCol w:w="4495"/>
        <w:gridCol w:w="4495"/>
      </w:tblGrid>
      <w:tr w:rsidR="00544315" w14:paraId="5C39922C" w14:textId="77777777" w:rsidTr="00544315">
        <w:tc>
          <w:tcPr>
            <w:tcW w:w="4675" w:type="dxa"/>
          </w:tcPr>
          <w:p w14:paraId="4CBC4366" w14:textId="16C8AF26" w:rsidR="00544315" w:rsidRDefault="00544315" w:rsidP="005A2B3A">
            <w:r>
              <w:t>REST</w:t>
            </w:r>
          </w:p>
        </w:tc>
        <w:tc>
          <w:tcPr>
            <w:tcW w:w="4675" w:type="dxa"/>
          </w:tcPr>
          <w:p w14:paraId="6D727D30" w14:textId="3CB7E39B" w:rsidR="00544315" w:rsidRDefault="00544315" w:rsidP="005A2B3A">
            <w:r>
              <w:t>SOAP</w:t>
            </w:r>
          </w:p>
        </w:tc>
      </w:tr>
      <w:tr w:rsidR="00544315" w14:paraId="3126CDAC" w14:textId="77777777" w:rsidTr="00544315">
        <w:tc>
          <w:tcPr>
            <w:tcW w:w="4675" w:type="dxa"/>
          </w:tcPr>
          <w:p w14:paraId="27A98604" w14:textId="0AC9E9A2" w:rsidR="00544315" w:rsidRDefault="00544315" w:rsidP="005A2B3A">
            <w:r w:rsidRPr="00544315">
              <w:t>REST is an architectural style that primarily uses HTTP as the communication protocol. It leverages HTTP verbs (GET, POST, PUT, DELETE) and status codes to interact with resources over the web.</w:t>
            </w:r>
          </w:p>
        </w:tc>
        <w:tc>
          <w:tcPr>
            <w:tcW w:w="4675" w:type="dxa"/>
          </w:tcPr>
          <w:p w14:paraId="2D870DBD" w14:textId="2BA32405" w:rsidR="00544315" w:rsidRDefault="00544315" w:rsidP="005A2B3A">
            <w:r w:rsidRPr="00544315">
              <w:t>SOAP is a protocol that uses XML-based messages for communication. It can work over various protocols such as HTTP, SMTP, and more, but it is commonly used with HTTP.</w:t>
            </w:r>
          </w:p>
        </w:tc>
      </w:tr>
      <w:tr w:rsidR="00544315" w14:paraId="3EF0169F" w14:textId="77777777" w:rsidTr="00544315">
        <w:tc>
          <w:tcPr>
            <w:tcW w:w="4675" w:type="dxa"/>
          </w:tcPr>
          <w:p w14:paraId="38AD1A4C" w14:textId="77D66619" w:rsidR="00544315" w:rsidRDefault="00544315" w:rsidP="005A2B3A">
            <w:r w:rsidRPr="00544315">
              <w:t>REST typically uses lightweight and human-readable data formats such as JSON (JavaScript Object Notation) or XML for message payloads.</w:t>
            </w:r>
          </w:p>
        </w:tc>
        <w:tc>
          <w:tcPr>
            <w:tcW w:w="4675" w:type="dxa"/>
          </w:tcPr>
          <w:p w14:paraId="63D6B524" w14:textId="09B2CD66" w:rsidR="00544315" w:rsidRDefault="00544315" w:rsidP="005A2B3A">
            <w:r w:rsidRPr="00544315">
              <w:t>SOAP uses XML for message formatting, including request and response envelopes. The XML structure provides a standardized format for defining message headers, bodies, and metadata.</w:t>
            </w:r>
          </w:p>
        </w:tc>
      </w:tr>
      <w:tr w:rsidR="00544315" w14:paraId="6AD0C0A0" w14:textId="77777777" w:rsidTr="00544315">
        <w:tc>
          <w:tcPr>
            <w:tcW w:w="4675" w:type="dxa"/>
          </w:tcPr>
          <w:p w14:paraId="1BA0A4DC" w14:textId="1DE8AEDB" w:rsidR="00544315" w:rsidRDefault="00544315" w:rsidP="005A2B3A">
            <w:r w:rsidRPr="00544315">
              <w:t>REST follows a resource-based architectural style, where resources are identified by URLs (Uniform Resource Locators) and accessed via HTTP methods. Each resource can have multiple representations, and clients interact with these resources by sending requests and receiving responses.</w:t>
            </w:r>
          </w:p>
        </w:tc>
        <w:tc>
          <w:tcPr>
            <w:tcW w:w="4675" w:type="dxa"/>
          </w:tcPr>
          <w:p w14:paraId="7CE15041" w14:textId="2481C9B4" w:rsidR="00544315" w:rsidRDefault="00544315" w:rsidP="005A2B3A">
            <w:r w:rsidRPr="00544315">
              <w:t xml:space="preserve">SOAP focuses on the operations or methods provided by a service. It defines a contract-based interface using Web Services Description Language </w:t>
            </w:r>
            <w:r w:rsidRPr="00544315">
              <w:rPr>
                <w:b/>
                <w:bCs/>
              </w:rPr>
              <w:t>(WSDL)</w:t>
            </w:r>
            <w:r w:rsidRPr="00544315">
              <w:t>, which describes the available operations, their inputs, and outputs.</w:t>
            </w:r>
          </w:p>
        </w:tc>
      </w:tr>
      <w:tr w:rsidR="00544315" w14:paraId="2621AEC2" w14:textId="77777777" w:rsidTr="00544315">
        <w:tc>
          <w:tcPr>
            <w:tcW w:w="4675" w:type="dxa"/>
          </w:tcPr>
          <w:p w14:paraId="657AB36F" w14:textId="2479B363" w:rsidR="00544315" w:rsidRDefault="00544315" w:rsidP="005A2B3A">
            <w:r w:rsidRPr="00544315">
              <w:t>REST is known for its scalability and performance.</w:t>
            </w:r>
          </w:p>
        </w:tc>
        <w:tc>
          <w:tcPr>
            <w:tcW w:w="4675" w:type="dxa"/>
          </w:tcPr>
          <w:p w14:paraId="2F428629" w14:textId="665B1DB5" w:rsidR="00544315" w:rsidRDefault="00544315" w:rsidP="005A2B3A">
            <w:r w:rsidRPr="00544315">
              <w:t>SOAP can be less scalable due to its XML payload, which tends to be larger than REST's lightweight data formats. SOAP also relies on more extensive processing and parsing of XML messages, potentially impacting performance.</w:t>
            </w:r>
          </w:p>
        </w:tc>
      </w:tr>
    </w:tbl>
    <w:p w14:paraId="1A8E1994" w14:textId="77777777" w:rsidR="00544315" w:rsidRDefault="00544315" w:rsidP="005A2B3A">
      <w:pPr>
        <w:ind w:left="360"/>
      </w:pPr>
    </w:p>
    <w:p w14:paraId="6D70B08C" w14:textId="75507E79" w:rsidR="0013050B" w:rsidRDefault="0013050B" w:rsidP="0013050B">
      <w:pPr>
        <w:pStyle w:val="ListParagraph"/>
        <w:numPr>
          <w:ilvl w:val="0"/>
          <w:numId w:val="16"/>
        </w:numPr>
      </w:pPr>
      <w:r>
        <w:t>What are the prerequisites for OIC to read a Business Event from Oracle SaaS?</w:t>
      </w:r>
    </w:p>
    <w:p w14:paraId="0148024C" w14:textId="77777777" w:rsidR="0013050B" w:rsidRDefault="0013050B" w:rsidP="0013050B">
      <w:pPr>
        <w:pStyle w:val="ListParagraph"/>
        <w:numPr>
          <w:ilvl w:val="0"/>
          <w:numId w:val="17"/>
        </w:numPr>
        <w:spacing w:line="240" w:lineRule="auto"/>
      </w:pPr>
      <w:r>
        <w:t>Business Event should be enabled from SaaS</w:t>
      </w:r>
    </w:p>
    <w:p w14:paraId="6F058E26" w14:textId="195C341D" w:rsidR="0013050B" w:rsidRDefault="0013050B" w:rsidP="0013050B">
      <w:pPr>
        <w:pStyle w:val="ListParagraph"/>
        <w:numPr>
          <w:ilvl w:val="0"/>
          <w:numId w:val="17"/>
        </w:numPr>
        <w:spacing w:line="240" w:lineRule="auto"/>
      </w:pPr>
      <w:r>
        <w:lastRenderedPageBreak/>
        <w:t>CSF Key of OIC needs to be registered in SaaS Soa Composer</w:t>
      </w:r>
    </w:p>
    <w:p w14:paraId="432B3A72" w14:textId="77777777" w:rsidR="0013050B" w:rsidRDefault="0013050B" w:rsidP="0013050B">
      <w:pPr>
        <w:pStyle w:val="ListParagraph"/>
        <w:numPr>
          <w:ilvl w:val="0"/>
          <w:numId w:val="17"/>
        </w:numPr>
        <w:spacing w:line="240" w:lineRule="auto"/>
      </w:pPr>
      <w:r>
        <w:t>OIC process should have subscribed the specific Event in SaaS</w:t>
      </w:r>
    </w:p>
    <w:p w14:paraId="0D5C7821" w14:textId="43F49930" w:rsidR="00544315" w:rsidRDefault="0013050B" w:rsidP="0013050B">
      <w:pPr>
        <w:pStyle w:val="ListParagraph"/>
        <w:numPr>
          <w:ilvl w:val="0"/>
          <w:numId w:val="17"/>
        </w:numPr>
        <w:spacing w:line="240" w:lineRule="auto"/>
      </w:pPr>
      <w:r>
        <w:t xml:space="preserve">In some </w:t>
      </w:r>
      <w:r w:rsidR="00353762">
        <w:t>cases,</w:t>
      </w:r>
      <w:r>
        <w:t xml:space="preserve"> Fusion SaaS Certificates should be imported in OIC</w:t>
      </w:r>
    </w:p>
    <w:p w14:paraId="6C11EE2F" w14:textId="77777777" w:rsidR="002B7A99" w:rsidRDefault="002B7A99" w:rsidP="002B7A99">
      <w:pPr>
        <w:pStyle w:val="ListParagraph"/>
        <w:spacing w:line="240" w:lineRule="auto"/>
        <w:ind w:left="1080"/>
      </w:pPr>
    </w:p>
    <w:p w14:paraId="4C123FA1" w14:textId="719BAFF9" w:rsidR="002B7A99" w:rsidRDefault="002B7A99" w:rsidP="002B7A99">
      <w:pPr>
        <w:pStyle w:val="ListParagraph"/>
        <w:numPr>
          <w:ilvl w:val="0"/>
          <w:numId w:val="16"/>
        </w:numPr>
      </w:pPr>
      <w:r>
        <w:t>What is Service Catalog URL of Oracle Fusion SaaS?</w:t>
      </w:r>
    </w:p>
    <w:p w14:paraId="5B73EA0D" w14:textId="731FEF88" w:rsidR="005A2B3A" w:rsidRDefault="002B7A99" w:rsidP="002B7A99">
      <w:pPr>
        <w:ind w:firstLine="720"/>
      </w:pPr>
      <w:r>
        <w:t>This is a WSDL URL used in OIC connections to fetch the list of services available. The newer versions of OIC do not need this URL now. The domain name can be directly used.</w:t>
      </w:r>
    </w:p>
    <w:p w14:paraId="0B6B555C" w14:textId="5D136FE2" w:rsidR="00513D2B" w:rsidRDefault="00513D2B" w:rsidP="00513D2B">
      <w:pPr>
        <w:pStyle w:val="ListParagraph"/>
        <w:numPr>
          <w:ilvl w:val="0"/>
          <w:numId w:val="16"/>
        </w:numPr>
      </w:pPr>
      <w:r>
        <w:t>What is the difference between a template parameter and query parameter?</w:t>
      </w:r>
    </w:p>
    <w:p w14:paraId="6DA965EE" w14:textId="2FB64EC3" w:rsidR="00513D2B" w:rsidRDefault="00513D2B" w:rsidP="00513D2B">
      <w:pPr>
        <w:ind w:firstLine="720"/>
      </w:pPr>
      <w:r>
        <w:t>The template parameter is the part of the Rest API path and denoted by {variable} whereas Query parameter is query string appended after the question mark “?” in the rest API url.</w:t>
      </w:r>
    </w:p>
    <w:p w14:paraId="0ED2E9EE" w14:textId="77777777" w:rsidR="00655844" w:rsidRDefault="00655844" w:rsidP="00655844">
      <w:pPr>
        <w:pStyle w:val="ListParagraph"/>
        <w:numPr>
          <w:ilvl w:val="0"/>
          <w:numId w:val="18"/>
        </w:numPr>
      </w:pPr>
      <w:r>
        <w:t>Template parameters are part of the URL path and used to identify a specific resource or entity.</w:t>
      </w:r>
    </w:p>
    <w:p w14:paraId="4C6512AC" w14:textId="77777777" w:rsidR="00655844" w:rsidRDefault="00655844" w:rsidP="00655844">
      <w:pPr>
        <w:pStyle w:val="ListParagraph"/>
        <w:numPr>
          <w:ilvl w:val="0"/>
          <w:numId w:val="18"/>
        </w:numPr>
      </w:pPr>
      <w:r>
        <w:t>Query parameters are appended to the URL after the "?" symbol and provide additional information or parameters to the request.</w:t>
      </w:r>
    </w:p>
    <w:p w14:paraId="5C8A27B3" w14:textId="77777777" w:rsidR="00655844" w:rsidRDefault="00655844" w:rsidP="00655844">
      <w:pPr>
        <w:pStyle w:val="ListParagraph"/>
        <w:numPr>
          <w:ilvl w:val="0"/>
          <w:numId w:val="18"/>
        </w:numPr>
      </w:pPr>
      <w:r>
        <w:t>Template parameters use placeholders within the URL path, while query parameters use key-value pairs at the end of the URL.</w:t>
      </w:r>
    </w:p>
    <w:p w14:paraId="36264A05" w14:textId="3B21E85A" w:rsidR="00655844" w:rsidRDefault="00655844" w:rsidP="00655844">
      <w:pPr>
        <w:pStyle w:val="ListParagraph"/>
        <w:numPr>
          <w:ilvl w:val="0"/>
          <w:numId w:val="18"/>
        </w:numPr>
      </w:pPr>
      <w:r>
        <w:t>Template parameters provide a clear and readable way to indicate the target of the request, while query parameters offer flexibility for filtering, sorting, and customizing request behavior.</w:t>
      </w:r>
    </w:p>
    <w:p w14:paraId="53D8FA9D" w14:textId="48381E87" w:rsidR="0093463B" w:rsidRDefault="0093463B" w:rsidP="00C63FEF">
      <w:pPr>
        <w:pStyle w:val="ListParagraph"/>
        <w:numPr>
          <w:ilvl w:val="0"/>
          <w:numId w:val="16"/>
        </w:numPr>
      </w:pPr>
      <w:r>
        <w:t>Have you Used Adapters? Why and when do you use Adapter instead of direct Rest or SOAP Call?</w:t>
      </w:r>
    </w:p>
    <w:p w14:paraId="2FD586BD" w14:textId="4613362C" w:rsidR="005B3132" w:rsidRDefault="0093463B" w:rsidP="0093463B">
      <w:r>
        <w:t>Adapters make calling specific business services easy as they expose the required services with all the security measures. The connection can only call the services to which it is authorized to.</w:t>
      </w:r>
    </w:p>
    <w:p w14:paraId="2425A5AC" w14:textId="1789C1DD" w:rsidR="00C63FEF" w:rsidRDefault="00C63FEF" w:rsidP="00C63FEF">
      <w:pPr>
        <w:pStyle w:val="ListParagraph"/>
        <w:numPr>
          <w:ilvl w:val="0"/>
          <w:numId w:val="16"/>
        </w:numPr>
      </w:pPr>
      <w:r>
        <w:t>What is a feature Flag in OIC?</w:t>
      </w:r>
    </w:p>
    <w:p w14:paraId="4510E6F3" w14:textId="53516E2E" w:rsidR="00C63FEF" w:rsidRDefault="00C63FEF" w:rsidP="00C63FEF">
      <w:r>
        <w:t>To enable disable certain features which are still not part of mainstream GA application.</w:t>
      </w:r>
    </w:p>
    <w:p w14:paraId="3A75CF92" w14:textId="0F18E115" w:rsidR="00DC178A" w:rsidRDefault="00DC178A" w:rsidP="00DC178A">
      <w:pPr>
        <w:pStyle w:val="ListParagraph"/>
        <w:numPr>
          <w:ilvl w:val="0"/>
          <w:numId w:val="16"/>
        </w:numPr>
      </w:pPr>
      <w:r>
        <w:t>What is Opaque Schema?</w:t>
      </w:r>
    </w:p>
    <w:p w14:paraId="69EB39AF" w14:textId="54A8F033" w:rsidR="00DC178A" w:rsidRDefault="00DC178A" w:rsidP="00DC178A">
      <w:r>
        <w:t>When you just want to write/read the file as binary. Opaque schema can be used.</w:t>
      </w:r>
    </w:p>
    <w:p w14:paraId="3AAC3028" w14:textId="20BD9545" w:rsidR="003130B9" w:rsidRDefault="003130B9" w:rsidP="003130B9">
      <w:pPr>
        <w:pStyle w:val="ListParagraph"/>
        <w:numPr>
          <w:ilvl w:val="0"/>
          <w:numId w:val="16"/>
        </w:numPr>
      </w:pPr>
      <w:r>
        <w:t>What is the use of package in the OIC?</w:t>
      </w:r>
    </w:p>
    <w:p w14:paraId="75EAB68F" w14:textId="7AC037E2" w:rsidR="003130B9" w:rsidRDefault="003130B9" w:rsidP="003130B9">
      <w:r>
        <w:t>We can use package functionality to group different processes which are part of a business integration flow. example if you have 3 flows being executed for a integration these 3 can be packaged so thats its easily identifiable and can be exported as a single package zip with 3 processes. Deployment also becomes easy.</w:t>
      </w:r>
    </w:p>
    <w:p w14:paraId="19E39925" w14:textId="57A75C97" w:rsidR="00BD212A" w:rsidRDefault="00BD212A" w:rsidP="00B6443A">
      <w:pPr>
        <w:pStyle w:val="ListParagraph"/>
        <w:numPr>
          <w:ilvl w:val="0"/>
          <w:numId w:val="16"/>
        </w:numPr>
      </w:pPr>
      <w:r>
        <w:t>Is editing XSL mappings allowed? Have you ever modified XSL mappings in OIC?</w:t>
      </w:r>
    </w:p>
    <w:p w14:paraId="4B76D87D" w14:textId="77777777" w:rsidR="00BD212A" w:rsidRDefault="00BD212A" w:rsidP="00BD212A">
      <w:r>
        <w:t>XSL mappings can be modified externally and can be uploaded as new maps. The integration process gets locked if an XSL modified outside is uploaded.</w:t>
      </w:r>
    </w:p>
    <w:p w14:paraId="57F4951A" w14:textId="295C0828" w:rsidR="00BD212A" w:rsidRDefault="00BD212A" w:rsidP="00BD212A">
      <w:r>
        <w:t>The newer release provides the capability to edit xsl in OIC mappings design view directly.</w:t>
      </w:r>
    </w:p>
    <w:p w14:paraId="6CEBC23F" w14:textId="38B772AD" w:rsidR="00035820" w:rsidRDefault="00035820" w:rsidP="00035820">
      <w:pPr>
        <w:pStyle w:val="ListParagraph"/>
        <w:numPr>
          <w:ilvl w:val="0"/>
          <w:numId w:val="16"/>
        </w:numPr>
      </w:pPr>
      <w:r>
        <w:lastRenderedPageBreak/>
        <w:t>You are given an old integration IAR to be imported and when you do you get a function error, How do you fix it?</w:t>
      </w:r>
    </w:p>
    <w:p w14:paraId="651BED20" w14:textId="2B87E4F2" w:rsidR="00035820" w:rsidRDefault="00035820" w:rsidP="00035820">
      <w:r>
        <w:t>Some old functions may be deprecated or there can be namespace issues. Generally, xsl file needs to be corrected with the correct function and namespaces which the OIC can understand.</w:t>
      </w:r>
    </w:p>
    <w:p w14:paraId="5746A9D9" w14:textId="180034C5" w:rsidR="004C11E3" w:rsidRDefault="004C11E3" w:rsidP="004C11E3">
      <w:pPr>
        <w:pStyle w:val="ListParagraph"/>
        <w:numPr>
          <w:ilvl w:val="0"/>
          <w:numId w:val="16"/>
        </w:numPr>
      </w:pPr>
      <w:r>
        <w:t>What is NameSpace in XML file?</w:t>
      </w:r>
    </w:p>
    <w:p w14:paraId="0D12E897" w14:textId="4CEEC41F" w:rsidR="004C11E3" w:rsidRDefault="004C11E3" w:rsidP="004C11E3">
      <w:r>
        <w:t>Namespace defines and identifies uniquely the elements in the Payload.</w:t>
      </w:r>
    </w:p>
    <w:p w14:paraId="123E3428" w14:textId="0575506E" w:rsidR="000D4CB9" w:rsidRDefault="000D4CB9" w:rsidP="000D4CB9">
      <w:pPr>
        <w:pStyle w:val="ListParagraph"/>
        <w:numPr>
          <w:ilvl w:val="0"/>
          <w:numId w:val="16"/>
        </w:numPr>
      </w:pPr>
      <w:r>
        <w:t>When should we choose a scheduled orchestration over app driven?</w:t>
      </w:r>
    </w:p>
    <w:p w14:paraId="1087068E" w14:textId="7763A3DE" w:rsidR="001E11A6" w:rsidRDefault="000D4CB9" w:rsidP="000D4CB9">
      <w:r>
        <w:t>When source payload is not available immediately Scheduled orchestration is used. This will not be realtime or near real-time. AppDriven integrations are better for realtime flows</w:t>
      </w:r>
    </w:p>
    <w:p w14:paraId="0344EE62" w14:textId="62B9E492" w:rsidR="000D4CB9" w:rsidRDefault="000D4CB9" w:rsidP="000D4CB9">
      <w:pPr>
        <w:pStyle w:val="ListParagraph"/>
        <w:numPr>
          <w:ilvl w:val="0"/>
          <w:numId w:val="16"/>
        </w:numPr>
      </w:pPr>
      <w:r>
        <w:t>What are Synchronous and Asynchronous Processes?</w:t>
      </w:r>
    </w:p>
    <w:p w14:paraId="0679C4B3" w14:textId="633DDF4E" w:rsidR="000D4CB9" w:rsidRDefault="000D4CB9" w:rsidP="000D4CB9">
      <w:r>
        <w:t>Synchronous- Fire and Wait for response</w:t>
      </w:r>
      <w:r w:rsidR="00675C49">
        <w:t xml:space="preserve"> (</w:t>
      </w:r>
      <w:r w:rsidR="00675C49" w:rsidRPr="00675C49">
        <w:t>waits for a response before proceeding further.</w:t>
      </w:r>
      <w:r w:rsidR="00675C49">
        <w:t>)</w:t>
      </w:r>
    </w:p>
    <w:p w14:paraId="306F0311" w14:textId="087BC91F" w:rsidR="000D4CB9" w:rsidRDefault="000D4CB9" w:rsidP="000D4CB9">
      <w:r>
        <w:t>Asynchronous- Fire and Forget.</w:t>
      </w:r>
    </w:p>
    <w:p w14:paraId="0103F611" w14:textId="77777777" w:rsidR="005D1D40" w:rsidRDefault="005D1D40" w:rsidP="000D4CB9"/>
    <w:p w14:paraId="349089D8" w14:textId="77777777" w:rsidR="005D1D40" w:rsidRPr="00E3413B" w:rsidRDefault="005D1D40" w:rsidP="00C81385">
      <w:pPr>
        <w:pStyle w:val="NormalWeb"/>
        <w:shd w:val="clear" w:color="auto" w:fill="FFFFFF"/>
        <w:spacing w:before="0" w:beforeAutospacing="0" w:after="120" w:afterAutospacing="0"/>
        <w:rPr>
          <w:rFonts w:ascii="Segoe UI" w:eastAsiaTheme="minorHAnsi" w:hAnsi="Segoe UI" w:cs="Segoe UI"/>
          <w:b/>
          <w:bCs/>
          <w:color w:val="1A1816"/>
          <w:kern w:val="2"/>
          <w:sz w:val="22"/>
          <w:szCs w:val="22"/>
          <w:shd w:val="clear" w:color="auto" w:fill="FFFFFF"/>
          <w14:ligatures w14:val="standardContextual"/>
        </w:rPr>
      </w:pPr>
      <w:r w:rsidRPr="00E3413B">
        <w:rPr>
          <w:rFonts w:ascii="Segoe UI" w:eastAsiaTheme="minorHAnsi" w:hAnsi="Segoe UI" w:cs="Segoe UI"/>
          <w:b/>
          <w:bCs/>
          <w:color w:val="1A1816"/>
          <w:kern w:val="2"/>
          <w:sz w:val="22"/>
          <w:szCs w:val="22"/>
          <w:shd w:val="clear" w:color="auto" w:fill="FFFFFF"/>
          <w14:ligatures w14:val="standardContextual"/>
        </w:rPr>
        <w:t>The following expression indicates that this integration runs each month on the 1st, 10th, and 15th days of the month at 5:15 AM, 10:15 AM, 3:15 PM, and 8:15 PM.</w:t>
      </w:r>
    </w:p>
    <w:p w14:paraId="74065562" w14:textId="2E581D9D" w:rsidR="005D1D40" w:rsidRDefault="001069B2" w:rsidP="00C81385">
      <w:pPr>
        <w:pStyle w:val="ListParagraph"/>
        <w:numPr>
          <w:ilvl w:val="0"/>
          <w:numId w:val="20"/>
        </w:numPr>
      </w:pPr>
      <w:r>
        <w:t>Ical expression</w:t>
      </w:r>
      <w:r w:rsidR="005E7D32">
        <w:t>:</w:t>
      </w:r>
    </w:p>
    <w:p w14:paraId="45AA61B1" w14:textId="5BBEE18F" w:rsidR="001069B2" w:rsidRDefault="001069B2" w:rsidP="00C81385">
      <w:pPr>
        <w:pStyle w:val="ListParagraph"/>
        <w:numPr>
          <w:ilvl w:val="0"/>
          <w:numId w:val="20"/>
        </w:numPr>
      </w:pPr>
      <w:r>
        <w:t>FREQ=MONTHLY;BYMONTHDAY=1,10,15;BYHOUR=5,10,15,20;BYMINUTE=15;</w:t>
      </w:r>
    </w:p>
    <w:p w14:paraId="1E830C2A" w14:textId="2F72E63F" w:rsidR="00C81385" w:rsidRPr="00E3413B" w:rsidRDefault="00C81385" w:rsidP="00C81385">
      <w:pPr>
        <w:rPr>
          <w:rFonts w:ascii="Segoe UI" w:hAnsi="Segoe UI" w:cs="Segoe UI"/>
          <w:b/>
          <w:bCs/>
          <w:color w:val="1A1816"/>
          <w:shd w:val="clear" w:color="auto" w:fill="FFFFFF"/>
        </w:rPr>
      </w:pPr>
      <w:r w:rsidRPr="00E3413B">
        <w:rPr>
          <w:rFonts w:ascii="Segoe UI" w:hAnsi="Segoe UI" w:cs="Segoe UI"/>
          <w:b/>
          <w:bCs/>
          <w:color w:val="1A1816"/>
          <w:shd w:val="clear" w:color="auto" w:fill="FFFFFF"/>
        </w:rPr>
        <w:t>E</w:t>
      </w:r>
      <w:r w:rsidRPr="00E3413B">
        <w:rPr>
          <w:rFonts w:ascii="Segoe UI" w:hAnsi="Segoe UI" w:cs="Segoe UI"/>
          <w:b/>
          <w:bCs/>
          <w:color w:val="1A1816"/>
          <w:shd w:val="clear" w:color="auto" w:fill="FFFFFF"/>
        </w:rPr>
        <w:t>very day between the hours of 5:30 PM – 7:30 PM, and during these hours it executes every 10 minutes.</w:t>
      </w:r>
    </w:p>
    <w:p w14:paraId="69A7E9E8" w14:textId="53D8D648" w:rsidR="009C5C2A" w:rsidRPr="00C81385" w:rsidRDefault="009C5C2A" w:rsidP="000D4CB9">
      <w:pPr>
        <w:rPr>
          <w:rFonts w:ascii="Segoe UI" w:hAnsi="Segoe UI" w:cs="Segoe UI"/>
          <w:color w:val="1A1816"/>
          <w:sz w:val="18"/>
          <w:szCs w:val="18"/>
          <w:shd w:val="clear" w:color="auto" w:fill="FFFFFF"/>
        </w:rPr>
      </w:pPr>
      <w:r w:rsidRPr="00C81385">
        <w:rPr>
          <w:rFonts w:ascii="Segoe UI" w:hAnsi="Segoe UI" w:cs="Segoe UI"/>
          <w:color w:val="1A1816"/>
          <w:sz w:val="18"/>
          <w:szCs w:val="18"/>
          <w:shd w:val="clear" w:color="auto" w:fill="FFFFFF"/>
        </w:rPr>
        <w:t>FREQ=DAILY;BYHOUR=17;BYMINUTE=30,40,50;BYSECOND=0;</w:t>
      </w:r>
    </w:p>
    <w:p w14:paraId="0AA3A087" w14:textId="766B9751" w:rsidR="009C5C2A" w:rsidRPr="00C81385" w:rsidRDefault="009C5C2A" w:rsidP="000D4CB9">
      <w:pPr>
        <w:rPr>
          <w:rFonts w:ascii="Segoe UI" w:hAnsi="Segoe UI" w:cs="Segoe UI"/>
          <w:color w:val="1A1816"/>
          <w:sz w:val="18"/>
          <w:szCs w:val="18"/>
          <w:shd w:val="clear" w:color="auto" w:fill="FFFFFF"/>
        </w:rPr>
      </w:pPr>
      <w:r w:rsidRPr="00C81385">
        <w:rPr>
          <w:rFonts w:ascii="Segoe UI" w:hAnsi="Segoe UI" w:cs="Segoe UI"/>
          <w:color w:val="1A1816"/>
          <w:sz w:val="18"/>
          <w:szCs w:val="18"/>
          <w:shd w:val="clear" w:color="auto" w:fill="FFFFFF"/>
        </w:rPr>
        <w:t xml:space="preserve">&amp;FREQ=DAILY;BYHOUR=18;BYMINUTE=10,20,30,40,50; </w:t>
      </w:r>
      <w:r w:rsidRPr="00C81385">
        <w:rPr>
          <w:rFonts w:ascii="Segoe UI" w:hAnsi="Segoe UI" w:cs="Segoe UI"/>
          <w:color w:val="1A1816"/>
          <w:sz w:val="18"/>
          <w:szCs w:val="18"/>
          <w:shd w:val="clear" w:color="auto" w:fill="FFFFFF"/>
        </w:rPr>
        <w:t>BYSECOND=0;</w:t>
      </w:r>
    </w:p>
    <w:p w14:paraId="47B7C934" w14:textId="599CD181" w:rsidR="009C5C2A" w:rsidRPr="00C81385" w:rsidRDefault="009C5C2A" w:rsidP="009C5C2A">
      <w:pPr>
        <w:rPr>
          <w:rFonts w:ascii="Segoe UI" w:hAnsi="Segoe UI" w:cs="Segoe UI"/>
          <w:color w:val="1A1816"/>
          <w:sz w:val="18"/>
          <w:szCs w:val="18"/>
          <w:shd w:val="clear" w:color="auto" w:fill="FFFFFF"/>
        </w:rPr>
      </w:pPr>
      <w:r w:rsidRPr="00C81385">
        <w:rPr>
          <w:rFonts w:ascii="Segoe UI" w:hAnsi="Segoe UI" w:cs="Segoe UI"/>
          <w:color w:val="1A1816"/>
          <w:sz w:val="18"/>
          <w:szCs w:val="18"/>
          <w:shd w:val="clear" w:color="auto" w:fill="FFFFFF"/>
        </w:rPr>
        <w:t>&amp;FREQ=DAILY;BYHOUR=1</w:t>
      </w:r>
      <w:r w:rsidRPr="00C81385">
        <w:rPr>
          <w:rFonts w:ascii="Segoe UI" w:hAnsi="Segoe UI" w:cs="Segoe UI"/>
          <w:color w:val="1A1816"/>
          <w:sz w:val="18"/>
          <w:szCs w:val="18"/>
          <w:shd w:val="clear" w:color="auto" w:fill="FFFFFF"/>
        </w:rPr>
        <w:t>9</w:t>
      </w:r>
      <w:r w:rsidRPr="00C81385">
        <w:rPr>
          <w:rFonts w:ascii="Segoe UI" w:hAnsi="Segoe UI" w:cs="Segoe UI"/>
          <w:color w:val="1A1816"/>
          <w:sz w:val="18"/>
          <w:szCs w:val="18"/>
          <w:shd w:val="clear" w:color="auto" w:fill="FFFFFF"/>
        </w:rPr>
        <w:t>;BYMINUTE=10,20,30; BYSECOND=0;</w:t>
      </w:r>
    </w:p>
    <w:p w14:paraId="732E643D" w14:textId="77777777" w:rsidR="00E3413B" w:rsidRPr="00E3413B" w:rsidRDefault="00E3413B" w:rsidP="00E3413B">
      <w:pPr>
        <w:rPr>
          <w:b/>
          <w:bCs/>
        </w:rPr>
      </w:pPr>
      <w:r w:rsidRPr="00E3413B">
        <w:rPr>
          <w:b/>
          <w:bCs/>
        </w:rPr>
        <w:t>schedule runs daily at 8 AM and also monthly at 12 PM on day 1 and day 2.</w:t>
      </w:r>
    </w:p>
    <w:p w14:paraId="3C3E7A69" w14:textId="024DC2AE" w:rsidR="00E3413B" w:rsidRDefault="00E3413B">
      <w:r>
        <w:t>FREQ=DAILY;BYHOUR=8;</w:t>
      </w:r>
    </w:p>
    <w:p w14:paraId="2D16C690" w14:textId="69B83619" w:rsidR="00E3413B" w:rsidRDefault="00E3413B">
      <w:r>
        <w:t>&amp;FREQ=MONTHLY;BYMONTHDAY=1,2;BYHOUR=12;</w:t>
      </w:r>
    </w:p>
    <w:sectPr w:rsidR="00E3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7DE"/>
    <w:multiLevelType w:val="hybridMultilevel"/>
    <w:tmpl w:val="C61EE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13EEA"/>
    <w:multiLevelType w:val="hybridMultilevel"/>
    <w:tmpl w:val="B5D2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47EDF"/>
    <w:multiLevelType w:val="hybridMultilevel"/>
    <w:tmpl w:val="642074D8"/>
    <w:lvl w:ilvl="0" w:tplc="242055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C66F7"/>
    <w:multiLevelType w:val="multilevel"/>
    <w:tmpl w:val="9AF41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1511FB"/>
    <w:multiLevelType w:val="hybridMultilevel"/>
    <w:tmpl w:val="D9B4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A5790"/>
    <w:multiLevelType w:val="hybridMultilevel"/>
    <w:tmpl w:val="F0B60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751D71"/>
    <w:multiLevelType w:val="hybridMultilevel"/>
    <w:tmpl w:val="76C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17F07"/>
    <w:multiLevelType w:val="hybridMultilevel"/>
    <w:tmpl w:val="00EA9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5F0369"/>
    <w:multiLevelType w:val="hybridMultilevel"/>
    <w:tmpl w:val="EF72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B15C2"/>
    <w:multiLevelType w:val="hybridMultilevel"/>
    <w:tmpl w:val="B798F7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67FFB"/>
    <w:multiLevelType w:val="hybridMultilevel"/>
    <w:tmpl w:val="40A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C0180"/>
    <w:multiLevelType w:val="hybridMultilevel"/>
    <w:tmpl w:val="6810A992"/>
    <w:lvl w:ilvl="0" w:tplc="C0E4A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521EE"/>
    <w:multiLevelType w:val="hybridMultilevel"/>
    <w:tmpl w:val="DE808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384C56"/>
    <w:multiLevelType w:val="hybridMultilevel"/>
    <w:tmpl w:val="CE62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62AFA"/>
    <w:multiLevelType w:val="hybridMultilevel"/>
    <w:tmpl w:val="41B2C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0E61E3"/>
    <w:multiLevelType w:val="hybridMultilevel"/>
    <w:tmpl w:val="D60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D28B2"/>
    <w:multiLevelType w:val="hybridMultilevel"/>
    <w:tmpl w:val="3B6E46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97923E4"/>
    <w:multiLevelType w:val="hybridMultilevel"/>
    <w:tmpl w:val="33F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E0277"/>
    <w:multiLevelType w:val="hybridMultilevel"/>
    <w:tmpl w:val="6E701B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7775F4E"/>
    <w:multiLevelType w:val="hybridMultilevel"/>
    <w:tmpl w:val="CCC6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939044">
    <w:abstractNumId w:val="19"/>
  </w:num>
  <w:num w:numId="2" w16cid:durableId="505904312">
    <w:abstractNumId w:val="13"/>
  </w:num>
  <w:num w:numId="3" w16cid:durableId="751513488">
    <w:abstractNumId w:val="11"/>
  </w:num>
  <w:num w:numId="4" w16cid:durableId="1926647881">
    <w:abstractNumId w:val="12"/>
  </w:num>
  <w:num w:numId="5" w16cid:durableId="1671173610">
    <w:abstractNumId w:val="17"/>
  </w:num>
  <w:num w:numId="6" w16cid:durableId="830562525">
    <w:abstractNumId w:val="8"/>
  </w:num>
  <w:num w:numId="7" w16cid:durableId="1541092439">
    <w:abstractNumId w:val="15"/>
  </w:num>
  <w:num w:numId="8" w16cid:durableId="1928415118">
    <w:abstractNumId w:val="14"/>
  </w:num>
  <w:num w:numId="9" w16cid:durableId="1996179752">
    <w:abstractNumId w:val="9"/>
  </w:num>
  <w:num w:numId="10" w16cid:durableId="1735009173">
    <w:abstractNumId w:val="6"/>
  </w:num>
  <w:num w:numId="11" w16cid:durableId="201326784">
    <w:abstractNumId w:val="3"/>
  </w:num>
  <w:num w:numId="12" w16cid:durableId="988554968">
    <w:abstractNumId w:val="18"/>
  </w:num>
  <w:num w:numId="13" w16cid:durableId="1653178103">
    <w:abstractNumId w:val="1"/>
  </w:num>
  <w:num w:numId="14" w16cid:durableId="554660031">
    <w:abstractNumId w:val="4"/>
  </w:num>
  <w:num w:numId="15" w16cid:durableId="2024697137">
    <w:abstractNumId w:val="7"/>
  </w:num>
  <w:num w:numId="16" w16cid:durableId="1629697421">
    <w:abstractNumId w:val="2"/>
  </w:num>
  <w:num w:numId="17" w16cid:durableId="866261310">
    <w:abstractNumId w:val="0"/>
  </w:num>
  <w:num w:numId="18" w16cid:durableId="1400901129">
    <w:abstractNumId w:val="5"/>
  </w:num>
  <w:num w:numId="19" w16cid:durableId="543637286">
    <w:abstractNumId w:val="10"/>
  </w:num>
  <w:num w:numId="20" w16cid:durableId="20351133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D2"/>
    <w:rsid w:val="00021F78"/>
    <w:rsid w:val="000305B2"/>
    <w:rsid w:val="00035820"/>
    <w:rsid w:val="000D4CB9"/>
    <w:rsid w:val="000F10FE"/>
    <w:rsid w:val="000F63D1"/>
    <w:rsid w:val="001069B2"/>
    <w:rsid w:val="0013050B"/>
    <w:rsid w:val="00156D84"/>
    <w:rsid w:val="001E11A6"/>
    <w:rsid w:val="002022D1"/>
    <w:rsid w:val="002B7A99"/>
    <w:rsid w:val="003130B9"/>
    <w:rsid w:val="00344CD2"/>
    <w:rsid w:val="00353762"/>
    <w:rsid w:val="003800D1"/>
    <w:rsid w:val="004A4D41"/>
    <w:rsid w:val="004C11E3"/>
    <w:rsid w:val="00513D2B"/>
    <w:rsid w:val="00544315"/>
    <w:rsid w:val="005A2B3A"/>
    <w:rsid w:val="005B3132"/>
    <w:rsid w:val="005D1D40"/>
    <w:rsid w:val="005E38FC"/>
    <w:rsid w:val="005E7D32"/>
    <w:rsid w:val="00655844"/>
    <w:rsid w:val="00675C49"/>
    <w:rsid w:val="00757634"/>
    <w:rsid w:val="007A26A6"/>
    <w:rsid w:val="008250EC"/>
    <w:rsid w:val="00870F3C"/>
    <w:rsid w:val="0093463B"/>
    <w:rsid w:val="00971C17"/>
    <w:rsid w:val="009A4895"/>
    <w:rsid w:val="009C5C2A"/>
    <w:rsid w:val="00A37F64"/>
    <w:rsid w:val="00B2746D"/>
    <w:rsid w:val="00B51A51"/>
    <w:rsid w:val="00B6443A"/>
    <w:rsid w:val="00B6710B"/>
    <w:rsid w:val="00BD212A"/>
    <w:rsid w:val="00C63FEF"/>
    <w:rsid w:val="00C81385"/>
    <w:rsid w:val="00D17BE7"/>
    <w:rsid w:val="00D52F5C"/>
    <w:rsid w:val="00D721A0"/>
    <w:rsid w:val="00DA1C72"/>
    <w:rsid w:val="00DB14D0"/>
    <w:rsid w:val="00DC178A"/>
    <w:rsid w:val="00E32CB0"/>
    <w:rsid w:val="00E3413B"/>
    <w:rsid w:val="00EE4E01"/>
    <w:rsid w:val="00F956D2"/>
    <w:rsid w:val="00FB069C"/>
    <w:rsid w:val="00FC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973ED65"/>
  <w15:docId w15:val="{5ACF707A-292C-425C-AF12-339FC37F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7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7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F63D1"/>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64"/>
    <w:pPr>
      <w:ind w:left="720"/>
      <w:contextualSpacing/>
    </w:pPr>
  </w:style>
  <w:style w:type="paragraph" w:styleId="HTMLPreformatted">
    <w:name w:val="HTML Preformatted"/>
    <w:basedOn w:val="Normal"/>
    <w:link w:val="HTMLPreformattedChar"/>
    <w:uiPriority w:val="99"/>
    <w:semiHidden/>
    <w:unhideWhenUsed/>
    <w:rsid w:val="005E3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E38F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5E38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F63D1"/>
    <w:rPr>
      <w:rFonts w:ascii="Times New Roman" w:eastAsia="Times New Roman" w:hAnsi="Times New Roman" w:cs="Times New Roman"/>
      <w:b/>
      <w:bCs/>
      <w:kern w:val="0"/>
      <w:sz w:val="24"/>
      <w:szCs w:val="24"/>
    </w:rPr>
  </w:style>
  <w:style w:type="character" w:customStyle="1" w:styleId="Heading3Char">
    <w:name w:val="Heading 3 Char"/>
    <w:basedOn w:val="DefaultParagraphFont"/>
    <w:link w:val="Heading3"/>
    <w:uiPriority w:val="9"/>
    <w:semiHidden/>
    <w:rsid w:val="0075763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576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0F3C"/>
    <w:rPr>
      <w:color w:val="0563C1" w:themeColor="hyperlink"/>
      <w:u w:val="single"/>
    </w:rPr>
  </w:style>
  <w:style w:type="character" w:styleId="UnresolvedMention">
    <w:name w:val="Unresolved Mention"/>
    <w:basedOn w:val="DefaultParagraphFont"/>
    <w:uiPriority w:val="99"/>
    <w:semiHidden/>
    <w:unhideWhenUsed/>
    <w:rsid w:val="00870F3C"/>
    <w:rPr>
      <w:color w:val="605E5C"/>
      <w:shd w:val="clear" w:color="auto" w:fill="E1DFDD"/>
    </w:rPr>
  </w:style>
  <w:style w:type="table" w:styleId="TableGrid">
    <w:name w:val="Table Grid"/>
    <w:basedOn w:val="TableNormal"/>
    <w:uiPriority w:val="39"/>
    <w:rsid w:val="00544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1D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9245">
      <w:bodyDiv w:val="1"/>
      <w:marLeft w:val="0"/>
      <w:marRight w:val="0"/>
      <w:marTop w:val="0"/>
      <w:marBottom w:val="0"/>
      <w:divBdr>
        <w:top w:val="none" w:sz="0" w:space="0" w:color="auto"/>
        <w:left w:val="none" w:sz="0" w:space="0" w:color="auto"/>
        <w:bottom w:val="none" w:sz="0" w:space="0" w:color="auto"/>
        <w:right w:val="none" w:sz="0" w:space="0" w:color="auto"/>
      </w:divBdr>
    </w:div>
    <w:div w:id="69740552">
      <w:bodyDiv w:val="1"/>
      <w:marLeft w:val="0"/>
      <w:marRight w:val="0"/>
      <w:marTop w:val="0"/>
      <w:marBottom w:val="0"/>
      <w:divBdr>
        <w:top w:val="none" w:sz="0" w:space="0" w:color="auto"/>
        <w:left w:val="none" w:sz="0" w:space="0" w:color="auto"/>
        <w:bottom w:val="none" w:sz="0" w:space="0" w:color="auto"/>
        <w:right w:val="none" w:sz="0" w:space="0" w:color="auto"/>
      </w:divBdr>
      <w:divsChild>
        <w:div w:id="323511258">
          <w:marLeft w:val="0"/>
          <w:marRight w:val="0"/>
          <w:marTop w:val="0"/>
          <w:marBottom w:val="0"/>
          <w:divBdr>
            <w:top w:val="none" w:sz="0" w:space="0" w:color="auto"/>
            <w:left w:val="none" w:sz="0" w:space="0" w:color="auto"/>
            <w:bottom w:val="none" w:sz="0" w:space="0" w:color="auto"/>
            <w:right w:val="none" w:sz="0" w:space="0" w:color="auto"/>
          </w:divBdr>
          <w:divsChild>
            <w:div w:id="615022381">
              <w:marLeft w:val="0"/>
              <w:marRight w:val="0"/>
              <w:marTop w:val="0"/>
              <w:marBottom w:val="0"/>
              <w:divBdr>
                <w:top w:val="none" w:sz="0" w:space="0" w:color="auto"/>
                <w:left w:val="none" w:sz="0" w:space="0" w:color="auto"/>
                <w:bottom w:val="none" w:sz="0" w:space="0" w:color="auto"/>
                <w:right w:val="none" w:sz="0" w:space="0" w:color="auto"/>
              </w:divBdr>
            </w:div>
          </w:divsChild>
        </w:div>
        <w:div w:id="909970570">
          <w:marLeft w:val="0"/>
          <w:marRight w:val="0"/>
          <w:marTop w:val="0"/>
          <w:marBottom w:val="0"/>
          <w:divBdr>
            <w:top w:val="none" w:sz="0" w:space="0" w:color="auto"/>
            <w:left w:val="none" w:sz="0" w:space="0" w:color="auto"/>
            <w:bottom w:val="none" w:sz="0" w:space="0" w:color="auto"/>
            <w:right w:val="none" w:sz="0" w:space="0" w:color="auto"/>
          </w:divBdr>
          <w:divsChild>
            <w:div w:id="388571725">
              <w:marLeft w:val="0"/>
              <w:marRight w:val="0"/>
              <w:marTop w:val="0"/>
              <w:marBottom w:val="0"/>
              <w:divBdr>
                <w:top w:val="none" w:sz="0" w:space="0" w:color="auto"/>
                <w:left w:val="none" w:sz="0" w:space="0" w:color="auto"/>
                <w:bottom w:val="none" w:sz="0" w:space="0" w:color="auto"/>
                <w:right w:val="none" w:sz="0" w:space="0" w:color="auto"/>
              </w:divBdr>
            </w:div>
            <w:div w:id="393434355">
              <w:marLeft w:val="0"/>
              <w:marRight w:val="0"/>
              <w:marTop w:val="0"/>
              <w:marBottom w:val="0"/>
              <w:divBdr>
                <w:top w:val="none" w:sz="0" w:space="0" w:color="auto"/>
                <w:left w:val="none" w:sz="0" w:space="0" w:color="auto"/>
                <w:bottom w:val="none" w:sz="0" w:space="0" w:color="auto"/>
                <w:right w:val="none" w:sz="0" w:space="0" w:color="auto"/>
              </w:divBdr>
            </w:div>
            <w:div w:id="1104107255">
              <w:marLeft w:val="0"/>
              <w:marRight w:val="0"/>
              <w:marTop w:val="0"/>
              <w:marBottom w:val="0"/>
              <w:divBdr>
                <w:top w:val="none" w:sz="0" w:space="0" w:color="auto"/>
                <w:left w:val="none" w:sz="0" w:space="0" w:color="auto"/>
                <w:bottom w:val="none" w:sz="0" w:space="0" w:color="auto"/>
                <w:right w:val="none" w:sz="0" w:space="0" w:color="auto"/>
              </w:divBdr>
            </w:div>
            <w:div w:id="1442257670">
              <w:marLeft w:val="0"/>
              <w:marRight w:val="0"/>
              <w:marTop w:val="0"/>
              <w:marBottom w:val="0"/>
              <w:divBdr>
                <w:top w:val="none" w:sz="0" w:space="0" w:color="auto"/>
                <w:left w:val="none" w:sz="0" w:space="0" w:color="auto"/>
                <w:bottom w:val="none" w:sz="0" w:space="0" w:color="auto"/>
                <w:right w:val="none" w:sz="0" w:space="0" w:color="auto"/>
              </w:divBdr>
            </w:div>
            <w:div w:id="1521091964">
              <w:marLeft w:val="0"/>
              <w:marRight w:val="0"/>
              <w:marTop w:val="0"/>
              <w:marBottom w:val="0"/>
              <w:divBdr>
                <w:top w:val="none" w:sz="0" w:space="0" w:color="auto"/>
                <w:left w:val="none" w:sz="0" w:space="0" w:color="auto"/>
                <w:bottom w:val="none" w:sz="0" w:space="0" w:color="auto"/>
                <w:right w:val="none" w:sz="0" w:space="0" w:color="auto"/>
              </w:divBdr>
            </w:div>
            <w:div w:id="1528054948">
              <w:marLeft w:val="0"/>
              <w:marRight w:val="0"/>
              <w:marTop w:val="0"/>
              <w:marBottom w:val="0"/>
              <w:divBdr>
                <w:top w:val="none" w:sz="0" w:space="0" w:color="auto"/>
                <w:left w:val="none" w:sz="0" w:space="0" w:color="auto"/>
                <w:bottom w:val="none" w:sz="0" w:space="0" w:color="auto"/>
                <w:right w:val="none" w:sz="0" w:space="0" w:color="auto"/>
              </w:divBdr>
            </w:div>
            <w:div w:id="1576014895">
              <w:marLeft w:val="0"/>
              <w:marRight w:val="0"/>
              <w:marTop w:val="0"/>
              <w:marBottom w:val="0"/>
              <w:divBdr>
                <w:top w:val="none" w:sz="0" w:space="0" w:color="auto"/>
                <w:left w:val="none" w:sz="0" w:space="0" w:color="auto"/>
                <w:bottom w:val="none" w:sz="0" w:space="0" w:color="auto"/>
                <w:right w:val="none" w:sz="0" w:space="0" w:color="auto"/>
              </w:divBdr>
            </w:div>
            <w:div w:id="1669361074">
              <w:marLeft w:val="0"/>
              <w:marRight w:val="0"/>
              <w:marTop w:val="0"/>
              <w:marBottom w:val="0"/>
              <w:divBdr>
                <w:top w:val="none" w:sz="0" w:space="0" w:color="auto"/>
                <w:left w:val="none" w:sz="0" w:space="0" w:color="auto"/>
                <w:bottom w:val="none" w:sz="0" w:space="0" w:color="auto"/>
                <w:right w:val="none" w:sz="0" w:space="0" w:color="auto"/>
              </w:divBdr>
            </w:div>
            <w:div w:id="1908763808">
              <w:marLeft w:val="0"/>
              <w:marRight w:val="0"/>
              <w:marTop w:val="0"/>
              <w:marBottom w:val="0"/>
              <w:divBdr>
                <w:top w:val="none" w:sz="0" w:space="0" w:color="auto"/>
                <w:left w:val="none" w:sz="0" w:space="0" w:color="auto"/>
                <w:bottom w:val="none" w:sz="0" w:space="0" w:color="auto"/>
                <w:right w:val="none" w:sz="0" w:space="0" w:color="auto"/>
              </w:divBdr>
            </w:div>
          </w:divsChild>
        </w:div>
        <w:div w:id="1399207397">
          <w:marLeft w:val="0"/>
          <w:marRight w:val="0"/>
          <w:marTop w:val="480"/>
          <w:marBottom w:val="0"/>
          <w:divBdr>
            <w:top w:val="none" w:sz="0" w:space="0" w:color="auto"/>
            <w:left w:val="none" w:sz="0" w:space="0" w:color="auto"/>
            <w:bottom w:val="none" w:sz="0" w:space="0" w:color="auto"/>
            <w:right w:val="none" w:sz="0" w:space="0" w:color="auto"/>
          </w:divBdr>
          <w:divsChild>
            <w:div w:id="544945405">
              <w:marLeft w:val="0"/>
              <w:marRight w:val="0"/>
              <w:marTop w:val="0"/>
              <w:marBottom w:val="0"/>
              <w:divBdr>
                <w:top w:val="none" w:sz="0" w:space="0" w:color="auto"/>
                <w:left w:val="none" w:sz="0" w:space="0" w:color="auto"/>
                <w:bottom w:val="none" w:sz="0" w:space="0" w:color="auto"/>
                <w:right w:val="none" w:sz="0" w:space="0" w:color="auto"/>
              </w:divBdr>
            </w:div>
          </w:divsChild>
        </w:div>
        <w:div w:id="1923298926">
          <w:marLeft w:val="0"/>
          <w:marRight w:val="0"/>
          <w:marTop w:val="0"/>
          <w:marBottom w:val="0"/>
          <w:divBdr>
            <w:top w:val="none" w:sz="0" w:space="0" w:color="auto"/>
            <w:left w:val="none" w:sz="0" w:space="0" w:color="auto"/>
            <w:bottom w:val="none" w:sz="0" w:space="0" w:color="auto"/>
            <w:right w:val="none" w:sz="0" w:space="0" w:color="auto"/>
          </w:divBdr>
          <w:divsChild>
            <w:div w:id="264466527">
              <w:marLeft w:val="0"/>
              <w:marRight w:val="0"/>
              <w:marTop w:val="0"/>
              <w:marBottom w:val="0"/>
              <w:divBdr>
                <w:top w:val="none" w:sz="0" w:space="0" w:color="auto"/>
                <w:left w:val="none" w:sz="0" w:space="0" w:color="auto"/>
                <w:bottom w:val="none" w:sz="0" w:space="0" w:color="auto"/>
                <w:right w:val="none" w:sz="0" w:space="0" w:color="auto"/>
              </w:divBdr>
            </w:div>
            <w:div w:id="596982186">
              <w:marLeft w:val="0"/>
              <w:marRight w:val="0"/>
              <w:marTop w:val="0"/>
              <w:marBottom w:val="0"/>
              <w:divBdr>
                <w:top w:val="none" w:sz="0" w:space="0" w:color="auto"/>
                <w:left w:val="none" w:sz="0" w:space="0" w:color="auto"/>
                <w:bottom w:val="none" w:sz="0" w:space="0" w:color="auto"/>
                <w:right w:val="none" w:sz="0" w:space="0" w:color="auto"/>
              </w:divBdr>
            </w:div>
            <w:div w:id="646591867">
              <w:marLeft w:val="0"/>
              <w:marRight w:val="0"/>
              <w:marTop w:val="0"/>
              <w:marBottom w:val="0"/>
              <w:divBdr>
                <w:top w:val="none" w:sz="0" w:space="0" w:color="auto"/>
                <w:left w:val="none" w:sz="0" w:space="0" w:color="auto"/>
                <w:bottom w:val="none" w:sz="0" w:space="0" w:color="auto"/>
                <w:right w:val="none" w:sz="0" w:space="0" w:color="auto"/>
              </w:divBdr>
            </w:div>
            <w:div w:id="782840684">
              <w:marLeft w:val="0"/>
              <w:marRight w:val="0"/>
              <w:marTop w:val="0"/>
              <w:marBottom w:val="0"/>
              <w:divBdr>
                <w:top w:val="none" w:sz="0" w:space="0" w:color="auto"/>
                <w:left w:val="none" w:sz="0" w:space="0" w:color="auto"/>
                <w:bottom w:val="none" w:sz="0" w:space="0" w:color="auto"/>
                <w:right w:val="none" w:sz="0" w:space="0" w:color="auto"/>
              </w:divBdr>
            </w:div>
            <w:div w:id="866480474">
              <w:marLeft w:val="0"/>
              <w:marRight w:val="0"/>
              <w:marTop w:val="0"/>
              <w:marBottom w:val="0"/>
              <w:divBdr>
                <w:top w:val="none" w:sz="0" w:space="0" w:color="auto"/>
                <w:left w:val="none" w:sz="0" w:space="0" w:color="auto"/>
                <w:bottom w:val="none" w:sz="0" w:space="0" w:color="auto"/>
                <w:right w:val="none" w:sz="0" w:space="0" w:color="auto"/>
              </w:divBdr>
            </w:div>
            <w:div w:id="1024403033">
              <w:marLeft w:val="0"/>
              <w:marRight w:val="0"/>
              <w:marTop w:val="0"/>
              <w:marBottom w:val="0"/>
              <w:divBdr>
                <w:top w:val="none" w:sz="0" w:space="0" w:color="auto"/>
                <w:left w:val="none" w:sz="0" w:space="0" w:color="auto"/>
                <w:bottom w:val="none" w:sz="0" w:space="0" w:color="auto"/>
                <w:right w:val="none" w:sz="0" w:space="0" w:color="auto"/>
              </w:divBdr>
            </w:div>
            <w:div w:id="1032337920">
              <w:marLeft w:val="0"/>
              <w:marRight w:val="0"/>
              <w:marTop w:val="0"/>
              <w:marBottom w:val="0"/>
              <w:divBdr>
                <w:top w:val="none" w:sz="0" w:space="0" w:color="auto"/>
                <w:left w:val="none" w:sz="0" w:space="0" w:color="auto"/>
                <w:bottom w:val="none" w:sz="0" w:space="0" w:color="auto"/>
                <w:right w:val="none" w:sz="0" w:space="0" w:color="auto"/>
              </w:divBdr>
            </w:div>
            <w:div w:id="1136141912">
              <w:marLeft w:val="0"/>
              <w:marRight w:val="0"/>
              <w:marTop w:val="0"/>
              <w:marBottom w:val="0"/>
              <w:divBdr>
                <w:top w:val="none" w:sz="0" w:space="0" w:color="auto"/>
                <w:left w:val="none" w:sz="0" w:space="0" w:color="auto"/>
                <w:bottom w:val="none" w:sz="0" w:space="0" w:color="auto"/>
                <w:right w:val="none" w:sz="0" w:space="0" w:color="auto"/>
              </w:divBdr>
            </w:div>
            <w:div w:id="14296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185">
      <w:bodyDiv w:val="1"/>
      <w:marLeft w:val="0"/>
      <w:marRight w:val="0"/>
      <w:marTop w:val="0"/>
      <w:marBottom w:val="0"/>
      <w:divBdr>
        <w:top w:val="none" w:sz="0" w:space="0" w:color="auto"/>
        <w:left w:val="none" w:sz="0" w:space="0" w:color="auto"/>
        <w:bottom w:val="none" w:sz="0" w:space="0" w:color="auto"/>
        <w:right w:val="none" w:sz="0" w:space="0" w:color="auto"/>
      </w:divBdr>
    </w:div>
    <w:div w:id="198586399">
      <w:bodyDiv w:val="1"/>
      <w:marLeft w:val="0"/>
      <w:marRight w:val="0"/>
      <w:marTop w:val="0"/>
      <w:marBottom w:val="0"/>
      <w:divBdr>
        <w:top w:val="none" w:sz="0" w:space="0" w:color="auto"/>
        <w:left w:val="none" w:sz="0" w:space="0" w:color="auto"/>
        <w:bottom w:val="none" w:sz="0" w:space="0" w:color="auto"/>
        <w:right w:val="none" w:sz="0" w:space="0" w:color="auto"/>
      </w:divBdr>
    </w:div>
    <w:div w:id="199629185">
      <w:bodyDiv w:val="1"/>
      <w:marLeft w:val="0"/>
      <w:marRight w:val="0"/>
      <w:marTop w:val="0"/>
      <w:marBottom w:val="0"/>
      <w:divBdr>
        <w:top w:val="none" w:sz="0" w:space="0" w:color="auto"/>
        <w:left w:val="none" w:sz="0" w:space="0" w:color="auto"/>
        <w:bottom w:val="none" w:sz="0" w:space="0" w:color="auto"/>
        <w:right w:val="none" w:sz="0" w:space="0" w:color="auto"/>
      </w:divBdr>
    </w:div>
    <w:div w:id="201216648">
      <w:bodyDiv w:val="1"/>
      <w:marLeft w:val="0"/>
      <w:marRight w:val="0"/>
      <w:marTop w:val="0"/>
      <w:marBottom w:val="0"/>
      <w:divBdr>
        <w:top w:val="none" w:sz="0" w:space="0" w:color="auto"/>
        <w:left w:val="none" w:sz="0" w:space="0" w:color="auto"/>
        <w:bottom w:val="none" w:sz="0" w:space="0" w:color="auto"/>
        <w:right w:val="none" w:sz="0" w:space="0" w:color="auto"/>
      </w:divBdr>
    </w:div>
    <w:div w:id="266886841">
      <w:bodyDiv w:val="1"/>
      <w:marLeft w:val="0"/>
      <w:marRight w:val="0"/>
      <w:marTop w:val="0"/>
      <w:marBottom w:val="0"/>
      <w:divBdr>
        <w:top w:val="none" w:sz="0" w:space="0" w:color="auto"/>
        <w:left w:val="none" w:sz="0" w:space="0" w:color="auto"/>
        <w:bottom w:val="none" w:sz="0" w:space="0" w:color="auto"/>
        <w:right w:val="none" w:sz="0" w:space="0" w:color="auto"/>
      </w:divBdr>
    </w:div>
    <w:div w:id="441656481">
      <w:bodyDiv w:val="1"/>
      <w:marLeft w:val="0"/>
      <w:marRight w:val="0"/>
      <w:marTop w:val="0"/>
      <w:marBottom w:val="0"/>
      <w:divBdr>
        <w:top w:val="none" w:sz="0" w:space="0" w:color="auto"/>
        <w:left w:val="none" w:sz="0" w:space="0" w:color="auto"/>
        <w:bottom w:val="none" w:sz="0" w:space="0" w:color="auto"/>
        <w:right w:val="none" w:sz="0" w:space="0" w:color="auto"/>
      </w:divBdr>
    </w:div>
    <w:div w:id="492069538">
      <w:bodyDiv w:val="1"/>
      <w:marLeft w:val="0"/>
      <w:marRight w:val="0"/>
      <w:marTop w:val="0"/>
      <w:marBottom w:val="0"/>
      <w:divBdr>
        <w:top w:val="none" w:sz="0" w:space="0" w:color="auto"/>
        <w:left w:val="none" w:sz="0" w:space="0" w:color="auto"/>
        <w:bottom w:val="none" w:sz="0" w:space="0" w:color="auto"/>
        <w:right w:val="none" w:sz="0" w:space="0" w:color="auto"/>
      </w:divBdr>
    </w:div>
    <w:div w:id="495539990">
      <w:bodyDiv w:val="1"/>
      <w:marLeft w:val="0"/>
      <w:marRight w:val="0"/>
      <w:marTop w:val="0"/>
      <w:marBottom w:val="0"/>
      <w:divBdr>
        <w:top w:val="none" w:sz="0" w:space="0" w:color="auto"/>
        <w:left w:val="none" w:sz="0" w:space="0" w:color="auto"/>
        <w:bottom w:val="none" w:sz="0" w:space="0" w:color="auto"/>
        <w:right w:val="none" w:sz="0" w:space="0" w:color="auto"/>
      </w:divBdr>
    </w:div>
    <w:div w:id="572202681">
      <w:bodyDiv w:val="1"/>
      <w:marLeft w:val="0"/>
      <w:marRight w:val="0"/>
      <w:marTop w:val="0"/>
      <w:marBottom w:val="0"/>
      <w:divBdr>
        <w:top w:val="none" w:sz="0" w:space="0" w:color="auto"/>
        <w:left w:val="none" w:sz="0" w:space="0" w:color="auto"/>
        <w:bottom w:val="none" w:sz="0" w:space="0" w:color="auto"/>
        <w:right w:val="none" w:sz="0" w:space="0" w:color="auto"/>
      </w:divBdr>
    </w:div>
    <w:div w:id="627518726">
      <w:bodyDiv w:val="1"/>
      <w:marLeft w:val="0"/>
      <w:marRight w:val="0"/>
      <w:marTop w:val="0"/>
      <w:marBottom w:val="0"/>
      <w:divBdr>
        <w:top w:val="none" w:sz="0" w:space="0" w:color="auto"/>
        <w:left w:val="none" w:sz="0" w:space="0" w:color="auto"/>
        <w:bottom w:val="none" w:sz="0" w:space="0" w:color="auto"/>
        <w:right w:val="none" w:sz="0" w:space="0" w:color="auto"/>
      </w:divBdr>
      <w:divsChild>
        <w:div w:id="1264338851">
          <w:marLeft w:val="0"/>
          <w:marRight w:val="0"/>
          <w:marTop w:val="0"/>
          <w:marBottom w:val="0"/>
          <w:divBdr>
            <w:top w:val="none" w:sz="0" w:space="0" w:color="auto"/>
            <w:left w:val="none" w:sz="0" w:space="0" w:color="auto"/>
            <w:bottom w:val="none" w:sz="0" w:space="0" w:color="auto"/>
            <w:right w:val="none" w:sz="0" w:space="0" w:color="auto"/>
          </w:divBdr>
          <w:divsChild>
            <w:div w:id="759715374">
              <w:marLeft w:val="0"/>
              <w:marRight w:val="0"/>
              <w:marTop w:val="0"/>
              <w:marBottom w:val="0"/>
              <w:divBdr>
                <w:top w:val="none" w:sz="0" w:space="0" w:color="auto"/>
                <w:left w:val="none" w:sz="0" w:space="0" w:color="auto"/>
                <w:bottom w:val="none" w:sz="0" w:space="0" w:color="auto"/>
                <w:right w:val="none" w:sz="0" w:space="0" w:color="auto"/>
              </w:divBdr>
            </w:div>
          </w:divsChild>
        </w:div>
        <w:div w:id="1587493306">
          <w:marLeft w:val="0"/>
          <w:marRight w:val="0"/>
          <w:marTop w:val="0"/>
          <w:marBottom w:val="0"/>
          <w:divBdr>
            <w:top w:val="none" w:sz="0" w:space="0" w:color="auto"/>
            <w:left w:val="none" w:sz="0" w:space="0" w:color="auto"/>
            <w:bottom w:val="none" w:sz="0" w:space="0" w:color="auto"/>
            <w:right w:val="none" w:sz="0" w:space="0" w:color="auto"/>
          </w:divBdr>
        </w:div>
      </w:divsChild>
    </w:div>
    <w:div w:id="630750437">
      <w:bodyDiv w:val="1"/>
      <w:marLeft w:val="0"/>
      <w:marRight w:val="0"/>
      <w:marTop w:val="0"/>
      <w:marBottom w:val="0"/>
      <w:divBdr>
        <w:top w:val="none" w:sz="0" w:space="0" w:color="auto"/>
        <w:left w:val="none" w:sz="0" w:space="0" w:color="auto"/>
        <w:bottom w:val="none" w:sz="0" w:space="0" w:color="auto"/>
        <w:right w:val="none" w:sz="0" w:space="0" w:color="auto"/>
      </w:divBdr>
    </w:div>
    <w:div w:id="731924212">
      <w:bodyDiv w:val="1"/>
      <w:marLeft w:val="0"/>
      <w:marRight w:val="0"/>
      <w:marTop w:val="0"/>
      <w:marBottom w:val="0"/>
      <w:divBdr>
        <w:top w:val="none" w:sz="0" w:space="0" w:color="auto"/>
        <w:left w:val="none" w:sz="0" w:space="0" w:color="auto"/>
        <w:bottom w:val="none" w:sz="0" w:space="0" w:color="auto"/>
        <w:right w:val="none" w:sz="0" w:space="0" w:color="auto"/>
      </w:divBdr>
    </w:div>
    <w:div w:id="790779145">
      <w:bodyDiv w:val="1"/>
      <w:marLeft w:val="0"/>
      <w:marRight w:val="0"/>
      <w:marTop w:val="0"/>
      <w:marBottom w:val="0"/>
      <w:divBdr>
        <w:top w:val="none" w:sz="0" w:space="0" w:color="auto"/>
        <w:left w:val="none" w:sz="0" w:space="0" w:color="auto"/>
        <w:bottom w:val="none" w:sz="0" w:space="0" w:color="auto"/>
        <w:right w:val="none" w:sz="0" w:space="0" w:color="auto"/>
      </w:divBdr>
    </w:div>
    <w:div w:id="874806553">
      <w:bodyDiv w:val="1"/>
      <w:marLeft w:val="0"/>
      <w:marRight w:val="0"/>
      <w:marTop w:val="0"/>
      <w:marBottom w:val="0"/>
      <w:divBdr>
        <w:top w:val="none" w:sz="0" w:space="0" w:color="auto"/>
        <w:left w:val="none" w:sz="0" w:space="0" w:color="auto"/>
        <w:bottom w:val="none" w:sz="0" w:space="0" w:color="auto"/>
        <w:right w:val="none" w:sz="0" w:space="0" w:color="auto"/>
      </w:divBdr>
    </w:div>
    <w:div w:id="939024317">
      <w:bodyDiv w:val="1"/>
      <w:marLeft w:val="0"/>
      <w:marRight w:val="0"/>
      <w:marTop w:val="0"/>
      <w:marBottom w:val="0"/>
      <w:divBdr>
        <w:top w:val="none" w:sz="0" w:space="0" w:color="auto"/>
        <w:left w:val="none" w:sz="0" w:space="0" w:color="auto"/>
        <w:bottom w:val="none" w:sz="0" w:space="0" w:color="auto"/>
        <w:right w:val="none" w:sz="0" w:space="0" w:color="auto"/>
      </w:divBdr>
    </w:div>
    <w:div w:id="964315009">
      <w:bodyDiv w:val="1"/>
      <w:marLeft w:val="0"/>
      <w:marRight w:val="0"/>
      <w:marTop w:val="0"/>
      <w:marBottom w:val="0"/>
      <w:divBdr>
        <w:top w:val="none" w:sz="0" w:space="0" w:color="auto"/>
        <w:left w:val="none" w:sz="0" w:space="0" w:color="auto"/>
        <w:bottom w:val="none" w:sz="0" w:space="0" w:color="auto"/>
        <w:right w:val="none" w:sz="0" w:space="0" w:color="auto"/>
      </w:divBdr>
      <w:divsChild>
        <w:div w:id="1078751692">
          <w:marLeft w:val="0"/>
          <w:marRight w:val="0"/>
          <w:marTop w:val="0"/>
          <w:marBottom w:val="0"/>
          <w:divBdr>
            <w:top w:val="none" w:sz="0" w:space="0" w:color="auto"/>
            <w:left w:val="none" w:sz="0" w:space="0" w:color="auto"/>
            <w:bottom w:val="none" w:sz="0" w:space="0" w:color="auto"/>
            <w:right w:val="none" w:sz="0" w:space="0" w:color="auto"/>
          </w:divBdr>
          <w:divsChild>
            <w:div w:id="1212809985">
              <w:marLeft w:val="0"/>
              <w:marRight w:val="0"/>
              <w:marTop w:val="0"/>
              <w:marBottom w:val="0"/>
              <w:divBdr>
                <w:top w:val="none" w:sz="0" w:space="0" w:color="auto"/>
                <w:left w:val="none" w:sz="0" w:space="0" w:color="auto"/>
                <w:bottom w:val="none" w:sz="0" w:space="0" w:color="auto"/>
                <w:right w:val="none" w:sz="0" w:space="0" w:color="auto"/>
              </w:divBdr>
              <w:divsChild>
                <w:div w:id="1720937191">
                  <w:marLeft w:val="0"/>
                  <w:marRight w:val="0"/>
                  <w:marTop w:val="0"/>
                  <w:marBottom w:val="0"/>
                  <w:divBdr>
                    <w:top w:val="none" w:sz="0" w:space="0" w:color="auto"/>
                    <w:left w:val="none" w:sz="0" w:space="0" w:color="auto"/>
                    <w:bottom w:val="none" w:sz="0" w:space="0" w:color="auto"/>
                    <w:right w:val="none" w:sz="0" w:space="0" w:color="auto"/>
                  </w:divBdr>
                  <w:divsChild>
                    <w:div w:id="722994171">
                      <w:marLeft w:val="0"/>
                      <w:marRight w:val="0"/>
                      <w:marTop w:val="0"/>
                      <w:marBottom w:val="0"/>
                      <w:divBdr>
                        <w:top w:val="none" w:sz="0" w:space="0" w:color="auto"/>
                        <w:left w:val="none" w:sz="0" w:space="0" w:color="auto"/>
                        <w:bottom w:val="none" w:sz="0" w:space="0" w:color="auto"/>
                        <w:right w:val="none" w:sz="0" w:space="0" w:color="auto"/>
                      </w:divBdr>
                      <w:divsChild>
                        <w:div w:id="778649225">
                          <w:marLeft w:val="0"/>
                          <w:marRight w:val="0"/>
                          <w:marTop w:val="0"/>
                          <w:marBottom w:val="0"/>
                          <w:divBdr>
                            <w:top w:val="single" w:sz="24" w:space="0" w:color="auto"/>
                            <w:left w:val="single" w:sz="24" w:space="0" w:color="auto"/>
                            <w:bottom w:val="single" w:sz="24" w:space="0" w:color="auto"/>
                            <w:right w:val="single" w:sz="24" w:space="0" w:color="auto"/>
                          </w:divBdr>
                          <w:divsChild>
                            <w:div w:id="530654278">
                              <w:marLeft w:val="0"/>
                              <w:marRight w:val="0"/>
                              <w:marTop w:val="0"/>
                              <w:marBottom w:val="0"/>
                              <w:divBdr>
                                <w:top w:val="none" w:sz="0" w:space="0" w:color="auto"/>
                                <w:left w:val="none" w:sz="0" w:space="0" w:color="auto"/>
                                <w:bottom w:val="none" w:sz="0" w:space="0" w:color="auto"/>
                                <w:right w:val="none" w:sz="0" w:space="0" w:color="auto"/>
                              </w:divBdr>
                              <w:divsChild>
                                <w:div w:id="6724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7277">
                          <w:marLeft w:val="0"/>
                          <w:marRight w:val="0"/>
                          <w:marTop w:val="0"/>
                          <w:marBottom w:val="0"/>
                          <w:divBdr>
                            <w:top w:val="single" w:sz="24" w:space="0" w:color="auto"/>
                            <w:left w:val="single" w:sz="24" w:space="0" w:color="auto"/>
                            <w:bottom w:val="single" w:sz="24" w:space="0" w:color="auto"/>
                            <w:right w:val="single" w:sz="24" w:space="0" w:color="auto"/>
                          </w:divBdr>
                          <w:divsChild>
                            <w:div w:id="524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3765">
                      <w:marLeft w:val="0"/>
                      <w:marRight w:val="0"/>
                      <w:marTop w:val="0"/>
                      <w:marBottom w:val="0"/>
                      <w:divBdr>
                        <w:top w:val="none" w:sz="0" w:space="0" w:color="auto"/>
                        <w:left w:val="none" w:sz="0" w:space="0" w:color="auto"/>
                        <w:bottom w:val="none" w:sz="0" w:space="0" w:color="auto"/>
                        <w:right w:val="none" w:sz="0" w:space="0" w:color="auto"/>
                      </w:divBdr>
                      <w:divsChild>
                        <w:div w:id="1414744966">
                          <w:marLeft w:val="0"/>
                          <w:marRight w:val="0"/>
                          <w:marTop w:val="0"/>
                          <w:marBottom w:val="0"/>
                          <w:divBdr>
                            <w:top w:val="single" w:sz="24" w:space="0" w:color="auto"/>
                            <w:left w:val="single" w:sz="24" w:space="0" w:color="auto"/>
                            <w:bottom w:val="single" w:sz="24" w:space="0" w:color="auto"/>
                            <w:right w:val="single" w:sz="24" w:space="0" w:color="auto"/>
                          </w:divBdr>
                          <w:divsChild>
                            <w:div w:id="446049922">
                              <w:marLeft w:val="0"/>
                              <w:marRight w:val="0"/>
                              <w:marTop w:val="0"/>
                              <w:marBottom w:val="0"/>
                              <w:divBdr>
                                <w:top w:val="none" w:sz="0" w:space="0" w:color="auto"/>
                                <w:left w:val="none" w:sz="0" w:space="0" w:color="auto"/>
                                <w:bottom w:val="none" w:sz="0" w:space="0" w:color="auto"/>
                                <w:right w:val="none" w:sz="0" w:space="0" w:color="auto"/>
                              </w:divBdr>
                              <w:divsChild>
                                <w:div w:id="15909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955">
                          <w:marLeft w:val="0"/>
                          <w:marRight w:val="0"/>
                          <w:marTop w:val="0"/>
                          <w:marBottom w:val="192"/>
                          <w:divBdr>
                            <w:top w:val="none" w:sz="0" w:space="0" w:color="auto"/>
                            <w:left w:val="none" w:sz="0" w:space="0" w:color="auto"/>
                            <w:bottom w:val="none" w:sz="0" w:space="0" w:color="auto"/>
                            <w:right w:val="none" w:sz="0" w:space="0" w:color="auto"/>
                          </w:divBdr>
                        </w:div>
                      </w:divsChild>
                    </w:div>
                    <w:div w:id="750083351">
                      <w:marLeft w:val="0"/>
                      <w:marRight w:val="0"/>
                      <w:marTop w:val="0"/>
                      <w:marBottom w:val="0"/>
                      <w:divBdr>
                        <w:top w:val="none" w:sz="0" w:space="0" w:color="auto"/>
                        <w:left w:val="none" w:sz="0" w:space="0" w:color="auto"/>
                        <w:bottom w:val="none" w:sz="0" w:space="0" w:color="auto"/>
                        <w:right w:val="none" w:sz="0" w:space="0" w:color="auto"/>
                      </w:divBdr>
                      <w:divsChild>
                        <w:div w:id="1112557100">
                          <w:marLeft w:val="0"/>
                          <w:marRight w:val="0"/>
                          <w:marTop w:val="75"/>
                          <w:marBottom w:val="192"/>
                          <w:divBdr>
                            <w:top w:val="none" w:sz="0" w:space="0" w:color="auto"/>
                            <w:left w:val="none" w:sz="0" w:space="0" w:color="auto"/>
                            <w:bottom w:val="none" w:sz="0" w:space="0" w:color="auto"/>
                            <w:right w:val="none" w:sz="0" w:space="0" w:color="auto"/>
                          </w:divBdr>
                        </w:div>
                        <w:div w:id="1368918573">
                          <w:marLeft w:val="0"/>
                          <w:marRight w:val="0"/>
                          <w:marTop w:val="0"/>
                          <w:marBottom w:val="0"/>
                          <w:divBdr>
                            <w:top w:val="single" w:sz="24" w:space="0" w:color="auto"/>
                            <w:left w:val="single" w:sz="24" w:space="0" w:color="auto"/>
                            <w:bottom w:val="single" w:sz="24" w:space="0" w:color="auto"/>
                            <w:right w:val="single" w:sz="24" w:space="0" w:color="auto"/>
                          </w:divBdr>
                          <w:divsChild>
                            <w:div w:id="1572620352">
                              <w:marLeft w:val="0"/>
                              <w:marRight w:val="0"/>
                              <w:marTop w:val="0"/>
                              <w:marBottom w:val="0"/>
                              <w:divBdr>
                                <w:top w:val="none" w:sz="0" w:space="0" w:color="auto"/>
                                <w:left w:val="none" w:sz="0" w:space="0" w:color="auto"/>
                                <w:bottom w:val="none" w:sz="0" w:space="0" w:color="auto"/>
                                <w:right w:val="none" w:sz="0" w:space="0" w:color="auto"/>
                              </w:divBdr>
                              <w:divsChild>
                                <w:div w:id="10520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761">
                          <w:marLeft w:val="0"/>
                          <w:marRight w:val="0"/>
                          <w:marTop w:val="0"/>
                          <w:marBottom w:val="0"/>
                          <w:divBdr>
                            <w:top w:val="single" w:sz="24" w:space="0" w:color="auto"/>
                            <w:left w:val="single" w:sz="24" w:space="0" w:color="auto"/>
                            <w:bottom w:val="single" w:sz="24" w:space="0" w:color="auto"/>
                            <w:right w:val="single" w:sz="24" w:space="0" w:color="auto"/>
                          </w:divBdr>
                          <w:divsChild>
                            <w:div w:id="14789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329">
                      <w:marLeft w:val="0"/>
                      <w:marRight w:val="0"/>
                      <w:marTop w:val="0"/>
                      <w:marBottom w:val="0"/>
                      <w:divBdr>
                        <w:top w:val="none" w:sz="0" w:space="0" w:color="auto"/>
                        <w:left w:val="none" w:sz="0" w:space="0" w:color="auto"/>
                        <w:bottom w:val="none" w:sz="0" w:space="0" w:color="auto"/>
                        <w:right w:val="none" w:sz="0" w:space="0" w:color="auto"/>
                      </w:divBdr>
                      <w:divsChild>
                        <w:div w:id="123471173">
                          <w:marLeft w:val="0"/>
                          <w:marRight w:val="0"/>
                          <w:marTop w:val="0"/>
                          <w:marBottom w:val="0"/>
                          <w:divBdr>
                            <w:top w:val="single" w:sz="24" w:space="0" w:color="auto"/>
                            <w:left w:val="single" w:sz="24" w:space="0" w:color="auto"/>
                            <w:bottom w:val="single" w:sz="24" w:space="0" w:color="auto"/>
                            <w:right w:val="single" w:sz="24" w:space="0" w:color="auto"/>
                          </w:divBdr>
                          <w:divsChild>
                            <w:div w:id="485828344">
                              <w:marLeft w:val="0"/>
                              <w:marRight w:val="0"/>
                              <w:marTop w:val="0"/>
                              <w:marBottom w:val="0"/>
                              <w:divBdr>
                                <w:top w:val="none" w:sz="0" w:space="0" w:color="auto"/>
                                <w:left w:val="none" w:sz="0" w:space="0" w:color="auto"/>
                                <w:bottom w:val="none" w:sz="0" w:space="0" w:color="auto"/>
                                <w:right w:val="none" w:sz="0" w:space="0" w:color="auto"/>
                              </w:divBdr>
                              <w:divsChild>
                                <w:div w:id="17658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6444">
                          <w:marLeft w:val="0"/>
                          <w:marRight w:val="0"/>
                          <w:marTop w:val="75"/>
                          <w:marBottom w:val="192"/>
                          <w:divBdr>
                            <w:top w:val="none" w:sz="0" w:space="0" w:color="auto"/>
                            <w:left w:val="none" w:sz="0" w:space="0" w:color="auto"/>
                            <w:bottom w:val="none" w:sz="0" w:space="0" w:color="auto"/>
                            <w:right w:val="none" w:sz="0" w:space="0" w:color="auto"/>
                          </w:divBdr>
                        </w:div>
                      </w:divsChild>
                    </w:div>
                    <w:div w:id="2052801753">
                      <w:marLeft w:val="0"/>
                      <w:marRight w:val="0"/>
                      <w:marTop w:val="0"/>
                      <w:marBottom w:val="0"/>
                      <w:divBdr>
                        <w:top w:val="none" w:sz="0" w:space="0" w:color="auto"/>
                        <w:left w:val="none" w:sz="0" w:space="0" w:color="auto"/>
                        <w:bottom w:val="none" w:sz="0" w:space="0" w:color="auto"/>
                        <w:right w:val="none" w:sz="0" w:space="0" w:color="auto"/>
                      </w:divBdr>
                      <w:divsChild>
                        <w:div w:id="31928622">
                          <w:marLeft w:val="0"/>
                          <w:marRight w:val="0"/>
                          <w:marTop w:val="0"/>
                          <w:marBottom w:val="0"/>
                          <w:divBdr>
                            <w:top w:val="single" w:sz="24" w:space="0" w:color="auto"/>
                            <w:left w:val="single" w:sz="24" w:space="0" w:color="auto"/>
                            <w:bottom w:val="single" w:sz="24" w:space="0" w:color="auto"/>
                            <w:right w:val="single" w:sz="24" w:space="0" w:color="auto"/>
                          </w:divBdr>
                          <w:divsChild>
                            <w:div w:id="2054035618">
                              <w:marLeft w:val="0"/>
                              <w:marRight w:val="0"/>
                              <w:marTop w:val="0"/>
                              <w:marBottom w:val="0"/>
                              <w:divBdr>
                                <w:top w:val="none" w:sz="0" w:space="0" w:color="auto"/>
                                <w:left w:val="none" w:sz="0" w:space="0" w:color="auto"/>
                                <w:bottom w:val="none" w:sz="0" w:space="0" w:color="auto"/>
                                <w:right w:val="none" w:sz="0" w:space="0" w:color="auto"/>
                              </w:divBdr>
                              <w:divsChild>
                                <w:div w:id="2032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6520">
                          <w:marLeft w:val="0"/>
                          <w:marRight w:val="0"/>
                          <w:marTop w:val="75"/>
                          <w:marBottom w:val="192"/>
                          <w:divBdr>
                            <w:top w:val="none" w:sz="0" w:space="0" w:color="auto"/>
                            <w:left w:val="none" w:sz="0" w:space="0" w:color="auto"/>
                            <w:bottom w:val="none" w:sz="0" w:space="0" w:color="auto"/>
                            <w:right w:val="none" w:sz="0" w:space="0" w:color="auto"/>
                          </w:divBdr>
                        </w:div>
                      </w:divsChild>
                    </w:div>
                  </w:divsChild>
                </w:div>
              </w:divsChild>
            </w:div>
          </w:divsChild>
        </w:div>
        <w:div w:id="2020111528">
          <w:marLeft w:val="0"/>
          <w:marRight w:val="0"/>
          <w:marTop w:val="225"/>
          <w:marBottom w:val="225"/>
          <w:divBdr>
            <w:top w:val="none" w:sz="0" w:space="0" w:color="auto"/>
            <w:left w:val="none" w:sz="0" w:space="0" w:color="auto"/>
            <w:bottom w:val="none" w:sz="0" w:space="0" w:color="auto"/>
            <w:right w:val="none" w:sz="0" w:space="0" w:color="auto"/>
          </w:divBdr>
          <w:divsChild>
            <w:div w:id="239338189">
              <w:marLeft w:val="0"/>
              <w:marRight w:val="0"/>
              <w:marTop w:val="0"/>
              <w:marBottom w:val="0"/>
              <w:divBdr>
                <w:top w:val="none" w:sz="0" w:space="0" w:color="auto"/>
                <w:left w:val="none" w:sz="0" w:space="0" w:color="auto"/>
                <w:bottom w:val="none" w:sz="0" w:space="0" w:color="auto"/>
                <w:right w:val="none" w:sz="0" w:space="0" w:color="auto"/>
              </w:divBdr>
              <w:divsChild>
                <w:div w:id="587080320">
                  <w:marLeft w:val="0"/>
                  <w:marRight w:val="0"/>
                  <w:marTop w:val="0"/>
                  <w:marBottom w:val="0"/>
                  <w:divBdr>
                    <w:top w:val="none" w:sz="0" w:space="0" w:color="auto"/>
                    <w:left w:val="none" w:sz="0" w:space="0" w:color="auto"/>
                    <w:bottom w:val="none" w:sz="0" w:space="0" w:color="auto"/>
                    <w:right w:val="none" w:sz="0" w:space="0" w:color="auto"/>
                  </w:divBdr>
                  <w:divsChild>
                    <w:div w:id="309016567">
                      <w:marLeft w:val="0"/>
                      <w:marRight w:val="0"/>
                      <w:marTop w:val="0"/>
                      <w:marBottom w:val="0"/>
                      <w:divBdr>
                        <w:top w:val="none" w:sz="0" w:space="0" w:color="auto"/>
                        <w:left w:val="none" w:sz="0" w:space="0" w:color="auto"/>
                        <w:bottom w:val="none" w:sz="0" w:space="0" w:color="auto"/>
                        <w:right w:val="none" w:sz="0" w:space="0" w:color="auto"/>
                      </w:divBdr>
                    </w:div>
                    <w:div w:id="679891267">
                      <w:marLeft w:val="0"/>
                      <w:marRight w:val="0"/>
                      <w:marTop w:val="0"/>
                      <w:marBottom w:val="0"/>
                      <w:divBdr>
                        <w:top w:val="none" w:sz="0" w:space="0" w:color="auto"/>
                        <w:left w:val="none" w:sz="0" w:space="0" w:color="auto"/>
                        <w:bottom w:val="none" w:sz="0" w:space="0" w:color="auto"/>
                        <w:right w:val="none" w:sz="0" w:space="0" w:color="auto"/>
                      </w:divBdr>
                    </w:div>
                  </w:divsChild>
                </w:div>
                <w:div w:id="2096198137">
                  <w:marLeft w:val="0"/>
                  <w:marRight w:val="0"/>
                  <w:marTop w:val="0"/>
                  <w:marBottom w:val="0"/>
                  <w:divBdr>
                    <w:top w:val="none" w:sz="0" w:space="0" w:color="auto"/>
                    <w:left w:val="none" w:sz="0" w:space="0" w:color="auto"/>
                    <w:bottom w:val="none" w:sz="0" w:space="0" w:color="auto"/>
                    <w:right w:val="none" w:sz="0" w:space="0" w:color="auto"/>
                  </w:divBdr>
                  <w:divsChild>
                    <w:div w:id="689451034">
                      <w:marLeft w:val="0"/>
                      <w:marRight w:val="0"/>
                      <w:marTop w:val="0"/>
                      <w:marBottom w:val="0"/>
                      <w:divBdr>
                        <w:top w:val="none" w:sz="0" w:space="0" w:color="auto"/>
                        <w:left w:val="none" w:sz="0" w:space="0" w:color="auto"/>
                        <w:bottom w:val="none" w:sz="0" w:space="0" w:color="auto"/>
                        <w:right w:val="none" w:sz="0" w:space="0" w:color="auto"/>
                      </w:divBdr>
                    </w:div>
                    <w:div w:id="1211115911">
                      <w:marLeft w:val="0"/>
                      <w:marRight w:val="0"/>
                      <w:marTop w:val="0"/>
                      <w:marBottom w:val="0"/>
                      <w:divBdr>
                        <w:top w:val="none" w:sz="0" w:space="0" w:color="auto"/>
                        <w:left w:val="none" w:sz="0" w:space="0" w:color="auto"/>
                        <w:bottom w:val="none" w:sz="0" w:space="0" w:color="auto"/>
                        <w:right w:val="none" w:sz="0" w:space="0" w:color="auto"/>
                      </w:divBdr>
                      <w:divsChild>
                        <w:div w:id="1505127643">
                          <w:marLeft w:val="0"/>
                          <w:marRight w:val="0"/>
                          <w:marTop w:val="0"/>
                          <w:marBottom w:val="0"/>
                          <w:divBdr>
                            <w:top w:val="none" w:sz="0" w:space="0" w:color="auto"/>
                            <w:left w:val="none" w:sz="0" w:space="0" w:color="auto"/>
                            <w:bottom w:val="none" w:sz="0" w:space="0" w:color="auto"/>
                            <w:right w:val="none" w:sz="0" w:space="0" w:color="auto"/>
                          </w:divBdr>
                          <w:divsChild>
                            <w:div w:id="15591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0987">
              <w:marLeft w:val="0"/>
              <w:marRight w:val="0"/>
              <w:marTop w:val="0"/>
              <w:marBottom w:val="0"/>
              <w:divBdr>
                <w:top w:val="none" w:sz="0" w:space="0" w:color="auto"/>
                <w:left w:val="none" w:sz="0" w:space="0" w:color="auto"/>
                <w:bottom w:val="none" w:sz="0" w:space="0" w:color="auto"/>
                <w:right w:val="none" w:sz="0" w:space="0" w:color="auto"/>
              </w:divBdr>
              <w:divsChild>
                <w:div w:id="607203774">
                  <w:marLeft w:val="0"/>
                  <w:marRight w:val="0"/>
                  <w:marTop w:val="0"/>
                  <w:marBottom w:val="0"/>
                  <w:divBdr>
                    <w:top w:val="none" w:sz="0" w:space="0" w:color="auto"/>
                    <w:left w:val="none" w:sz="0" w:space="0" w:color="auto"/>
                    <w:bottom w:val="none" w:sz="0" w:space="0" w:color="auto"/>
                    <w:right w:val="none" w:sz="0" w:space="0" w:color="auto"/>
                  </w:divBdr>
                  <w:divsChild>
                    <w:div w:id="1562911787">
                      <w:marLeft w:val="0"/>
                      <w:marRight w:val="0"/>
                      <w:marTop w:val="0"/>
                      <w:marBottom w:val="0"/>
                      <w:divBdr>
                        <w:top w:val="none" w:sz="0" w:space="0" w:color="auto"/>
                        <w:left w:val="none" w:sz="0" w:space="0" w:color="auto"/>
                        <w:bottom w:val="none" w:sz="0" w:space="0" w:color="auto"/>
                        <w:right w:val="none" w:sz="0" w:space="0" w:color="auto"/>
                      </w:divBdr>
                      <w:divsChild>
                        <w:div w:id="516890902">
                          <w:marLeft w:val="0"/>
                          <w:marRight w:val="0"/>
                          <w:marTop w:val="0"/>
                          <w:marBottom w:val="0"/>
                          <w:divBdr>
                            <w:top w:val="none" w:sz="0" w:space="0" w:color="auto"/>
                            <w:left w:val="none" w:sz="0" w:space="0" w:color="auto"/>
                            <w:bottom w:val="none" w:sz="0" w:space="0" w:color="auto"/>
                            <w:right w:val="none" w:sz="0" w:space="0" w:color="auto"/>
                          </w:divBdr>
                          <w:divsChild>
                            <w:div w:id="11871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0696">
          <w:marLeft w:val="0"/>
          <w:marRight w:val="0"/>
          <w:marTop w:val="0"/>
          <w:marBottom w:val="0"/>
          <w:divBdr>
            <w:top w:val="none" w:sz="0" w:space="0" w:color="auto"/>
            <w:left w:val="none" w:sz="0" w:space="0" w:color="auto"/>
            <w:bottom w:val="none" w:sz="0" w:space="0" w:color="auto"/>
            <w:right w:val="none" w:sz="0" w:space="0" w:color="auto"/>
          </w:divBdr>
        </w:div>
      </w:divsChild>
    </w:div>
    <w:div w:id="976688683">
      <w:bodyDiv w:val="1"/>
      <w:marLeft w:val="0"/>
      <w:marRight w:val="0"/>
      <w:marTop w:val="0"/>
      <w:marBottom w:val="0"/>
      <w:divBdr>
        <w:top w:val="none" w:sz="0" w:space="0" w:color="auto"/>
        <w:left w:val="none" w:sz="0" w:space="0" w:color="auto"/>
        <w:bottom w:val="none" w:sz="0" w:space="0" w:color="auto"/>
        <w:right w:val="none" w:sz="0" w:space="0" w:color="auto"/>
      </w:divBdr>
    </w:div>
    <w:div w:id="1021205069">
      <w:bodyDiv w:val="1"/>
      <w:marLeft w:val="0"/>
      <w:marRight w:val="0"/>
      <w:marTop w:val="0"/>
      <w:marBottom w:val="0"/>
      <w:divBdr>
        <w:top w:val="none" w:sz="0" w:space="0" w:color="auto"/>
        <w:left w:val="none" w:sz="0" w:space="0" w:color="auto"/>
        <w:bottom w:val="none" w:sz="0" w:space="0" w:color="auto"/>
        <w:right w:val="none" w:sz="0" w:space="0" w:color="auto"/>
      </w:divBdr>
    </w:div>
    <w:div w:id="1061443938">
      <w:bodyDiv w:val="1"/>
      <w:marLeft w:val="0"/>
      <w:marRight w:val="0"/>
      <w:marTop w:val="0"/>
      <w:marBottom w:val="0"/>
      <w:divBdr>
        <w:top w:val="none" w:sz="0" w:space="0" w:color="auto"/>
        <w:left w:val="none" w:sz="0" w:space="0" w:color="auto"/>
        <w:bottom w:val="none" w:sz="0" w:space="0" w:color="auto"/>
        <w:right w:val="none" w:sz="0" w:space="0" w:color="auto"/>
      </w:divBdr>
    </w:div>
    <w:div w:id="1164854117">
      <w:bodyDiv w:val="1"/>
      <w:marLeft w:val="0"/>
      <w:marRight w:val="0"/>
      <w:marTop w:val="0"/>
      <w:marBottom w:val="0"/>
      <w:divBdr>
        <w:top w:val="none" w:sz="0" w:space="0" w:color="auto"/>
        <w:left w:val="none" w:sz="0" w:space="0" w:color="auto"/>
        <w:bottom w:val="none" w:sz="0" w:space="0" w:color="auto"/>
        <w:right w:val="none" w:sz="0" w:space="0" w:color="auto"/>
      </w:divBdr>
    </w:div>
    <w:div w:id="1226188535">
      <w:bodyDiv w:val="1"/>
      <w:marLeft w:val="0"/>
      <w:marRight w:val="0"/>
      <w:marTop w:val="0"/>
      <w:marBottom w:val="0"/>
      <w:divBdr>
        <w:top w:val="none" w:sz="0" w:space="0" w:color="auto"/>
        <w:left w:val="none" w:sz="0" w:space="0" w:color="auto"/>
        <w:bottom w:val="none" w:sz="0" w:space="0" w:color="auto"/>
        <w:right w:val="none" w:sz="0" w:space="0" w:color="auto"/>
      </w:divBdr>
    </w:div>
    <w:div w:id="1250115383">
      <w:bodyDiv w:val="1"/>
      <w:marLeft w:val="0"/>
      <w:marRight w:val="0"/>
      <w:marTop w:val="0"/>
      <w:marBottom w:val="0"/>
      <w:divBdr>
        <w:top w:val="none" w:sz="0" w:space="0" w:color="auto"/>
        <w:left w:val="none" w:sz="0" w:space="0" w:color="auto"/>
        <w:bottom w:val="none" w:sz="0" w:space="0" w:color="auto"/>
        <w:right w:val="none" w:sz="0" w:space="0" w:color="auto"/>
      </w:divBdr>
    </w:div>
    <w:div w:id="1267423262">
      <w:bodyDiv w:val="1"/>
      <w:marLeft w:val="0"/>
      <w:marRight w:val="0"/>
      <w:marTop w:val="0"/>
      <w:marBottom w:val="0"/>
      <w:divBdr>
        <w:top w:val="none" w:sz="0" w:space="0" w:color="auto"/>
        <w:left w:val="none" w:sz="0" w:space="0" w:color="auto"/>
        <w:bottom w:val="none" w:sz="0" w:space="0" w:color="auto"/>
        <w:right w:val="none" w:sz="0" w:space="0" w:color="auto"/>
      </w:divBdr>
    </w:div>
    <w:div w:id="1286233799">
      <w:bodyDiv w:val="1"/>
      <w:marLeft w:val="0"/>
      <w:marRight w:val="0"/>
      <w:marTop w:val="0"/>
      <w:marBottom w:val="0"/>
      <w:divBdr>
        <w:top w:val="none" w:sz="0" w:space="0" w:color="auto"/>
        <w:left w:val="none" w:sz="0" w:space="0" w:color="auto"/>
        <w:bottom w:val="none" w:sz="0" w:space="0" w:color="auto"/>
        <w:right w:val="none" w:sz="0" w:space="0" w:color="auto"/>
      </w:divBdr>
      <w:divsChild>
        <w:div w:id="803619076">
          <w:marLeft w:val="0"/>
          <w:marRight w:val="0"/>
          <w:marTop w:val="0"/>
          <w:marBottom w:val="0"/>
          <w:divBdr>
            <w:top w:val="none" w:sz="0" w:space="0" w:color="auto"/>
            <w:left w:val="none" w:sz="0" w:space="0" w:color="auto"/>
            <w:bottom w:val="none" w:sz="0" w:space="0" w:color="auto"/>
            <w:right w:val="none" w:sz="0" w:space="0" w:color="auto"/>
          </w:divBdr>
          <w:divsChild>
            <w:div w:id="1580165212">
              <w:marLeft w:val="0"/>
              <w:marRight w:val="0"/>
              <w:marTop w:val="0"/>
              <w:marBottom w:val="0"/>
              <w:divBdr>
                <w:top w:val="none" w:sz="0" w:space="0" w:color="auto"/>
                <w:left w:val="none" w:sz="0" w:space="0" w:color="auto"/>
                <w:bottom w:val="none" w:sz="0" w:space="0" w:color="auto"/>
                <w:right w:val="none" w:sz="0" w:space="0" w:color="auto"/>
              </w:divBdr>
              <w:divsChild>
                <w:div w:id="1554467027">
                  <w:marLeft w:val="0"/>
                  <w:marRight w:val="0"/>
                  <w:marTop w:val="0"/>
                  <w:marBottom w:val="0"/>
                  <w:divBdr>
                    <w:top w:val="none" w:sz="0" w:space="0" w:color="auto"/>
                    <w:left w:val="none" w:sz="0" w:space="0" w:color="auto"/>
                    <w:bottom w:val="none" w:sz="0" w:space="0" w:color="auto"/>
                    <w:right w:val="none" w:sz="0" w:space="0" w:color="auto"/>
                  </w:divBdr>
                  <w:divsChild>
                    <w:div w:id="17298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5425">
      <w:bodyDiv w:val="1"/>
      <w:marLeft w:val="0"/>
      <w:marRight w:val="0"/>
      <w:marTop w:val="0"/>
      <w:marBottom w:val="0"/>
      <w:divBdr>
        <w:top w:val="none" w:sz="0" w:space="0" w:color="auto"/>
        <w:left w:val="none" w:sz="0" w:space="0" w:color="auto"/>
        <w:bottom w:val="none" w:sz="0" w:space="0" w:color="auto"/>
        <w:right w:val="none" w:sz="0" w:space="0" w:color="auto"/>
      </w:divBdr>
    </w:div>
    <w:div w:id="1595699006">
      <w:bodyDiv w:val="1"/>
      <w:marLeft w:val="0"/>
      <w:marRight w:val="0"/>
      <w:marTop w:val="0"/>
      <w:marBottom w:val="0"/>
      <w:divBdr>
        <w:top w:val="none" w:sz="0" w:space="0" w:color="auto"/>
        <w:left w:val="none" w:sz="0" w:space="0" w:color="auto"/>
        <w:bottom w:val="none" w:sz="0" w:space="0" w:color="auto"/>
        <w:right w:val="none" w:sz="0" w:space="0" w:color="auto"/>
      </w:divBdr>
    </w:div>
    <w:div w:id="1618832741">
      <w:bodyDiv w:val="1"/>
      <w:marLeft w:val="0"/>
      <w:marRight w:val="0"/>
      <w:marTop w:val="0"/>
      <w:marBottom w:val="0"/>
      <w:divBdr>
        <w:top w:val="none" w:sz="0" w:space="0" w:color="auto"/>
        <w:left w:val="none" w:sz="0" w:space="0" w:color="auto"/>
        <w:bottom w:val="none" w:sz="0" w:space="0" w:color="auto"/>
        <w:right w:val="none" w:sz="0" w:space="0" w:color="auto"/>
      </w:divBdr>
    </w:div>
    <w:div w:id="1666594264">
      <w:bodyDiv w:val="1"/>
      <w:marLeft w:val="0"/>
      <w:marRight w:val="0"/>
      <w:marTop w:val="0"/>
      <w:marBottom w:val="0"/>
      <w:divBdr>
        <w:top w:val="none" w:sz="0" w:space="0" w:color="auto"/>
        <w:left w:val="none" w:sz="0" w:space="0" w:color="auto"/>
        <w:bottom w:val="none" w:sz="0" w:space="0" w:color="auto"/>
        <w:right w:val="none" w:sz="0" w:space="0" w:color="auto"/>
      </w:divBdr>
      <w:divsChild>
        <w:div w:id="489910269">
          <w:marLeft w:val="0"/>
          <w:marRight w:val="0"/>
          <w:marTop w:val="0"/>
          <w:marBottom w:val="0"/>
          <w:divBdr>
            <w:top w:val="none" w:sz="0" w:space="0" w:color="auto"/>
            <w:left w:val="none" w:sz="0" w:space="0" w:color="auto"/>
            <w:bottom w:val="none" w:sz="0" w:space="0" w:color="auto"/>
            <w:right w:val="none" w:sz="0" w:space="0" w:color="auto"/>
          </w:divBdr>
        </w:div>
        <w:div w:id="1796169829">
          <w:marLeft w:val="0"/>
          <w:marRight w:val="0"/>
          <w:marTop w:val="0"/>
          <w:marBottom w:val="0"/>
          <w:divBdr>
            <w:top w:val="none" w:sz="0" w:space="0" w:color="auto"/>
            <w:left w:val="none" w:sz="0" w:space="0" w:color="auto"/>
            <w:bottom w:val="none" w:sz="0" w:space="0" w:color="auto"/>
            <w:right w:val="none" w:sz="0" w:space="0" w:color="auto"/>
          </w:divBdr>
        </w:div>
        <w:div w:id="1960333858">
          <w:marLeft w:val="0"/>
          <w:marRight w:val="0"/>
          <w:marTop w:val="0"/>
          <w:marBottom w:val="0"/>
          <w:divBdr>
            <w:top w:val="none" w:sz="0" w:space="0" w:color="auto"/>
            <w:left w:val="none" w:sz="0" w:space="0" w:color="auto"/>
            <w:bottom w:val="none" w:sz="0" w:space="0" w:color="auto"/>
            <w:right w:val="none" w:sz="0" w:space="0" w:color="auto"/>
          </w:divBdr>
        </w:div>
      </w:divsChild>
    </w:div>
    <w:div w:id="1787381863">
      <w:bodyDiv w:val="1"/>
      <w:marLeft w:val="0"/>
      <w:marRight w:val="0"/>
      <w:marTop w:val="0"/>
      <w:marBottom w:val="0"/>
      <w:divBdr>
        <w:top w:val="none" w:sz="0" w:space="0" w:color="auto"/>
        <w:left w:val="none" w:sz="0" w:space="0" w:color="auto"/>
        <w:bottom w:val="none" w:sz="0" w:space="0" w:color="auto"/>
        <w:right w:val="none" w:sz="0" w:space="0" w:color="auto"/>
      </w:divBdr>
    </w:div>
    <w:div w:id="1813449223">
      <w:bodyDiv w:val="1"/>
      <w:marLeft w:val="0"/>
      <w:marRight w:val="0"/>
      <w:marTop w:val="0"/>
      <w:marBottom w:val="0"/>
      <w:divBdr>
        <w:top w:val="none" w:sz="0" w:space="0" w:color="auto"/>
        <w:left w:val="none" w:sz="0" w:space="0" w:color="auto"/>
        <w:bottom w:val="none" w:sz="0" w:space="0" w:color="auto"/>
        <w:right w:val="none" w:sz="0" w:space="0" w:color="auto"/>
      </w:divBdr>
    </w:div>
    <w:div w:id="1829398963">
      <w:bodyDiv w:val="1"/>
      <w:marLeft w:val="0"/>
      <w:marRight w:val="0"/>
      <w:marTop w:val="0"/>
      <w:marBottom w:val="0"/>
      <w:divBdr>
        <w:top w:val="none" w:sz="0" w:space="0" w:color="auto"/>
        <w:left w:val="none" w:sz="0" w:space="0" w:color="auto"/>
        <w:bottom w:val="none" w:sz="0" w:space="0" w:color="auto"/>
        <w:right w:val="none" w:sz="0" w:space="0" w:color="auto"/>
      </w:divBdr>
    </w:div>
    <w:div w:id="1843010354">
      <w:bodyDiv w:val="1"/>
      <w:marLeft w:val="0"/>
      <w:marRight w:val="0"/>
      <w:marTop w:val="0"/>
      <w:marBottom w:val="0"/>
      <w:divBdr>
        <w:top w:val="none" w:sz="0" w:space="0" w:color="auto"/>
        <w:left w:val="none" w:sz="0" w:space="0" w:color="auto"/>
        <w:bottom w:val="none" w:sz="0" w:space="0" w:color="auto"/>
        <w:right w:val="none" w:sz="0" w:space="0" w:color="auto"/>
      </w:divBdr>
    </w:div>
    <w:div w:id="1873837968">
      <w:bodyDiv w:val="1"/>
      <w:marLeft w:val="0"/>
      <w:marRight w:val="0"/>
      <w:marTop w:val="0"/>
      <w:marBottom w:val="0"/>
      <w:divBdr>
        <w:top w:val="none" w:sz="0" w:space="0" w:color="auto"/>
        <w:left w:val="none" w:sz="0" w:space="0" w:color="auto"/>
        <w:bottom w:val="none" w:sz="0" w:space="0" w:color="auto"/>
        <w:right w:val="none" w:sz="0" w:space="0" w:color="auto"/>
      </w:divBdr>
    </w:div>
    <w:div w:id="1940680827">
      <w:bodyDiv w:val="1"/>
      <w:marLeft w:val="0"/>
      <w:marRight w:val="0"/>
      <w:marTop w:val="0"/>
      <w:marBottom w:val="0"/>
      <w:divBdr>
        <w:top w:val="none" w:sz="0" w:space="0" w:color="auto"/>
        <w:left w:val="none" w:sz="0" w:space="0" w:color="auto"/>
        <w:bottom w:val="none" w:sz="0" w:space="0" w:color="auto"/>
        <w:right w:val="none" w:sz="0" w:space="0" w:color="auto"/>
      </w:divBdr>
    </w:div>
    <w:div w:id="1944846969">
      <w:bodyDiv w:val="1"/>
      <w:marLeft w:val="0"/>
      <w:marRight w:val="0"/>
      <w:marTop w:val="0"/>
      <w:marBottom w:val="0"/>
      <w:divBdr>
        <w:top w:val="none" w:sz="0" w:space="0" w:color="auto"/>
        <w:left w:val="none" w:sz="0" w:space="0" w:color="auto"/>
        <w:bottom w:val="none" w:sz="0" w:space="0" w:color="auto"/>
        <w:right w:val="none" w:sz="0" w:space="0" w:color="auto"/>
      </w:divBdr>
    </w:div>
    <w:div w:id="1950235211">
      <w:bodyDiv w:val="1"/>
      <w:marLeft w:val="0"/>
      <w:marRight w:val="0"/>
      <w:marTop w:val="0"/>
      <w:marBottom w:val="0"/>
      <w:divBdr>
        <w:top w:val="none" w:sz="0" w:space="0" w:color="auto"/>
        <w:left w:val="none" w:sz="0" w:space="0" w:color="auto"/>
        <w:bottom w:val="none" w:sz="0" w:space="0" w:color="auto"/>
        <w:right w:val="none" w:sz="0" w:space="0" w:color="auto"/>
      </w:divBdr>
    </w:div>
    <w:div w:id="1955016789">
      <w:bodyDiv w:val="1"/>
      <w:marLeft w:val="0"/>
      <w:marRight w:val="0"/>
      <w:marTop w:val="0"/>
      <w:marBottom w:val="0"/>
      <w:divBdr>
        <w:top w:val="none" w:sz="0" w:space="0" w:color="auto"/>
        <w:left w:val="none" w:sz="0" w:space="0" w:color="auto"/>
        <w:bottom w:val="none" w:sz="0" w:space="0" w:color="auto"/>
        <w:right w:val="none" w:sz="0" w:space="0" w:color="auto"/>
      </w:divBdr>
    </w:div>
    <w:div w:id="1977491189">
      <w:bodyDiv w:val="1"/>
      <w:marLeft w:val="0"/>
      <w:marRight w:val="0"/>
      <w:marTop w:val="0"/>
      <w:marBottom w:val="0"/>
      <w:divBdr>
        <w:top w:val="none" w:sz="0" w:space="0" w:color="auto"/>
        <w:left w:val="none" w:sz="0" w:space="0" w:color="auto"/>
        <w:bottom w:val="none" w:sz="0" w:space="0" w:color="auto"/>
        <w:right w:val="none" w:sz="0" w:space="0" w:color="auto"/>
      </w:divBdr>
    </w:div>
    <w:div w:id="1979140948">
      <w:bodyDiv w:val="1"/>
      <w:marLeft w:val="0"/>
      <w:marRight w:val="0"/>
      <w:marTop w:val="0"/>
      <w:marBottom w:val="0"/>
      <w:divBdr>
        <w:top w:val="none" w:sz="0" w:space="0" w:color="auto"/>
        <w:left w:val="none" w:sz="0" w:space="0" w:color="auto"/>
        <w:bottom w:val="none" w:sz="0" w:space="0" w:color="auto"/>
        <w:right w:val="none" w:sz="0" w:space="0" w:color="auto"/>
      </w:divBdr>
    </w:div>
    <w:div w:id="1990622670">
      <w:bodyDiv w:val="1"/>
      <w:marLeft w:val="0"/>
      <w:marRight w:val="0"/>
      <w:marTop w:val="0"/>
      <w:marBottom w:val="0"/>
      <w:divBdr>
        <w:top w:val="none" w:sz="0" w:space="0" w:color="auto"/>
        <w:left w:val="none" w:sz="0" w:space="0" w:color="auto"/>
        <w:bottom w:val="none" w:sz="0" w:space="0" w:color="auto"/>
        <w:right w:val="none" w:sz="0" w:space="0" w:color="auto"/>
      </w:divBdr>
    </w:div>
    <w:div w:id="2022467240">
      <w:bodyDiv w:val="1"/>
      <w:marLeft w:val="0"/>
      <w:marRight w:val="0"/>
      <w:marTop w:val="0"/>
      <w:marBottom w:val="0"/>
      <w:divBdr>
        <w:top w:val="none" w:sz="0" w:space="0" w:color="auto"/>
        <w:left w:val="none" w:sz="0" w:space="0" w:color="auto"/>
        <w:bottom w:val="none" w:sz="0" w:space="0" w:color="auto"/>
        <w:right w:val="none" w:sz="0" w:space="0" w:color="auto"/>
      </w:divBdr>
    </w:div>
    <w:div w:id="2060863704">
      <w:bodyDiv w:val="1"/>
      <w:marLeft w:val="0"/>
      <w:marRight w:val="0"/>
      <w:marTop w:val="0"/>
      <w:marBottom w:val="0"/>
      <w:divBdr>
        <w:top w:val="none" w:sz="0" w:space="0" w:color="auto"/>
        <w:left w:val="none" w:sz="0" w:space="0" w:color="auto"/>
        <w:bottom w:val="none" w:sz="0" w:space="0" w:color="auto"/>
        <w:right w:val="none" w:sz="0" w:space="0" w:color="auto"/>
      </w:divBdr>
      <w:divsChild>
        <w:div w:id="847133288">
          <w:marLeft w:val="0"/>
          <w:marRight w:val="0"/>
          <w:marTop w:val="0"/>
          <w:marBottom w:val="0"/>
          <w:divBdr>
            <w:top w:val="none" w:sz="0" w:space="0" w:color="auto"/>
            <w:left w:val="none" w:sz="0" w:space="0" w:color="auto"/>
            <w:bottom w:val="none" w:sz="0" w:space="0" w:color="auto"/>
            <w:right w:val="none" w:sz="0" w:space="0" w:color="auto"/>
          </w:divBdr>
          <w:divsChild>
            <w:div w:id="741607509">
              <w:marLeft w:val="0"/>
              <w:marRight w:val="0"/>
              <w:marTop w:val="0"/>
              <w:marBottom w:val="0"/>
              <w:divBdr>
                <w:top w:val="none" w:sz="0" w:space="0" w:color="auto"/>
                <w:left w:val="none" w:sz="0" w:space="0" w:color="auto"/>
                <w:bottom w:val="none" w:sz="0" w:space="0" w:color="auto"/>
                <w:right w:val="none" w:sz="0" w:space="0" w:color="auto"/>
              </w:divBdr>
              <w:divsChild>
                <w:div w:id="343480046">
                  <w:marLeft w:val="0"/>
                  <w:marRight w:val="0"/>
                  <w:marTop w:val="0"/>
                  <w:marBottom w:val="0"/>
                  <w:divBdr>
                    <w:top w:val="none" w:sz="0" w:space="0" w:color="auto"/>
                    <w:left w:val="none" w:sz="0" w:space="0" w:color="auto"/>
                    <w:bottom w:val="none" w:sz="0" w:space="0" w:color="auto"/>
                    <w:right w:val="none" w:sz="0" w:space="0" w:color="auto"/>
                  </w:divBdr>
                  <w:divsChild>
                    <w:div w:id="18845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hyperlink" Target="https://docs.oracle.com/en/cloud/paas/integration-cloud/integrations-user/common-integration-style-pitfalls-and-design-best-practices.html"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image" Target="media/image13.png"/><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image" Target="media/image12.png"/><Relationship Id="rId10" Type="http://schemas.openxmlformats.org/officeDocument/2006/relationships/control" Target="activeX/activ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Shoukkia Ashraf</dc:creator>
  <cp:keywords/>
  <dc:description/>
  <cp:lastModifiedBy>Shoukkia Ashraf</cp:lastModifiedBy>
  <cp:revision>35</cp:revision>
  <dcterms:created xsi:type="dcterms:W3CDTF">2023-06-25T14:13:00Z</dcterms:created>
  <dcterms:modified xsi:type="dcterms:W3CDTF">2023-06-26T10:35:00Z</dcterms:modified>
</cp:coreProperties>
</file>