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28D" w:rsidRDefault="005A228D"/>
    <w:p w:rsidR="001E4E8C" w:rsidRPr="00E260ED" w:rsidRDefault="001E4E8C" w:rsidP="00DF4618">
      <w:pPr>
        <w:pStyle w:val="Titel"/>
        <w:rPr>
          <w:lang w:val="en-US"/>
        </w:rPr>
      </w:pPr>
      <w:r w:rsidRPr="00E260ED">
        <w:rPr>
          <w:lang w:val="en-US"/>
        </w:rPr>
        <w:t>Part 2: 8-bit-ripple-carry-adder</w:t>
      </w:r>
    </w:p>
    <w:p w:rsidR="001E4E8C" w:rsidRPr="00E260ED" w:rsidRDefault="001E4E8C" w:rsidP="001E4E8C">
      <w:pPr>
        <w:rPr>
          <w:lang w:val="en-US"/>
        </w:rPr>
      </w:pPr>
    </w:p>
    <w:p w:rsidR="001E4E8C" w:rsidRPr="00E260ED" w:rsidRDefault="00DF4618" w:rsidP="00DF4618">
      <w:pPr>
        <w:pStyle w:val="berschrift1"/>
        <w:rPr>
          <w:lang w:val="en-US"/>
        </w:rPr>
      </w:pPr>
      <w:r w:rsidRPr="00E260ED">
        <w:rPr>
          <w:lang w:val="en-US"/>
        </w:rPr>
        <w:t>Task description:</w:t>
      </w:r>
    </w:p>
    <w:p w:rsidR="00DF4618" w:rsidRPr="00E260ED" w:rsidRDefault="00DF4618" w:rsidP="00DF4618">
      <w:pPr>
        <w:rPr>
          <w:lang w:val="en-US"/>
        </w:rPr>
      </w:pPr>
      <w:r w:rsidRPr="00E260ED">
        <w:rPr>
          <w:lang w:val="en-US"/>
        </w:rPr>
        <w:t xml:space="preserve"> </w:t>
      </w:r>
    </w:p>
    <w:p w:rsidR="002007E6" w:rsidRDefault="00DF4618" w:rsidP="00DF4618">
      <w:pPr>
        <w:rPr>
          <w:lang w:val="en-US"/>
        </w:rPr>
      </w:pPr>
      <w:r w:rsidRPr="00DF4618">
        <w:rPr>
          <w:lang w:val="en-US"/>
        </w:rPr>
        <w:t xml:space="preserve">For the preparations of this lab we were asked to run a ModelSim simulation of </w:t>
      </w:r>
      <w:r w:rsidR="002007E6">
        <w:rPr>
          <w:lang w:val="en-US"/>
        </w:rPr>
        <w:t>an 8bit adder with a given .vhd file (FULL_ADDER.vhd). The testbench consisted of 5 testcases that we worked out ourselves.</w:t>
      </w:r>
    </w:p>
    <w:p w:rsidR="0048349D" w:rsidRDefault="002007E6" w:rsidP="00DF4618">
      <w:pPr>
        <w:rPr>
          <w:lang w:val="en-US"/>
        </w:rPr>
      </w:pPr>
      <w:r>
        <w:rPr>
          <w:lang w:val="en-US"/>
        </w:rPr>
        <w:t>In the lab it was our task to verify these testcases physically w</w:t>
      </w:r>
      <w:r w:rsidR="0048349D">
        <w:rPr>
          <w:lang w:val="en-US"/>
        </w:rPr>
        <w:t>ith the Xilinx and 2 IOM Boards as well as measure the time delay between a change at the most significant bit and the carry bit.</w:t>
      </w:r>
    </w:p>
    <w:p w:rsidR="0048349D" w:rsidRDefault="0048349D" w:rsidP="00DF4618">
      <w:pPr>
        <w:rPr>
          <w:lang w:val="en-US"/>
        </w:rPr>
      </w:pPr>
    </w:p>
    <w:p w:rsidR="00DF4618" w:rsidRDefault="0048349D" w:rsidP="0048349D">
      <w:pPr>
        <w:pStyle w:val="berschrift1"/>
        <w:rPr>
          <w:lang w:val="en-US"/>
        </w:rPr>
      </w:pPr>
      <w:r>
        <w:rPr>
          <w:lang w:val="en-US"/>
        </w:rPr>
        <w:t>2.1 Verification of test cases</w:t>
      </w:r>
      <w:r w:rsidR="00DF4618" w:rsidRPr="00DF4618">
        <w:rPr>
          <w:lang w:val="en-US"/>
        </w:rPr>
        <w:t xml:space="preserve"> </w:t>
      </w:r>
    </w:p>
    <w:p w:rsidR="007A05D7" w:rsidRDefault="007A05D7" w:rsidP="007A05D7">
      <w:pPr>
        <w:rPr>
          <w:lang w:val="en-US"/>
        </w:rPr>
      </w:pPr>
    </w:p>
    <w:p w:rsidR="007A05D7" w:rsidRDefault="007A05D7" w:rsidP="007A05D7">
      <w:pPr>
        <w:rPr>
          <w:lang w:val="en-US"/>
        </w:rPr>
      </w:pPr>
      <w:r>
        <w:rPr>
          <w:lang w:val="en-US"/>
        </w:rPr>
        <w:t xml:space="preserve">The following test cases were chosen to ensure proper behavior of the </w:t>
      </w:r>
      <w:r w:rsidR="00CE263B">
        <w:rPr>
          <w:lang w:val="en-US"/>
        </w:rPr>
        <w:t>adder: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E263B" w:rsidTr="00CE263B">
        <w:tc>
          <w:tcPr>
            <w:tcW w:w="2303" w:type="dxa"/>
          </w:tcPr>
          <w:p w:rsidR="00CE263B" w:rsidRDefault="00CE263B" w:rsidP="007A05D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03" w:type="dxa"/>
          </w:tcPr>
          <w:p w:rsidR="00CE263B" w:rsidRDefault="00CE263B" w:rsidP="00CE263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03" w:type="dxa"/>
          </w:tcPr>
          <w:p w:rsidR="00CE263B" w:rsidRDefault="00357B0E" w:rsidP="007A05D7">
            <w:pPr>
              <w:rPr>
                <w:lang w:val="en-US"/>
              </w:rPr>
            </w:pPr>
            <w:r>
              <w:rPr>
                <w:lang w:val="en-US"/>
              </w:rPr>
              <w:t xml:space="preserve">Simulation </w:t>
            </w:r>
            <w:r w:rsidR="00CE263B">
              <w:rPr>
                <w:lang w:val="en-US"/>
              </w:rPr>
              <w:t>Result</w:t>
            </w:r>
          </w:p>
        </w:tc>
        <w:tc>
          <w:tcPr>
            <w:tcW w:w="2303" w:type="dxa"/>
          </w:tcPr>
          <w:p w:rsidR="00CE263B" w:rsidRDefault="00357B0E" w:rsidP="007A05D7">
            <w:pPr>
              <w:rPr>
                <w:lang w:val="en-US"/>
              </w:rPr>
            </w:pPr>
            <w:r>
              <w:rPr>
                <w:lang w:val="en-US"/>
              </w:rPr>
              <w:t>Lab Result</w:t>
            </w:r>
          </w:p>
        </w:tc>
      </w:tr>
      <w:tr w:rsidR="00CE263B" w:rsidTr="00CE263B">
        <w:tc>
          <w:tcPr>
            <w:tcW w:w="2303" w:type="dxa"/>
          </w:tcPr>
          <w:p w:rsidR="00CE263B" w:rsidRDefault="00CE263B" w:rsidP="007A05D7">
            <w:pPr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2303" w:type="dxa"/>
          </w:tcPr>
          <w:p w:rsidR="00CE263B" w:rsidRDefault="00CE263B" w:rsidP="007A05D7">
            <w:pPr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2303" w:type="dxa"/>
          </w:tcPr>
          <w:p w:rsidR="00CE263B" w:rsidRDefault="00760699" w:rsidP="007A05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260ED">
              <w:rPr>
                <w:lang w:val="en-US"/>
              </w:rPr>
              <w:t>F8</w:t>
            </w:r>
          </w:p>
        </w:tc>
        <w:tc>
          <w:tcPr>
            <w:tcW w:w="2303" w:type="dxa"/>
          </w:tcPr>
          <w:p w:rsidR="00CE263B" w:rsidRDefault="00760699" w:rsidP="007A05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260ED">
              <w:rPr>
                <w:lang w:val="en-US"/>
              </w:rPr>
              <w:t>F8</w:t>
            </w:r>
          </w:p>
        </w:tc>
      </w:tr>
      <w:tr w:rsidR="00CE263B" w:rsidTr="00CE263B">
        <w:tc>
          <w:tcPr>
            <w:tcW w:w="2303" w:type="dxa"/>
          </w:tcPr>
          <w:p w:rsidR="00CE263B" w:rsidRDefault="00CE263B" w:rsidP="007A05D7">
            <w:pPr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  <w:tc>
          <w:tcPr>
            <w:tcW w:w="2303" w:type="dxa"/>
          </w:tcPr>
          <w:p w:rsidR="00CE263B" w:rsidRDefault="00CE263B" w:rsidP="007A05D7">
            <w:pPr>
              <w:rPr>
                <w:lang w:val="en-US"/>
              </w:rPr>
            </w:pPr>
            <w:r>
              <w:rPr>
                <w:lang w:val="en-US"/>
              </w:rPr>
              <w:t>9E</w:t>
            </w:r>
          </w:p>
        </w:tc>
        <w:tc>
          <w:tcPr>
            <w:tcW w:w="2303" w:type="dxa"/>
          </w:tcPr>
          <w:p w:rsidR="00CE263B" w:rsidRDefault="00760699" w:rsidP="007A05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260ED">
              <w:rPr>
                <w:lang w:val="en-US"/>
              </w:rPr>
              <w:t>DA</w:t>
            </w:r>
          </w:p>
        </w:tc>
        <w:tc>
          <w:tcPr>
            <w:tcW w:w="2303" w:type="dxa"/>
          </w:tcPr>
          <w:p w:rsidR="00CE263B" w:rsidRDefault="00760699" w:rsidP="007A05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260ED">
              <w:rPr>
                <w:lang w:val="en-US"/>
              </w:rPr>
              <w:t>DA</w:t>
            </w:r>
          </w:p>
        </w:tc>
      </w:tr>
      <w:tr w:rsidR="00CE263B" w:rsidTr="00CE263B">
        <w:tc>
          <w:tcPr>
            <w:tcW w:w="2303" w:type="dxa"/>
          </w:tcPr>
          <w:p w:rsidR="00CE263B" w:rsidRDefault="00CE263B" w:rsidP="007A05D7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2303" w:type="dxa"/>
          </w:tcPr>
          <w:p w:rsidR="00CE263B" w:rsidRDefault="00CE263B" w:rsidP="007A05D7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2303" w:type="dxa"/>
          </w:tcPr>
          <w:p w:rsidR="00CE263B" w:rsidRDefault="00760699" w:rsidP="007A05D7">
            <w:pPr>
              <w:rPr>
                <w:lang w:val="en-US"/>
              </w:rPr>
            </w:pPr>
            <w:r>
              <w:rPr>
                <w:lang w:val="en-US"/>
              </w:rPr>
              <w:t>14C</w:t>
            </w:r>
          </w:p>
        </w:tc>
        <w:tc>
          <w:tcPr>
            <w:tcW w:w="2303" w:type="dxa"/>
          </w:tcPr>
          <w:p w:rsidR="00CE263B" w:rsidRDefault="00760699" w:rsidP="007A05D7">
            <w:pPr>
              <w:rPr>
                <w:lang w:val="en-US"/>
              </w:rPr>
            </w:pPr>
            <w:r>
              <w:rPr>
                <w:lang w:val="en-US"/>
              </w:rPr>
              <w:t>14C</w:t>
            </w:r>
          </w:p>
        </w:tc>
      </w:tr>
      <w:tr w:rsidR="00CE263B" w:rsidTr="00CE263B">
        <w:tc>
          <w:tcPr>
            <w:tcW w:w="2303" w:type="dxa"/>
          </w:tcPr>
          <w:p w:rsidR="00CE263B" w:rsidRDefault="00CE263B" w:rsidP="007A05D7">
            <w:pPr>
              <w:rPr>
                <w:lang w:val="en-US"/>
              </w:rPr>
            </w:pPr>
            <w:r>
              <w:rPr>
                <w:lang w:val="en-US"/>
              </w:rPr>
              <w:t>CD</w:t>
            </w:r>
          </w:p>
        </w:tc>
        <w:tc>
          <w:tcPr>
            <w:tcW w:w="2303" w:type="dxa"/>
          </w:tcPr>
          <w:p w:rsidR="00CE263B" w:rsidRDefault="00CE263B" w:rsidP="007A05D7">
            <w:pPr>
              <w:rPr>
                <w:lang w:val="en-US"/>
              </w:rPr>
            </w:pPr>
            <w:r>
              <w:rPr>
                <w:lang w:val="en-US"/>
              </w:rPr>
              <w:t>EF</w:t>
            </w:r>
          </w:p>
        </w:tc>
        <w:tc>
          <w:tcPr>
            <w:tcW w:w="2303" w:type="dxa"/>
          </w:tcPr>
          <w:p w:rsidR="00CE263B" w:rsidRDefault="00760699" w:rsidP="007A05D7">
            <w:pPr>
              <w:rPr>
                <w:lang w:val="en-US"/>
              </w:rPr>
            </w:pPr>
            <w:r>
              <w:rPr>
                <w:lang w:val="en-US"/>
              </w:rPr>
              <w:t>1BC</w:t>
            </w:r>
          </w:p>
        </w:tc>
        <w:tc>
          <w:tcPr>
            <w:tcW w:w="2303" w:type="dxa"/>
          </w:tcPr>
          <w:p w:rsidR="00CE263B" w:rsidRDefault="00760699" w:rsidP="007A05D7">
            <w:pPr>
              <w:rPr>
                <w:lang w:val="en-US"/>
              </w:rPr>
            </w:pPr>
            <w:r>
              <w:rPr>
                <w:lang w:val="en-US"/>
              </w:rPr>
              <w:t>1BC</w:t>
            </w:r>
          </w:p>
        </w:tc>
      </w:tr>
      <w:tr w:rsidR="00CE263B" w:rsidTr="00CE263B">
        <w:tc>
          <w:tcPr>
            <w:tcW w:w="2303" w:type="dxa"/>
          </w:tcPr>
          <w:p w:rsidR="00CE263B" w:rsidRDefault="00CE263B" w:rsidP="007A05D7">
            <w:pPr>
              <w:rPr>
                <w:lang w:val="en-US"/>
              </w:rPr>
            </w:pPr>
            <w:r>
              <w:rPr>
                <w:lang w:val="en-US"/>
              </w:rPr>
              <w:t>FF</w:t>
            </w:r>
          </w:p>
        </w:tc>
        <w:tc>
          <w:tcPr>
            <w:tcW w:w="2303" w:type="dxa"/>
          </w:tcPr>
          <w:p w:rsidR="00CE263B" w:rsidRDefault="00CE263B" w:rsidP="007A05D7">
            <w:pPr>
              <w:rPr>
                <w:lang w:val="en-US"/>
              </w:rPr>
            </w:pPr>
            <w:r>
              <w:rPr>
                <w:lang w:val="en-US"/>
              </w:rPr>
              <w:t>FF</w:t>
            </w:r>
          </w:p>
        </w:tc>
        <w:tc>
          <w:tcPr>
            <w:tcW w:w="2303" w:type="dxa"/>
          </w:tcPr>
          <w:p w:rsidR="00CE263B" w:rsidRDefault="00760699" w:rsidP="007A05D7">
            <w:pPr>
              <w:rPr>
                <w:lang w:val="en-US"/>
              </w:rPr>
            </w:pPr>
            <w:r>
              <w:rPr>
                <w:lang w:val="en-US"/>
              </w:rPr>
              <w:t>1FE</w:t>
            </w:r>
          </w:p>
        </w:tc>
        <w:tc>
          <w:tcPr>
            <w:tcW w:w="2303" w:type="dxa"/>
          </w:tcPr>
          <w:p w:rsidR="00CE263B" w:rsidRDefault="00760699" w:rsidP="007A05D7">
            <w:pPr>
              <w:rPr>
                <w:lang w:val="en-US"/>
              </w:rPr>
            </w:pPr>
            <w:r>
              <w:rPr>
                <w:lang w:val="en-US"/>
              </w:rPr>
              <w:t>1FE</w:t>
            </w:r>
          </w:p>
        </w:tc>
      </w:tr>
    </w:tbl>
    <w:p w:rsidR="00CE263B" w:rsidRPr="007A05D7" w:rsidRDefault="00CE263B" w:rsidP="007A05D7">
      <w:pPr>
        <w:rPr>
          <w:lang w:val="en-US"/>
        </w:rPr>
      </w:pPr>
    </w:p>
    <w:p w:rsidR="00DF4618" w:rsidRDefault="00357B0E" w:rsidP="00DF4618">
      <w:pPr>
        <w:rPr>
          <w:lang w:val="en-US"/>
        </w:rPr>
      </w:pPr>
      <w:r>
        <w:rPr>
          <w:lang w:val="en-US"/>
        </w:rPr>
        <w:t xml:space="preserve">Our implemented adder on the </w:t>
      </w:r>
      <w:r w:rsidR="002B7C06">
        <w:rPr>
          <w:lang w:val="en-US"/>
        </w:rPr>
        <w:t>CPLD</w:t>
      </w:r>
      <w:r>
        <w:rPr>
          <w:lang w:val="en-US"/>
        </w:rPr>
        <w:t xml:space="preserve"> gave us exactly the same results that </w:t>
      </w:r>
      <w:r w:rsidR="00B1147C">
        <w:rPr>
          <w:lang w:val="en-US"/>
        </w:rPr>
        <w:t>we experienced in the simulation, thus it is safe to presume that the adder works in the desired way.</w:t>
      </w:r>
    </w:p>
    <w:p w:rsidR="00D62D6B" w:rsidRDefault="00D62D6B" w:rsidP="00DF4618">
      <w:pPr>
        <w:rPr>
          <w:lang w:val="en-US"/>
        </w:rPr>
      </w:pPr>
    </w:p>
    <w:p w:rsidR="00D62D6B" w:rsidRPr="00DF4618" w:rsidRDefault="00D62D6B" w:rsidP="00D62D6B">
      <w:pPr>
        <w:pStyle w:val="berschrift1"/>
        <w:rPr>
          <w:lang w:val="en-US"/>
        </w:rPr>
      </w:pPr>
      <w:r>
        <w:rPr>
          <w:lang w:val="en-US"/>
        </w:rPr>
        <w:t>2.</w:t>
      </w:r>
      <w:r w:rsidR="00F45FF5">
        <w:rPr>
          <w:lang w:val="en-US"/>
        </w:rPr>
        <w:t>1</w:t>
      </w:r>
      <w:r>
        <w:rPr>
          <w:lang w:val="en-US"/>
        </w:rPr>
        <w:t xml:space="preserve"> Time delay measurements</w:t>
      </w:r>
    </w:p>
    <w:p w:rsidR="00DF4618" w:rsidRDefault="00DF4618" w:rsidP="00DF4618">
      <w:pPr>
        <w:rPr>
          <w:lang w:val="en-US"/>
        </w:rPr>
      </w:pPr>
    </w:p>
    <w:p w:rsidR="0067601F" w:rsidRDefault="00760699" w:rsidP="00DF4618">
      <w:pPr>
        <w:rPr>
          <w:lang w:val="en-US"/>
        </w:rPr>
      </w:pPr>
      <w:r>
        <w:rPr>
          <w:lang w:val="en-US"/>
        </w:rPr>
        <w:t>For the measurement of the time delay we used an oscilloscope where we connected 1 channel to the input of the carry and the second channel to one of the outputs (S[7] or C_</w:t>
      </w:r>
      <w:r w:rsidR="0067601F">
        <w:rPr>
          <w:lang w:val="en-US"/>
        </w:rPr>
        <w:t>IN</w:t>
      </w:r>
      <w:r>
        <w:rPr>
          <w:lang w:val="en-US"/>
        </w:rPr>
        <w:t>)</w:t>
      </w:r>
      <w:r w:rsidR="0067601F">
        <w:rPr>
          <w:lang w:val="en-US"/>
        </w:rPr>
        <w:t>. With the use of the delay measurement of the oscilloscope as well the single shot method we were able to capture the following screenshots:</w:t>
      </w:r>
    </w:p>
    <w:p w:rsidR="0067601F" w:rsidRDefault="0067601F" w:rsidP="00DF4618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4328160" cy="32461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1_s7_dela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1F" w:rsidRPr="0067601F" w:rsidRDefault="0067601F" w:rsidP="00DF4618">
      <w:pPr>
        <w:rPr>
          <w:rStyle w:val="SchwacheHervorhebung"/>
        </w:rPr>
      </w:pPr>
      <w:r>
        <w:rPr>
          <w:rStyle w:val="SchwacheHervorhebung"/>
        </w:rPr>
        <w:t>S[7] time delay</w:t>
      </w:r>
    </w:p>
    <w:p w:rsidR="0067601F" w:rsidRDefault="0067601F" w:rsidP="00DF4618">
      <w:pPr>
        <w:rPr>
          <w:lang w:val="en-US"/>
        </w:rPr>
      </w:pPr>
    </w:p>
    <w:p w:rsidR="0067601F" w:rsidRDefault="0067601F" w:rsidP="00DF4618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274820" cy="320611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1_carry_dela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1F" w:rsidRPr="0067601F" w:rsidRDefault="0067601F" w:rsidP="00DF4618">
      <w:pPr>
        <w:rPr>
          <w:rStyle w:val="SchwacheHervorhebung"/>
        </w:rPr>
      </w:pPr>
      <w:r>
        <w:rPr>
          <w:rStyle w:val="SchwacheHervorhebung"/>
        </w:rPr>
        <w:t>C_IN time delay</w:t>
      </w:r>
    </w:p>
    <w:p w:rsidR="0067601F" w:rsidRDefault="0067601F" w:rsidP="00DF4618">
      <w:pPr>
        <w:rPr>
          <w:lang w:val="en-US"/>
        </w:rPr>
      </w:pPr>
    </w:p>
    <w:p w:rsidR="0067601F" w:rsidRDefault="0067601F" w:rsidP="00DF4618">
      <w:pPr>
        <w:rPr>
          <w:lang w:val="en-US"/>
        </w:rPr>
      </w:pPr>
    </w:p>
    <w:p w:rsidR="0067601F" w:rsidRDefault="0067601F" w:rsidP="00DF4618">
      <w:pPr>
        <w:rPr>
          <w:lang w:val="en-US"/>
        </w:rPr>
      </w:pPr>
    </w:p>
    <w:p w:rsidR="0067601F" w:rsidRDefault="0067601F" w:rsidP="00DF4618">
      <w:pPr>
        <w:rPr>
          <w:lang w:val="en-US"/>
        </w:rPr>
      </w:pPr>
    </w:p>
    <w:p w:rsidR="0067601F" w:rsidRDefault="0067601F" w:rsidP="00DF4618">
      <w:pPr>
        <w:rPr>
          <w:lang w:val="en-US"/>
        </w:rPr>
      </w:pPr>
    </w:p>
    <w:p w:rsidR="0067601F" w:rsidRDefault="004845E3" w:rsidP="00DF4618">
      <w:pPr>
        <w:rPr>
          <w:lang w:val="en-US"/>
        </w:rPr>
      </w:pPr>
      <w:r>
        <w:rPr>
          <w:lang w:val="en-US"/>
        </w:rPr>
        <w:t>The carry bit experienced a slightly higher delay time</w:t>
      </w:r>
      <w:r w:rsidR="00974AF9">
        <w:rPr>
          <w:lang w:val="en-US"/>
        </w:rPr>
        <w:t xml:space="preserve"> (18.2ns)</w:t>
      </w:r>
      <w:r>
        <w:rPr>
          <w:lang w:val="en-US"/>
        </w:rPr>
        <w:t xml:space="preserve"> compared to S[7]</w:t>
      </w:r>
      <w:r w:rsidR="00974AF9">
        <w:rPr>
          <w:lang w:val="en-US"/>
        </w:rPr>
        <w:t xml:space="preserve"> (17.63ns)</w:t>
      </w:r>
      <w:r>
        <w:rPr>
          <w:lang w:val="en-US"/>
        </w:rPr>
        <w:t xml:space="preserve">, although the difference is within the nano-range (0.57ns). </w:t>
      </w:r>
    </w:p>
    <w:p w:rsidR="00AD550B" w:rsidRDefault="00974AF9" w:rsidP="00DF4618">
      <w:pPr>
        <w:rPr>
          <w:lang w:val="en-US"/>
        </w:rPr>
      </w:pPr>
      <w:r>
        <w:rPr>
          <w:lang w:val="en-US"/>
        </w:rPr>
        <w:t>The delay-time is somewhat comparable to our ModelSim simulation, where the usual experienced delay we encountered was 15ns.</w:t>
      </w:r>
    </w:p>
    <w:p w:rsidR="00F45FF5" w:rsidRDefault="00F45FF5" w:rsidP="00DF4618">
      <w:pPr>
        <w:rPr>
          <w:lang w:val="en-US"/>
        </w:rPr>
      </w:pPr>
    </w:p>
    <w:p w:rsidR="00F45FF5" w:rsidRDefault="00F45FF5" w:rsidP="00DF4618">
      <w:pPr>
        <w:rPr>
          <w:lang w:val="en-US"/>
        </w:rPr>
      </w:pPr>
    </w:p>
    <w:p w:rsidR="00F45FF5" w:rsidRDefault="00F45FF5" w:rsidP="00F45FF5">
      <w:pPr>
        <w:pStyle w:val="berschrift1"/>
        <w:rPr>
          <w:lang w:val="en-US"/>
        </w:rPr>
      </w:pPr>
      <w:r>
        <w:rPr>
          <w:lang w:val="en-US"/>
        </w:rPr>
        <w:t>2.2 Resources</w:t>
      </w:r>
    </w:p>
    <w:p w:rsidR="00F45FF5" w:rsidRDefault="00F45FF5" w:rsidP="00DF4618">
      <w:pPr>
        <w:rPr>
          <w:lang w:val="en-US"/>
        </w:rPr>
      </w:pPr>
    </w:p>
    <w:p w:rsidR="00F45FF5" w:rsidRDefault="00F45FF5" w:rsidP="00DF4618">
      <w:pPr>
        <w:rPr>
          <w:lang w:val="en-US"/>
        </w:rPr>
      </w:pPr>
      <w:r>
        <w:rPr>
          <w:lang w:val="en-US"/>
        </w:rPr>
        <w:t xml:space="preserve">The </w:t>
      </w:r>
      <w:r w:rsidR="00803F35">
        <w:rPr>
          <w:lang w:val="en-US"/>
        </w:rPr>
        <w:t>synthesis</w:t>
      </w:r>
      <w:r>
        <w:rPr>
          <w:lang w:val="en-US"/>
        </w:rPr>
        <w:t xml:space="preserve"> of the .vhd and the </w:t>
      </w:r>
      <w:r w:rsidR="005D35F0">
        <w:rPr>
          <w:lang w:val="en-US"/>
        </w:rPr>
        <w:t xml:space="preserve">.ucf </w:t>
      </w:r>
      <w:r>
        <w:rPr>
          <w:lang w:val="en-US"/>
        </w:rPr>
        <w:t>file outputted us a fitter report and a timing report, where information about the implementation on the CPLD was stored.</w:t>
      </w:r>
    </w:p>
    <w:p w:rsidR="005F1767" w:rsidRDefault="005F1767" w:rsidP="00DF4618">
      <w:pPr>
        <w:rPr>
          <w:lang w:val="en-US"/>
        </w:rPr>
      </w:pPr>
    </w:p>
    <w:p w:rsidR="00F15991" w:rsidRDefault="00F15991" w:rsidP="00F15991">
      <w:pPr>
        <w:pStyle w:val="Untertitel"/>
        <w:rPr>
          <w:lang w:val="en-US"/>
        </w:rPr>
      </w:pPr>
      <w:r>
        <w:rPr>
          <w:lang w:val="en-US"/>
        </w:rPr>
        <w:t>Function blocks</w:t>
      </w:r>
    </w:p>
    <w:p w:rsidR="005F1767" w:rsidRDefault="005F1767" w:rsidP="00DF4618">
      <w:pPr>
        <w:rPr>
          <w:lang w:val="en-US"/>
        </w:rPr>
      </w:pPr>
      <w:r>
        <w:rPr>
          <w:lang w:val="en-US"/>
        </w:rPr>
        <w:t xml:space="preserve">Taken from this report, we merely used 2 out of the 8 available function blocks. </w:t>
      </w:r>
    </w:p>
    <w:p w:rsidR="00F15991" w:rsidRDefault="00F15991" w:rsidP="00F15991">
      <w:pPr>
        <w:pStyle w:val="Untertitel"/>
        <w:rPr>
          <w:lang w:val="en-US"/>
        </w:rPr>
      </w:pPr>
      <w:r>
        <w:rPr>
          <w:lang w:val="en-US"/>
        </w:rPr>
        <w:t>Macro cells</w:t>
      </w:r>
    </w:p>
    <w:p w:rsidR="00F15991" w:rsidRPr="00DF4618" w:rsidRDefault="00F15991" w:rsidP="00F15991">
      <w:pPr>
        <w:rPr>
          <w:lang w:val="en-US"/>
        </w:rPr>
      </w:pPr>
      <w:r>
        <w:rPr>
          <w:lang w:val="en-US"/>
        </w:rPr>
        <w:t>Each function block contains of 16 macrocells, of which the function blocks in use were occupying 8 each.</w:t>
      </w:r>
    </w:p>
    <w:p w:rsidR="00F15991" w:rsidRDefault="00F15991" w:rsidP="00F15991">
      <w:pPr>
        <w:pStyle w:val="Untertitel"/>
        <w:rPr>
          <w:lang w:val="en-US"/>
        </w:rPr>
      </w:pPr>
      <w:r>
        <w:rPr>
          <w:lang w:val="en-US"/>
        </w:rPr>
        <w:t>Product terms</w:t>
      </w:r>
    </w:p>
    <w:p w:rsidR="00F15991" w:rsidRDefault="00F15991" w:rsidP="00DF4618">
      <w:pPr>
        <w:rPr>
          <w:lang w:val="en-US"/>
        </w:rPr>
      </w:pPr>
      <w:r>
        <w:rPr>
          <w:lang w:val="en-US"/>
        </w:rPr>
        <w:t>One function block can make use of up to 56 product terms. For our implementation only 25 per active function block were used.</w:t>
      </w:r>
    </w:p>
    <w:p w:rsidR="00635A4D" w:rsidRDefault="00635A4D" w:rsidP="00DF4618">
      <w:pPr>
        <w:rPr>
          <w:lang w:val="en-US"/>
        </w:rPr>
      </w:pPr>
    </w:p>
    <w:p w:rsidR="00635A4D" w:rsidRPr="00DF4618" w:rsidRDefault="00635A4D" w:rsidP="00DF4618">
      <w:pPr>
        <w:rPr>
          <w:lang w:val="en-US"/>
        </w:rPr>
      </w:pPr>
      <w:r>
        <w:rPr>
          <w:lang w:val="en-US"/>
        </w:rPr>
        <w:t xml:space="preserve">The CPLD is </w:t>
      </w:r>
      <w:bookmarkStart w:id="0" w:name="_GoBack"/>
      <w:bookmarkEnd w:id="0"/>
      <w:r>
        <w:rPr>
          <w:lang w:val="en-US"/>
        </w:rPr>
        <w:t>capable of realizing much more than just a simple adder, which can be seen from the usage of such few resources from the ones available.</w:t>
      </w:r>
    </w:p>
    <w:sectPr w:rsidR="00635A4D" w:rsidRPr="00DF46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1A6"/>
    <w:rsid w:val="00032CE4"/>
    <w:rsid w:val="000343C4"/>
    <w:rsid w:val="000751F4"/>
    <w:rsid w:val="000E1B1F"/>
    <w:rsid w:val="001078A4"/>
    <w:rsid w:val="00126F3F"/>
    <w:rsid w:val="00191459"/>
    <w:rsid w:val="001B337C"/>
    <w:rsid w:val="001B6A20"/>
    <w:rsid w:val="001E4E8C"/>
    <w:rsid w:val="001E7805"/>
    <w:rsid w:val="002007E6"/>
    <w:rsid w:val="0020102F"/>
    <w:rsid w:val="00224F02"/>
    <w:rsid w:val="002667CE"/>
    <w:rsid w:val="00281D0D"/>
    <w:rsid w:val="002B1387"/>
    <w:rsid w:val="002B327E"/>
    <w:rsid w:val="002B7C06"/>
    <w:rsid w:val="002F0B10"/>
    <w:rsid w:val="00337218"/>
    <w:rsid w:val="00350023"/>
    <w:rsid w:val="00357322"/>
    <w:rsid w:val="00357B0E"/>
    <w:rsid w:val="00397B19"/>
    <w:rsid w:val="003D0BF7"/>
    <w:rsid w:val="003F1E1F"/>
    <w:rsid w:val="00410E1B"/>
    <w:rsid w:val="0043677F"/>
    <w:rsid w:val="0048349D"/>
    <w:rsid w:val="004845E3"/>
    <w:rsid w:val="00487157"/>
    <w:rsid w:val="004A2741"/>
    <w:rsid w:val="004B7136"/>
    <w:rsid w:val="004E3195"/>
    <w:rsid w:val="004E4DC6"/>
    <w:rsid w:val="00502CA2"/>
    <w:rsid w:val="00520690"/>
    <w:rsid w:val="00550284"/>
    <w:rsid w:val="00554B45"/>
    <w:rsid w:val="00557CE8"/>
    <w:rsid w:val="00557E9F"/>
    <w:rsid w:val="005A228D"/>
    <w:rsid w:val="005C3760"/>
    <w:rsid w:val="005D35F0"/>
    <w:rsid w:val="005F1767"/>
    <w:rsid w:val="00613799"/>
    <w:rsid w:val="00635A4D"/>
    <w:rsid w:val="0067601F"/>
    <w:rsid w:val="006A2303"/>
    <w:rsid w:val="006B4EA2"/>
    <w:rsid w:val="00702B3F"/>
    <w:rsid w:val="00706FDB"/>
    <w:rsid w:val="00757482"/>
    <w:rsid w:val="00760699"/>
    <w:rsid w:val="00766DF8"/>
    <w:rsid w:val="007A05D7"/>
    <w:rsid w:val="007C13A8"/>
    <w:rsid w:val="007D66A5"/>
    <w:rsid w:val="007E1B39"/>
    <w:rsid w:val="007F5FD2"/>
    <w:rsid w:val="00803F35"/>
    <w:rsid w:val="00825EB9"/>
    <w:rsid w:val="00843B02"/>
    <w:rsid w:val="00872F15"/>
    <w:rsid w:val="00891154"/>
    <w:rsid w:val="00895009"/>
    <w:rsid w:val="008B57A8"/>
    <w:rsid w:val="009024E2"/>
    <w:rsid w:val="00907138"/>
    <w:rsid w:val="00974AF9"/>
    <w:rsid w:val="00997B10"/>
    <w:rsid w:val="009D074E"/>
    <w:rsid w:val="009F0695"/>
    <w:rsid w:val="00A403F6"/>
    <w:rsid w:val="00A84A24"/>
    <w:rsid w:val="00AD550B"/>
    <w:rsid w:val="00AE0887"/>
    <w:rsid w:val="00B1147C"/>
    <w:rsid w:val="00B132C1"/>
    <w:rsid w:val="00BA5034"/>
    <w:rsid w:val="00BB53D0"/>
    <w:rsid w:val="00C254FF"/>
    <w:rsid w:val="00C57B37"/>
    <w:rsid w:val="00CC2FE6"/>
    <w:rsid w:val="00CE263B"/>
    <w:rsid w:val="00D071A6"/>
    <w:rsid w:val="00D24818"/>
    <w:rsid w:val="00D62D6B"/>
    <w:rsid w:val="00D74939"/>
    <w:rsid w:val="00DB47C6"/>
    <w:rsid w:val="00DB6259"/>
    <w:rsid w:val="00DF0D57"/>
    <w:rsid w:val="00DF4618"/>
    <w:rsid w:val="00E15638"/>
    <w:rsid w:val="00E260ED"/>
    <w:rsid w:val="00E518C3"/>
    <w:rsid w:val="00EF3F19"/>
    <w:rsid w:val="00F15991"/>
    <w:rsid w:val="00F27285"/>
    <w:rsid w:val="00F45FF5"/>
    <w:rsid w:val="00F54DF8"/>
    <w:rsid w:val="00F70A2C"/>
    <w:rsid w:val="00F711B6"/>
    <w:rsid w:val="00FA3BE7"/>
    <w:rsid w:val="00FE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4E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4E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DF46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F46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CE2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6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601F"/>
    <w:rPr>
      <w:rFonts w:ascii="Tahoma" w:hAnsi="Tahoma" w:cs="Tahoma"/>
      <w:sz w:val="16"/>
      <w:szCs w:val="16"/>
    </w:rPr>
  </w:style>
  <w:style w:type="character" w:styleId="SchwacheHervorhebung">
    <w:name w:val="Subtle Emphasis"/>
    <w:basedOn w:val="Absatz-Standardschriftart"/>
    <w:uiPriority w:val="19"/>
    <w:qFormat/>
    <w:rsid w:val="0067601F"/>
    <w:rPr>
      <w:i/>
      <w:iCs/>
      <w:color w:val="808080" w:themeColor="text1" w:themeTint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59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59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4E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4E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DF46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F46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CE2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6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601F"/>
    <w:rPr>
      <w:rFonts w:ascii="Tahoma" w:hAnsi="Tahoma" w:cs="Tahoma"/>
      <w:sz w:val="16"/>
      <w:szCs w:val="16"/>
    </w:rPr>
  </w:style>
  <w:style w:type="character" w:styleId="SchwacheHervorhebung">
    <w:name w:val="Subtle Emphasis"/>
    <w:basedOn w:val="Absatz-Standardschriftart"/>
    <w:uiPriority w:val="19"/>
    <w:qFormat/>
    <w:rsid w:val="0067601F"/>
    <w:rPr>
      <w:i/>
      <w:iCs/>
      <w:color w:val="808080" w:themeColor="text1" w:themeTint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59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59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Julius Rauscher</dc:creator>
  <cp:lastModifiedBy>Julius Rauscher</cp:lastModifiedBy>
  <cp:revision>16</cp:revision>
  <dcterms:created xsi:type="dcterms:W3CDTF">2015-11-18T14:24:00Z</dcterms:created>
  <dcterms:modified xsi:type="dcterms:W3CDTF">2015-11-22T00:16:00Z</dcterms:modified>
</cp:coreProperties>
</file>