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ELECTRONICS 2</w:t>
      </w:r>
    </w:p>
    <w:p>
      <w:pPr>
        <w:pStyle w:val="Subtitle"/>
        <w:rPr/>
      </w:pPr>
      <w:r>
        <w:rPr/>
        <w:t>AC Amplifier with an Op-Amp</w:t>
      </w:r>
    </w:p>
    <w:p>
      <w:pPr>
        <w:pStyle w:val="Subtitle"/>
        <w:rPr/>
      </w:pPr>
      <w:r>
        <w:rPr/>
        <w:t>Lab 4 Report</w:t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TableHeading"/>
        <w:rPr/>
      </w:pPr>
      <w:r>
        <w:rPr/>
        <w:t>Johannah Rosenblum</w:t>
      </w:r>
    </w:p>
    <w:p>
      <w:pPr>
        <w:pStyle w:val="TableHeading"/>
        <w:rPr/>
      </w:pPr>
      <w:r>
        <w:rPr/>
        <w:t>Antony Sotirov</w:t>
      </w:r>
    </w:p>
    <w:p>
      <w:pPr>
        <w:pStyle w:val="TableHeading"/>
        <w:rPr/>
      </w:pPr>
      <w:r>
        <w:rPr/>
        <w:t>Evgeniy Nudga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Task 1: AC Amplifier with an Op-Amp</w:t>
      </w:r>
    </w:p>
    <w:p>
      <w:pPr>
        <w:pStyle w:val="Heading4"/>
        <w:numPr>
          <w:ilvl w:val="0"/>
          <w:numId w:val="2"/>
        </w:numPr>
        <w:spacing w:before="230" w:after="58"/>
        <w:rPr/>
      </w:pPr>
      <w:r>
        <w:rPr/>
        <w:t>Objective</w:t>
      </w:r>
    </w:p>
    <w:p>
      <w:pPr>
        <w:pStyle w:val="Heading4"/>
        <w:spacing w:before="230" w:after="58"/>
        <w:ind w:left="227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Build-up an AC amplifier based on an op-amp. </w:t>
      </w:r>
    </w:p>
    <w:p>
      <w:pPr>
        <w:pStyle w:val="Heading4"/>
        <w:spacing w:before="230" w:after="58"/>
        <w:ind w:left="227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Measure the DC input </w:t>
      </w:r>
      <w:r>
        <w:rPr>
          <w:b w:val="false"/>
          <w:bCs w:val="false"/>
          <w:i w:val="false"/>
          <w:iCs w:val="false"/>
          <w:sz w:val="24"/>
          <w:szCs w:val="24"/>
        </w:rPr>
        <w:t>and output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quiescent point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the voltage gain. </w:t>
      </w:r>
    </w:p>
    <w:p>
      <w:pPr>
        <w:pStyle w:val="Heading4"/>
        <w:spacing w:before="230" w:after="58"/>
        <w:ind w:left="227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2)</w:t>
      </w:r>
      <w:r>
        <w:rPr>
          <w:b w:val="false"/>
          <w:bCs w:val="false"/>
          <w:i w:val="false"/>
          <w:iCs w:val="false"/>
          <w:sz w:val="24"/>
          <w:szCs w:val="24"/>
        </w:rPr>
        <w:t>Measure the transfer characteristic A</w:t>
      </w:r>
      <w:r>
        <w:rPr>
          <w:b w:val="false"/>
          <w:bCs w:val="false"/>
          <w:i w:val="false"/>
          <w:iCs w:val="false"/>
          <w:sz w:val="24"/>
          <w:szCs w:val="24"/>
          <w:vertAlign w:val="subscript"/>
        </w:rPr>
        <w:t>V</w:t>
      </w:r>
      <w:r>
        <w:rPr>
          <w:b w:val="false"/>
          <w:bCs w:val="false"/>
          <w:i w:val="false"/>
          <w:iCs w:val="false"/>
          <w:sz w:val="24"/>
          <w:szCs w:val="24"/>
        </w:rPr>
        <w:t>[dB] = f(</w:t>
      </w:r>
      <w:r>
        <w:rPr>
          <w:rStyle w:val="Tgc"/>
          <w:b w:val="false"/>
          <w:bCs w:val="false"/>
        </w:rPr>
        <w:t>ω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) </w:t>
      </w:r>
      <w:r>
        <w:rPr>
          <w:b w:val="false"/>
          <w:bCs w:val="false"/>
          <w:i w:val="false"/>
          <w:iCs w:val="false"/>
          <w:sz w:val="24"/>
          <w:szCs w:val="24"/>
        </w:rPr>
        <w:t>for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frequenc</w:t>
      </w:r>
      <w:r>
        <w:rPr>
          <w:b w:val="false"/>
          <w:bCs w:val="false"/>
          <w:i w:val="false"/>
          <w:iCs w:val="false"/>
          <w:sz w:val="24"/>
          <w:szCs w:val="24"/>
        </w:rPr>
        <w:t>ies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</w:t>
      </w:r>
      <w:r>
        <w:rPr>
          <w:b w:val="false"/>
          <w:bCs w:val="false"/>
          <w:i w:val="false"/>
          <w:iCs w:val="false"/>
          <w:sz w:val="24"/>
          <w:szCs w:val="24"/>
          <w:vertAlign w:val="subscript"/>
        </w:rPr>
        <w:t>in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&gt; 2,5kHz.</w:t>
      </w:r>
    </w:p>
    <w:p>
      <w:pPr>
        <w:pStyle w:val="Heading4"/>
        <w:numPr>
          <w:ilvl w:val="0"/>
          <w:numId w:val="2"/>
        </w:numPr>
        <w:spacing w:before="230" w:after="5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t>Set Up</w:t>
      </w:r>
    </w:p>
    <w:p>
      <w:pPr>
        <w:pStyle w:val="TextBody"/>
        <w:spacing w:before="230" w:after="58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222885</wp:posOffset>
            </wp:positionH>
            <wp:positionV relativeFrom="paragraph">
              <wp:posOffset>15875</wp:posOffset>
            </wp:positionV>
            <wp:extent cx="5450205" cy="2821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Heading4"/>
        <w:spacing w:before="0" w:after="58"/>
        <w:rPr/>
      </w:pPr>
      <w:r>
        <w:rPr/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-5402580</wp:posOffset>
                </wp:positionH>
                <wp:positionV relativeFrom="paragraph">
                  <wp:posOffset>243205</wp:posOffset>
                </wp:positionV>
                <wp:extent cx="5450205" cy="32766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205" cy="327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Non-Inverting Op-Amp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29.15pt;height:25.8pt;mso-wrap-distance-left:9pt;mso-wrap-distance-right:9pt;mso-wrap-distance-top:0pt;mso-wrap-distance-bottom:0pt;margin-top:19.15pt;mso-position-vertical-relative:text;margin-left:-425.4pt;mso-position-horizontal-relative:text">
                <v:textbox inset="0in,0in,0in,0in">
                  <w:txbxContent>
                    <w:p>
                      <w:pPr>
                        <w:pStyle w:val="Caption1"/>
                        <w:suppressLineNumbers/>
                        <w:spacing w:before="120" w:after="120"/>
                        <w:rPr/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Non-Inverting Op-Amp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4"/>
        <w:numPr>
          <w:ilvl w:val="0"/>
          <w:numId w:val="3"/>
        </w:numPr>
        <w:spacing w:before="0" w:after="58"/>
        <w:rPr/>
      </w:pPr>
      <w:r>
        <w:rPr/>
        <w:t>Supplies</w:t>
      </w:r>
    </w:p>
    <w:p>
      <w:pPr>
        <w:pStyle w:val="TextBody"/>
        <w:spacing w:before="0" w:after="58"/>
        <w:rPr>
          <w:rFonts w:ascii="Liberation Sans" w:hAnsi="Liberation Sans"/>
        </w:rPr>
      </w:pPr>
      <w:r>
        <w:rPr>
          <w:rFonts w:ascii="Liberation Sans" w:hAnsi="Liberation Sans"/>
        </w:rPr>
        <w:t>1x Operational Amplifier 741</w:t>
      </w:r>
    </w:p>
    <w:p>
      <w:pPr>
        <w:pStyle w:val="TextBody"/>
        <w:spacing w:before="0" w:after="58"/>
        <w:rPr/>
      </w:pPr>
      <w:r>
        <w:rPr>
          <w:rFonts w:ascii="Liberation Sans" w:hAnsi="Liberation Sans"/>
        </w:rPr>
        <w:t>2x Multimeter (2x Voltmeter)</w:t>
      </w:r>
    </w:p>
    <w:p>
      <w:pPr>
        <w:pStyle w:val="TextBody"/>
        <w:spacing w:before="0" w:after="58"/>
        <w:rPr/>
      </w:pPr>
      <w:r>
        <w:rPr>
          <w:rFonts w:ascii="Liberation Sans" w:hAnsi="Liberation Sans"/>
        </w:rPr>
        <w:t>1x Oscilloscope</w:t>
      </w:r>
    </w:p>
    <w:p>
      <w:pPr>
        <w:pStyle w:val="TextBody"/>
        <w:spacing w:before="0" w:after="58"/>
        <w:rPr>
          <w:rFonts w:ascii="Liberation Sans" w:hAnsi="Liberation Sans"/>
          <w:lang w:val="bg-BG"/>
        </w:rPr>
      </w:pPr>
      <w:r>
        <w:rPr>
          <w:rFonts w:ascii="Liberation Sans" w:hAnsi="Liberation Sans"/>
        </w:rPr>
        <w:t>1x DC Voltage Source (V</w:t>
      </w:r>
      <w:r>
        <w:rPr>
          <w:rFonts w:ascii="Liberation Sans" w:hAnsi="Liberation Sans"/>
          <w:vertAlign w:val="subscript"/>
        </w:rPr>
        <w:t xml:space="preserve">dc </w:t>
      </w:r>
      <w:r>
        <w:rPr>
          <w:rFonts w:ascii="Liberation Sans" w:hAnsi="Liberation Sans"/>
        </w:rPr>
        <w:t>= 15V)</w:t>
      </w:r>
    </w:p>
    <w:p>
      <w:pPr>
        <w:pStyle w:val="TextBody"/>
        <w:spacing w:before="0" w:after="58"/>
        <w:rPr>
          <w:rFonts w:ascii="Liberation Sans" w:hAnsi="Liberation Sans"/>
        </w:rPr>
      </w:pPr>
      <w:r>
        <w:rPr>
          <w:rFonts w:ascii="Liberation Sans" w:hAnsi="Liberation Sans"/>
        </w:rPr>
        <w:t>1x Signal Generator (V</w:t>
      </w:r>
      <w:r>
        <w:rPr>
          <w:rFonts w:ascii="Liberation Sans" w:hAnsi="Liberation Sans"/>
          <w:vertAlign w:val="subscript"/>
        </w:rPr>
        <w:t xml:space="preserve">in </w:t>
      </w:r>
      <w:r>
        <w:rPr>
          <w:rFonts w:ascii="Liberation Sans" w:hAnsi="Liberation Sans"/>
        </w:rPr>
        <w:t>= 100mV</w:t>
      </w:r>
      <w:r>
        <w:rPr>
          <w:rFonts w:ascii="Liberation Sans" w:hAnsi="Liberation Sans"/>
          <w:vertAlign w:val="subscript"/>
        </w:rPr>
        <w:t xml:space="preserve">pp </w:t>
      </w:r>
      <w:r>
        <w:rPr>
          <w:rFonts w:ascii="Liberation Sans" w:hAnsi="Liberation Sans"/>
        </w:rPr>
        <w:t>sinwave)</w:t>
      </w:r>
    </w:p>
    <w:p>
      <w:pPr>
        <w:pStyle w:val="TextBody"/>
        <w:spacing w:before="0" w:after="58"/>
        <w:rPr/>
      </w:pPr>
      <w:r>
        <w:rPr>
          <w:rFonts w:ascii="Liberation Sans" w:hAnsi="Liberation Sans"/>
        </w:rPr>
        <w:t>5x Resistor (R</w:t>
      </w:r>
      <w:r>
        <w:rPr>
          <w:rFonts w:ascii="Liberation Sans" w:hAnsi="Liberation Sans"/>
          <w:vertAlign w:val="subscript"/>
        </w:rPr>
        <w:t xml:space="preserve">1 </w:t>
      </w:r>
      <w:r>
        <w:rPr>
          <w:rFonts w:ascii="Liberation Sans" w:hAnsi="Liberation Sans"/>
        </w:rPr>
        <w:t>= 10k</w:t>
      </w:r>
      <w:bookmarkStart w:id="0" w:name="__DdeLink__225_70721756"/>
      <w:r>
        <w:rPr>
          <w:rFonts w:ascii="Liberation Sans" w:hAnsi="Liberation Sans"/>
        </w:rPr>
        <w:t>Ω</w:t>
      </w:r>
      <w:bookmarkEnd w:id="0"/>
      <w:r>
        <w:rPr>
          <w:rFonts w:ascii="Liberation Sans" w:hAnsi="Liberation Sans"/>
        </w:rPr>
        <w:t>, R</w:t>
      </w:r>
      <w:r>
        <w:rPr>
          <w:rFonts w:ascii="Liberation Sans" w:hAnsi="Liberation Sans"/>
          <w:vertAlign w:val="subscript"/>
        </w:rPr>
        <w:t xml:space="preserve">2 </w:t>
      </w:r>
      <w:r>
        <w:rPr>
          <w:rFonts w:ascii="Liberation Sans" w:hAnsi="Liberation Sans"/>
        </w:rPr>
        <w:t>=10kΩ, R</w:t>
      </w:r>
      <w:r>
        <w:rPr>
          <w:rFonts w:ascii="Liberation Sans" w:hAnsi="Liberation Sans"/>
          <w:vertAlign w:val="subscript"/>
        </w:rPr>
        <w:t xml:space="preserve">4 </w:t>
      </w:r>
      <w:r>
        <w:rPr>
          <w:rFonts w:ascii="Liberation Sans" w:hAnsi="Liberation Sans"/>
        </w:rPr>
        <w:t>= 22kΩ, R</w:t>
      </w:r>
      <w:r>
        <w:rPr>
          <w:rFonts w:ascii="Liberation Sans" w:hAnsi="Liberation Sans"/>
          <w:vertAlign w:val="subscript"/>
        </w:rPr>
        <w:t xml:space="preserve">4 </w:t>
      </w:r>
      <w:r>
        <w:rPr>
          <w:rFonts w:ascii="Liberation Sans" w:hAnsi="Liberation Sans"/>
        </w:rPr>
        <w:t>= 1 kΩ, R</w:t>
      </w:r>
      <w:r>
        <w:rPr>
          <w:rFonts w:ascii="Liberation Sans" w:hAnsi="Liberation Sans"/>
          <w:vertAlign w:val="subscript"/>
        </w:rPr>
        <w:t xml:space="preserve">L </w:t>
      </w:r>
      <w:r>
        <w:rPr>
          <w:rFonts w:ascii="Liberation Sans" w:hAnsi="Liberation Sans"/>
        </w:rPr>
        <w:t>= 1kΩ)</w:t>
      </w:r>
    </w:p>
    <w:p>
      <w:pPr>
        <w:pStyle w:val="TextBody"/>
        <w:spacing w:before="0" w:after="58"/>
        <w:rPr/>
      </w:pPr>
      <w:r>
        <w:rPr>
          <w:rFonts w:ascii="Liberation Sans" w:hAnsi="Liberation Sans"/>
        </w:rPr>
        <w:t>3x Capacitor (C</w:t>
      </w:r>
      <w:r>
        <w:rPr>
          <w:rFonts w:ascii="Liberation Sans" w:hAnsi="Liberation Sans"/>
          <w:vertAlign w:val="subscript"/>
        </w:rPr>
        <w:t xml:space="preserve">1 </w:t>
      </w:r>
      <w:r>
        <w:rPr>
          <w:rFonts w:ascii="Liberation Sans" w:hAnsi="Liberation Sans"/>
        </w:rPr>
        <w:t>= 10</w:t>
      </w:r>
      <w:r>
        <w:rPr>
          <w:rFonts w:cs="Arial" w:ascii="Arial" w:hAnsi="Arial"/>
        </w:rPr>
        <w:t>µ</w:t>
      </w:r>
      <w:r>
        <w:rPr>
          <w:rFonts w:ascii="Liberation Sans" w:hAnsi="Liberation Sans"/>
        </w:rPr>
        <w:t>F, C</w:t>
      </w:r>
      <w:r>
        <w:rPr>
          <w:rFonts w:ascii="Liberation Sans" w:hAnsi="Liberation Sans"/>
          <w:vertAlign w:val="subscript"/>
        </w:rPr>
        <w:t xml:space="preserve">2 </w:t>
      </w:r>
      <w:r>
        <w:rPr>
          <w:rFonts w:ascii="Liberation Sans" w:hAnsi="Liberation Sans"/>
        </w:rPr>
        <w:t>=10</w:t>
      </w:r>
      <w:r>
        <w:rPr>
          <w:rFonts w:cs="Arial" w:ascii="Arial" w:hAnsi="Arial"/>
        </w:rPr>
        <w:t>µ</w:t>
      </w:r>
      <w:r>
        <w:rPr>
          <w:rFonts w:ascii="Liberation Sans" w:hAnsi="Liberation Sans"/>
        </w:rPr>
        <w:t>F, C</w:t>
      </w:r>
      <w:r>
        <w:rPr>
          <w:rFonts w:ascii="Liberation Sans" w:hAnsi="Liberation Sans"/>
          <w:vertAlign w:val="subscript"/>
        </w:rPr>
        <w:t xml:space="preserve">3 </w:t>
      </w:r>
      <w:r>
        <w:rPr>
          <w:rFonts w:ascii="Liberation Sans" w:hAnsi="Liberation Sans"/>
        </w:rPr>
        <w:t>= 1</w:t>
      </w:r>
      <w:r>
        <w:rPr>
          <w:rFonts w:cs="Arial" w:ascii="Arial" w:hAnsi="Arial"/>
        </w:rPr>
        <w:t>µ</w:t>
      </w:r>
      <w:r>
        <w:rPr>
          <w:rFonts w:ascii="Liberation Sans" w:hAnsi="Liberation Sans"/>
        </w:rPr>
        <w:t>F)</w:t>
      </w:r>
    </w:p>
    <w:p>
      <w:pPr>
        <w:pStyle w:val="TextBody"/>
        <w:spacing w:before="0" w:after="58"/>
        <w:rPr>
          <w:rFonts w:ascii="Liberation Sans" w:hAnsi="Liberation Sans"/>
        </w:rPr>
      </w:pPr>
      <w:r>
        <w:rPr/>
      </w:r>
    </w:p>
    <w:p>
      <w:pPr>
        <w:pStyle w:val="TextBody"/>
        <w:spacing w:before="0" w:after="58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spacing w:before="0" w:after="58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4"/>
        <w:numPr>
          <w:ilvl w:val="0"/>
          <w:numId w:val="2"/>
        </w:numPr>
        <w:rPr/>
      </w:pPr>
      <w:r>
        <w:rPr/>
        <w:t>DC-Biasing measurement</w:t>
      </w:r>
    </w:p>
    <w:p>
      <w:pPr>
        <w:pStyle w:val="Heading4"/>
        <w:rPr>
          <w:b w:val="false"/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After setting up the circuit, the following results were observed:</w:t>
      </w:r>
    </w:p>
    <w:p>
      <w:pPr>
        <w:pStyle w:val="TextBody"/>
        <w:keepNext/>
        <w:rPr/>
      </w:pPr>
      <w:r>
        <w:rPr/>
        <w:drawing>
          <wp:inline distT="0" distB="0" distL="0" distR="0">
            <wp:extent cx="6332220" cy="35020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/>
        <w:t>: DC input and output quiescent points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</w:rPr>
        <w:t xml:space="preserve">Note: </w:t>
      </w:r>
      <w:r>
        <w:rPr>
          <w:rStyle w:val="StrongEmphasis"/>
          <w:rFonts w:ascii="Liberation Sans" w:hAnsi="Liberation Sans"/>
          <w:b w:val="false"/>
          <w:bCs w:val="false"/>
        </w:rPr>
        <w:t>I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n this setup the AC input is connected </w:t>
      </w:r>
      <w:r>
        <w:rPr>
          <w:rStyle w:val="StrongEmphasis"/>
          <w:rFonts w:ascii="Liberation Sans" w:hAnsi="Liberation Sans"/>
          <w:b w:val="false"/>
          <w:bCs w:val="false"/>
        </w:rPr>
        <w:t>on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the border </w:t>
      </w:r>
      <w:r>
        <w:rPr>
          <w:rStyle w:val="StrongEmphasis"/>
          <w:rFonts w:ascii="Liberation Sans" w:hAnsi="Liberation Sans"/>
          <w:b w:val="false"/>
          <w:bCs w:val="false"/>
        </w:rPr>
        <w:t>of the breadboard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. </w:t>
      </w:r>
      <w:r>
        <w:rPr>
          <w:rStyle w:val="StrongEmphasis"/>
          <w:rFonts w:ascii="Liberation Sans" w:hAnsi="Liberation Sans"/>
          <w:b w:val="false"/>
          <w:bCs w:val="false"/>
        </w:rPr>
        <w:t>T</w:t>
      </w:r>
      <w:r>
        <w:rPr>
          <w:rStyle w:val="StrongEmphasis"/>
          <w:rFonts w:ascii="Liberation Sans" w:hAnsi="Liberation Sans"/>
          <w:b w:val="false"/>
          <w:bCs w:val="false"/>
        </w:rPr>
        <w:t>h</w:t>
      </w:r>
      <w:r>
        <w:rPr>
          <w:rStyle w:val="StrongEmphasis"/>
          <w:rFonts w:ascii="Liberation Sans" w:hAnsi="Liberation Sans"/>
          <w:b w:val="false"/>
          <w:bCs w:val="false"/>
        </w:rPr>
        <w:t>is is problematic because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connect</w:t>
      </w:r>
      <w:r>
        <w:rPr>
          <w:rStyle w:val="StrongEmphasis"/>
          <w:rFonts w:ascii="Liberation Sans" w:hAnsi="Liberation Sans"/>
          <w:b w:val="false"/>
          <w:bCs w:val="false"/>
        </w:rPr>
        <w:t>ions on the border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are shorted. </w:t>
      </w:r>
      <w:r>
        <w:rPr>
          <w:rStyle w:val="StrongEmphasis"/>
          <w:rFonts w:ascii="Liberation Sans" w:hAnsi="Liberation Sans"/>
          <w:b w:val="false"/>
          <w:bCs w:val="false"/>
        </w:rPr>
        <w:t>In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subsequent </w:t>
      </w:r>
      <w:r>
        <w:rPr>
          <w:rStyle w:val="StrongEmphasis"/>
          <w:rFonts w:ascii="Liberation Sans" w:hAnsi="Liberation Sans"/>
          <w:b w:val="false"/>
          <w:bCs w:val="false"/>
        </w:rPr>
        <w:t>sections, the problem was resolved.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DC input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and output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quiescent point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Style w:val="StrongEmphasis"/>
          <w:rFonts w:ascii="Liberation Sans" w:hAnsi="Liberation Sans"/>
          <w:b w:val="false"/>
          <w:bCs w:val="false"/>
        </w:rPr>
        <w:t>:</w:t>
        <w:tab/>
      </w:r>
    </w:p>
    <w:p>
      <w:pPr>
        <w:pStyle w:val="TextBody"/>
        <w:numPr>
          <w:ilvl w:val="0"/>
          <w:numId w:val="4"/>
        </w:numPr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Style w:val="StrongEmphasis"/>
          <w:rFonts w:ascii="Liberation Sans" w:hAnsi="Liberation Sans"/>
          <w:b w:val="false"/>
          <w:bCs w:val="false"/>
        </w:rPr>
        <w:t>V</w:t>
      </w:r>
      <w:r>
        <w:rPr>
          <w:rStyle w:val="StrongEmphasis"/>
          <w:rFonts w:ascii="Liberation Sans" w:hAnsi="Liberation Sans"/>
          <w:b w:val="false"/>
          <w:bCs w:val="false"/>
          <w:vertAlign w:val="subscript"/>
        </w:rPr>
        <w:t xml:space="preserve">DC-in, QP </w:t>
      </w:r>
      <w:r>
        <w:rPr>
          <w:rStyle w:val="StrongEmphasis"/>
          <w:rFonts w:ascii="Liberation Sans" w:hAnsi="Liberation Sans"/>
          <w:b w:val="false"/>
          <w:bCs w:val="false"/>
        </w:rPr>
        <w:t>= 7.507V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rFonts w:ascii="Liberation Sans" w:hAnsi="Liberation Sans"/>
          <w:b w:val="false"/>
          <w:bCs w:val="false"/>
        </w:rPr>
        <w:t>V</w:t>
      </w:r>
      <w:r>
        <w:rPr>
          <w:rStyle w:val="StrongEmphasis"/>
          <w:rFonts w:ascii="Liberation Sans" w:hAnsi="Liberation Sans"/>
          <w:b w:val="false"/>
          <w:bCs w:val="false"/>
          <w:vertAlign w:val="subscript"/>
        </w:rPr>
        <w:t xml:space="preserve">DC-out, QP </w:t>
      </w:r>
      <w:r>
        <w:rPr>
          <w:rStyle w:val="StrongEmphasis"/>
          <w:rFonts w:ascii="Liberation Sans" w:hAnsi="Liberation Sans"/>
          <w:b w:val="false"/>
          <w:bCs w:val="false"/>
        </w:rPr>
        <w:t>= 7.509V</w:t>
      </w:r>
    </w:p>
    <w:p>
      <w:pPr>
        <w:pStyle w:val="Heading4"/>
        <w:spacing w:before="230" w:after="58"/>
        <w:ind w:hanging="0"/>
        <w:rPr/>
      </w:pP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>V</w:t>
      </w: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>oltage gain:</w:t>
      </w:r>
    </w:p>
    <w:p>
      <w:pPr>
        <w:pStyle w:val="Heading4"/>
        <w:numPr>
          <w:ilvl w:val="0"/>
          <w:numId w:val="5"/>
        </w:numPr>
        <w:spacing w:before="230" w:after="58"/>
        <w:rPr/>
      </w:pP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OutputVoltage</m:t>
            </m:r>
          </m:num>
          <m:den>
            <m:r>
              <w:rPr>
                <w:rFonts w:ascii="Cambria Math" w:hAnsi="Cambria Math"/>
              </w:rPr>
              <m:t xml:space="preserve">InputVoltage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7.5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7.5</m:t>
            </m:r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</w:rPr>
        <w:t>To understand this result, compare it to the voltag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e </w:t>
      </w:r>
      <w:r>
        <w:rPr>
          <w:rStyle w:val="StrongEmphasis"/>
          <w:rFonts w:ascii="Liberation Sans" w:hAnsi="Liberation Sans"/>
          <w:b w:val="false"/>
          <w:bCs w:val="false"/>
        </w:rPr>
        <w:t>gai</w:t>
      </w:r>
      <w:r>
        <w:rPr>
          <w:rStyle w:val="StrongEmphasis"/>
          <w:rFonts w:ascii="Liberation Sans" w:hAnsi="Liberation Sans"/>
          <w:b w:val="false"/>
          <w:bCs w:val="false"/>
        </w:rPr>
        <w:t>n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calculated directly from the circuit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. </w:t>
      </w:r>
      <w:r>
        <w:rPr>
          <w:rStyle w:val="StrongEmphasis"/>
          <w:rFonts w:ascii="Liberation Sans" w:hAnsi="Liberation Sans"/>
          <w:b w:val="false"/>
          <w:bCs w:val="false"/>
        </w:rPr>
        <w:t>For a non-inverting op-amp,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Impedance</m:t>
                </m:r>
              </m:e>
              <m:sub>
                <m:r>
                  <w:rPr>
                    <w:rFonts w:ascii="Cambria Math" w:hAnsi="Cambria Math"/>
                  </w:rPr>
                  <m:t xml:space="preserve">feedback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Impedance</m:t>
                </m:r>
              </m:e>
              <m:sub>
                <m:r>
                  <w:rPr>
                    <w:rFonts w:ascii="Cambria Math" w:hAnsi="Cambria Math"/>
                  </w:rPr>
                  <m:t xml:space="preserve">ground</m:t>
                </m:r>
              </m:sub>
            </m:sSub>
          </m:den>
        </m:f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jω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den>
            </m:f>
          </m:den>
        </m:f>
      </m:oMath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</w:rPr>
        <w:t xml:space="preserve">For DC signals, </w:t>
      </w:r>
      <w:r>
        <w:rPr>
          <w:rStyle w:val="StrongEmphasis"/>
          <w:rFonts w:ascii="Liberation Sans" w:hAnsi="Liberation Sans"/>
          <w:b w:val="false"/>
          <w:bCs w:val="false"/>
        </w:rPr>
        <w:t>ω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= 0, therefore take the limit of </w:t>
      </w:r>
      <w:r>
        <w:rPr>
          <w:rStyle w:val="StrongEmphasis"/>
          <w:rFonts w:ascii="Liberation Sans" w:hAnsi="Liberation Sans"/>
          <w:b w:val="false"/>
          <w:bCs w:val="false"/>
          <w:position w:val="0"/>
          <w:sz w:val="24"/>
          <w:vertAlign w:val="baseline"/>
        </w:rPr>
        <w:t>A</w:t>
      </w:r>
      <w:r>
        <w:rPr>
          <w:rStyle w:val="StrongEmphasis"/>
          <w:rFonts w:ascii="Liberation Sans" w:hAnsi="Liberation Sans"/>
          <w:b w:val="false"/>
          <w:bCs w:val="false"/>
          <w:position w:val="0"/>
          <w:sz w:val="24"/>
          <w:vertAlign w:val="baseline"/>
        </w:rPr>
        <w:t>v</w:t>
      </w:r>
      <w:r>
        <w:rPr>
          <w:rStyle w:val="StrongEmphasis"/>
          <w:rFonts w:ascii="Liberation Sans" w:hAnsi="Liberation Sans"/>
          <w:b w:val="false"/>
          <w:bCs w:val="false"/>
          <w:position w:val="0"/>
          <w:sz w:val="24"/>
          <w:vertAlign w:val="baseline"/>
        </w:rPr>
        <w:t xml:space="preserve"> </w:t>
      </w:r>
      <w:r>
        <w:rPr>
          <w:rStyle w:val="StrongEmphasis"/>
          <w:rFonts w:ascii="Liberation Sans" w:hAnsi="Liberation Sans"/>
          <w:b w:val="false"/>
          <w:bCs w:val="false"/>
          <w:position w:val="0"/>
          <w:sz w:val="24"/>
          <w:vertAlign w:val="baseline"/>
        </w:rPr>
        <w:t>a</w:t>
      </w:r>
      <w:r>
        <w:rPr>
          <w:rStyle w:val="StrongEmphasis"/>
          <w:rFonts w:ascii="Liberation Sans" w:hAnsi="Liberation Sans"/>
          <w:b w:val="false"/>
          <w:bCs w:val="false"/>
          <w:position w:val="0"/>
          <w:sz w:val="24"/>
          <w:vertAlign w:val="baseline"/>
        </w:rPr>
        <w:t>s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 </w:t>
      </w:r>
      <w:r>
        <w:rPr>
          <w:rStyle w:val="StrongEmphasis"/>
          <w:rFonts w:ascii="Liberation Sans" w:hAnsi="Liberation Sans"/>
          <w:b w:val="false"/>
          <w:bCs w:val="false"/>
        </w:rPr>
        <w:t>ω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→ 0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jω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den>
                    </m:f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func>
      </m:oMath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  <w:r>
        <w:br w:type="page"/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rFonts w:ascii="Liberation Sans" w:hAnsi="Liberation Sans"/>
          <w:bCs w:val="false"/>
          <w:i/>
          <w:sz w:val="27"/>
          <w:szCs w:val="27"/>
        </w:rPr>
        <w:t>AC-Transfer Characteristic at 2,5kHz</w:t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Style w:val="StrongEmphasis"/>
          <w:rFonts w:ascii="Liberation Sans" w:hAnsi="Liberation Sans"/>
          <w:b w:val="false"/>
          <w:bCs w:val="false"/>
        </w:rPr>
        <w:t xml:space="preserve">Set-up the oscilloscope to match the following settings: </w:t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/>
        <w:drawing>
          <wp:inline distT="0" distB="0" distL="0" distR="0">
            <wp:extent cx="4924425" cy="767715"/>
            <wp:effectExtent l="0" t="0" r="0" b="0"/>
            <wp:docPr id="4" name="Picture 8" descr="C:\Users\TanukiM7\AppData\Local\Microsoft\Windows\INetCache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Users\TanukiM7\AppData\Local\Microsoft\Windows\INetCache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/>
        <w:rPr/>
      </w:pPr>
      <w:r>
        <w:rPr/>
        <w:drawing>
          <wp:inline distT="0" distB="0" distL="0" distR="0">
            <wp:extent cx="6332220" cy="3799205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/>
        <w:t>: AC input (yellow line) and output (blue line) at 2,5kHz</w:t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Style w:val="StrongEmphasis"/>
          <w:rFonts w:ascii="Liberation Sans" w:hAnsi="Liberation Sans"/>
          <w:b w:val="false"/>
          <w:bCs w:val="false"/>
        </w:rPr>
        <w:t>Question: should we use another group’s screenshot?</w:t>
      </w:r>
    </w:p>
    <w:tbl>
      <w:tblPr>
        <w:tblW w:w="8500" w:type="dxa"/>
        <w:jc w:val="left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0"/>
        <w:gridCol w:w="1700"/>
        <w:gridCol w:w="1700"/>
        <w:gridCol w:w="1700"/>
        <w:gridCol w:w="1700"/>
      </w:tblGrid>
      <w:tr>
        <w:trPr>
          <w:trHeight w:val="315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Frequency</w:t>
            </w:r>
          </w:p>
        </w:tc>
        <w:tc>
          <w:tcPr>
            <w:tcW w:w="170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Input (mV)</w:t>
            </w:r>
          </w:p>
        </w:tc>
        <w:tc>
          <w:tcPr>
            <w:tcW w:w="170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Output (mV)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Gain</w:t>
            </w:r>
          </w:p>
        </w:tc>
        <w:tc>
          <w:tcPr>
            <w:tcW w:w="170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Gain (dB)</w:t>
            </w:r>
          </w:p>
        </w:tc>
      </w:tr>
      <w:tr>
        <w:trPr>
          <w:trHeight w:val="300" w:hRule="atLeast"/>
        </w:trPr>
        <w:tc>
          <w:tcPr>
            <w:tcW w:w="17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2500</w:t>
            </w:r>
          </w:p>
        </w:tc>
        <w:tc>
          <w:tcPr>
            <w:tcW w:w="17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796</w:t>
            </w:r>
          </w:p>
        </w:tc>
        <w:tc>
          <w:tcPr>
            <w:tcW w:w="17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22.74285714</w:t>
            </w:r>
          </w:p>
        </w:tc>
        <w:tc>
          <w:tcPr>
            <w:tcW w:w="170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27.13690047</w:t>
            </w:r>
          </w:p>
        </w:tc>
      </w:tr>
    </w:tbl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</w:rPr>
        <w:t xml:space="preserve">Note </w:t>
      </w:r>
      <w:r>
        <w:rPr>
          <w:rStyle w:val="StrongEmphasis"/>
          <w:rFonts w:ascii="Liberation Sans" w:hAnsi="Liberation Sans"/>
          <w:b w:val="false"/>
          <w:bCs w:val="false"/>
        </w:rPr>
        <w:t>regarding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 oscilloscopes: </w:t>
      </w:r>
      <w:r>
        <w:rPr>
          <w:rStyle w:val="StrongEmphasis"/>
          <w:rFonts w:ascii="Liberation Sans" w:hAnsi="Liberation Sans"/>
          <w:b w:val="false"/>
          <w:bCs w:val="false"/>
        </w:rPr>
        <w:t xml:space="preserve">The measurement are calculated from the displayed signal. To get the most precise measurements, display </w:t>
      </w:r>
      <w:r>
        <w:rPr>
          <w:rStyle w:val="StrongEmphasis"/>
          <w:rFonts w:ascii="Liberation Sans" w:hAnsi="Liberation Sans"/>
          <w:b w:val="false"/>
          <w:bCs w:val="false"/>
        </w:rPr>
        <w:t>one full period and the vertical scaling should be as big as possible without cutting-off the peaks (i.e., the curve should be made to fit the display).</w:t>
      </w:r>
      <w:r>
        <w:rPr>
          <w:rStyle w:val="StrongEmphasis"/>
          <w:rFonts w:ascii="Liberation Sans" w:hAnsi="Liberation Sans"/>
          <w:b w:val="false"/>
          <w:bCs w:val="false"/>
        </w:rPr>
        <w:t>[reword]</w:t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TextBody"/>
        <w:numPr>
          <w:ilvl w:val="0"/>
          <w:numId w:val="3"/>
        </w:numPr>
        <w:rPr>
          <w:rStyle w:val="StrongEmphasis"/>
          <w:rFonts w:ascii="Liberation Sans" w:hAnsi="Liberation Sans"/>
          <w:bCs w:val="false"/>
          <w:i/>
          <w:i/>
          <w:sz w:val="27"/>
          <w:szCs w:val="27"/>
        </w:rPr>
      </w:pPr>
      <w:r>
        <w:rPr>
          <w:rStyle w:val="StrongEmphasis"/>
          <w:rFonts w:ascii="Liberation Sans" w:hAnsi="Liberation Sans"/>
          <w:bCs w:val="false"/>
          <w:i/>
          <w:sz w:val="27"/>
          <w:szCs w:val="27"/>
        </w:rPr>
        <w:t xml:space="preserve">Gain as a function of frequency: </w:t>
      </w:r>
      <w:r>
        <w:rPr>
          <w:b/>
        </w:rPr>
        <w:t>A</w:t>
      </w:r>
      <w:r>
        <w:rPr>
          <w:b/>
          <w:vertAlign w:val="subscript"/>
        </w:rPr>
        <w:t>V</w:t>
      </w:r>
      <w:r>
        <w:rPr>
          <w:b/>
          <w:bCs/>
          <w:i/>
          <w:iCs/>
        </w:rPr>
        <w:t>[dB] = f(</w:t>
      </w:r>
      <w:r>
        <w:rPr>
          <w:rStyle w:val="Tgc"/>
          <w:b/>
          <w:bCs/>
        </w:rPr>
        <w:t>ω</w:t>
      </w:r>
      <w:r>
        <w:rPr/>
        <w:t>)</w:t>
      </w:r>
    </w:p>
    <w:tbl>
      <w:tblPr>
        <w:tblW w:w="8926" w:type="dxa"/>
        <w:jc w:val="left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5"/>
        <w:gridCol w:w="1785"/>
        <w:gridCol w:w="1785"/>
        <w:gridCol w:w="1785"/>
        <w:gridCol w:w="1786"/>
      </w:tblGrid>
      <w:tr>
        <w:trPr>
          <w:trHeight w:val="315" w:hRule="atLeast"/>
        </w:trPr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center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Frequency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center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Input (mV)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center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Output (mV)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center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Gain</w:t>
            </w:r>
          </w:p>
        </w:tc>
        <w:tc>
          <w:tcPr>
            <w:tcW w:w="17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center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Gain (dB)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2000000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34.6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12.3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0.355491329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-8.983419747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1000000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25.1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0.717142857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-2.887886457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500000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50.6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1.445714286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3.20164945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200000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126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3.6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11.12605002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237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6.771428571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16.61360603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433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12.37142857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21.84839704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695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19.85714286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25.9583352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776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22.17142857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26.91587354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796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22.74285714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27.13690047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795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22.71428571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27.12598169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785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22.42857143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27.01603225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752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21.48571429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26.64299592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616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17.6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24.91025336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424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12.11428571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21.66595624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34.7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241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6.945244957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16.83375136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33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105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3.181818182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10.05350718</w:t>
            </w:r>
          </w:p>
        </w:tc>
      </w:tr>
      <w:tr>
        <w:trPr>
          <w:trHeight w:val="300" w:hRule="atLeast"/>
        </w:trPr>
        <w:tc>
          <w:tcPr>
            <w:tcW w:w="17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10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28.7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59</w:t>
            </w:r>
          </w:p>
        </w:tc>
        <w:tc>
          <w:tcPr>
            <w:tcW w:w="178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2.055749129</w:t>
            </w:r>
          </w:p>
        </w:tc>
        <w:tc>
          <w:tcPr>
            <w:tcW w:w="178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jc w:val="right"/>
              <w:rPr>
                <w:rFonts w:ascii="Liberation Sans" w:hAnsi="Liberation Sans" w:eastAsia="Times New Roman" w:cs="Times New Roman"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color w:val="000000"/>
                <w:lang w:eastAsia="en-US" w:bidi="ar-SA"/>
              </w:rPr>
              <w:t>6.259402298</w:t>
            </w:r>
          </w:p>
        </w:tc>
      </w:tr>
    </w:tbl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/>
        <w:drawing>
          <wp:inline distT="0" distB="0" distL="0" distR="0">
            <wp:extent cx="5759450" cy="32385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TextBody"/>
        <w:rPr>
          <w:rStyle w:val="StrongEmphasis"/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TextBody"/>
        <w:rPr>
          <w:rFonts w:ascii="Liberation Sans" w:hAnsi="Liberation Sans"/>
        </w:rPr>
      </w:pPr>
      <w:r>
        <w:rPr/>
        <w:drawing>
          <wp:inline distT="0" distB="0" distL="0" distR="0">
            <wp:extent cx="5759450" cy="32385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Note: only the frequency is in a logarithmic scale.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Conclusion: ….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4"/>
        <w:numPr>
          <w:ilvl w:val="0"/>
          <w:numId w:val="2"/>
        </w:numPr>
        <w:rPr/>
      </w:pPr>
      <w:r>
        <w:rPr/>
        <w:t>Calculating the cut-off frequencies; fc,min, fc,max</w:t>
      </w:r>
    </w:p>
    <w:p>
      <w:pPr>
        <w:pStyle w:val="Heading4"/>
        <w:rPr>
          <w:b w:val="false"/>
          <w:b w:val="false"/>
        </w:rPr>
      </w:pPr>
      <w:r>
        <w:rPr>
          <w:b w:val="false"/>
        </w:rPr>
      </w:r>
    </w:p>
    <w:p>
      <w:pPr>
        <w:pStyle w:val="Heading4"/>
        <w:rPr>
          <w:b w:val="false"/>
          <w:b w:val="false"/>
        </w:rPr>
      </w:pPr>
      <w:r>
        <w:rPr>
          <w:b w:val="false"/>
        </w:rPr>
        <w:t>The cut-off frequencies are at -3dB or at 70% of the maximum gain. Approximately based on the measured data:</w:t>
      </w:r>
    </w:p>
    <w:p>
      <w:pPr>
        <w:pStyle w:val="Heading4"/>
        <w:numPr>
          <w:ilvl w:val="0"/>
          <w:numId w:val="3"/>
        </w:numPr>
        <w:rPr>
          <w:b w:val="false"/>
          <w:b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dB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dB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dB</m:t>
        </m:r>
      </m:oMath>
    </w:p>
    <w:p>
      <w:pPr>
        <w:pStyle w:val="Heading4"/>
        <w:numPr>
          <w:ilvl w:val="0"/>
          <w:numId w:val="3"/>
        </w:numPr>
        <w:rPr>
          <w:b w:val="false"/>
          <w:b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70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16,1</m:t>
        </m:r>
      </m:oMath>
    </w:p>
    <w:tbl>
      <w:tblPr>
        <w:tblW w:w="8926" w:type="dxa"/>
        <w:jc w:val="left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5"/>
        <w:gridCol w:w="1785"/>
        <w:gridCol w:w="1785"/>
        <w:gridCol w:w="1785"/>
        <w:gridCol w:w="1786"/>
      </w:tblGrid>
      <w:tr>
        <w:trPr>
          <w:trHeight w:val="315" w:hRule="atLeast"/>
        </w:trPr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Frequency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Input (mV)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Output (mV)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Gain</w:t>
            </w:r>
          </w:p>
        </w:tc>
        <w:tc>
          <w:tcPr>
            <w:tcW w:w="17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/>
                <w:b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color w:val="000000"/>
                <w:lang w:eastAsia="en-US" w:bidi="ar-SA"/>
              </w:rPr>
              <w:t>Gain (dB)</w:t>
            </w:r>
          </w:p>
        </w:tc>
      </w:tr>
      <w:tr>
        <w:trPr>
          <w:trHeight w:val="315" w:hRule="atLeast"/>
        </w:trPr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176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35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583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16.65714286</w:t>
            </w:r>
          </w:p>
        </w:tc>
        <w:tc>
          <w:tcPr>
            <w:tcW w:w="17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24.43201021</w:t>
            </w:r>
          </w:p>
        </w:tc>
      </w:tr>
      <w:tr>
        <w:trPr>
          <w:trHeight w:val="315" w:hRule="atLeast"/>
        </w:trPr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33900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34.7</w:t>
            </w:r>
          </w:p>
        </w:tc>
        <w:tc>
          <w:tcPr>
            <w:tcW w:w="17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560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16.13832853</w:t>
            </w:r>
          </w:p>
        </w:tc>
        <w:tc>
          <w:tcPr>
            <w:tcW w:w="17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overflowPunct w:val="false"/>
              <w:rPr>
                <w:rFonts w:ascii="Liberation Sans" w:hAnsi="Liberation Sans" w:eastAsia="Times New Roman" w:cs="Times New Roman"/>
                <w:bCs/>
                <w:color w:val="000000"/>
                <w:lang w:eastAsia="en-US" w:bidi="ar-SA"/>
              </w:rPr>
            </w:pPr>
            <w:r>
              <w:rPr>
                <w:rFonts w:eastAsia="Times New Roman" w:cs="Times New Roman" w:ascii="Liberation Sans" w:hAnsi="Liberation Sans"/>
                <w:bCs/>
                <w:color w:val="000000"/>
                <w:lang w:eastAsia="en-US" w:bidi="ar-SA"/>
              </w:rPr>
              <w:t>24.15717104</w:t>
            </w:r>
          </w:p>
        </w:tc>
      </w:tr>
    </w:tbl>
    <w:p>
      <w:pPr>
        <w:pStyle w:val="Heading4"/>
        <w:rPr/>
      </w:pPr>
      <w:bookmarkStart w:id="1" w:name="_GoBack"/>
      <w:bookmarkStart w:id="2" w:name="_GoBack"/>
      <w:bookmarkEnd w:id="2"/>
      <w:r>
        <w:rPr/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/>
      </w:pPr>
      <w:r>
        <w:rPr/>
      </w:r>
    </w:p>
    <w:p>
      <w:pPr>
        <w:pStyle w:val="Heading4"/>
        <w:tabs>
          <w:tab w:val="left" w:pos="362" w:leader="none"/>
          <w:tab w:val="left" w:pos="449" w:leader="none"/>
        </w:tabs>
        <w:spacing w:before="120" w:after="120"/>
        <w:ind w:left="449" w:hanging="360"/>
        <w:rPr/>
      </w:pPr>
      <w:r>
        <w:rPr/>
      </w:r>
    </w:p>
    <w:sectPr>
      <w:footerReference w:type="default" r:id="rId8"/>
      <w:type w:val="nextPage"/>
      <w:pgSz w:w="12240" w:h="15840"/>
      <w:pgMar w:left="1134" w:right="1134" w:header="0" w:top="1134" w:footer="1134" w:bottom="19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61" w:leader="none"/>
        <w:tab w:val="center" w:pos="4986" w:leader="none"/>
        <w:tab w:val="right" w:pos="9972" w:leader="none"/>
      </w:tabs>
      <w:rPr>
        <w:rFonts w:ascii="Liberation Sans" w:hAnsi="Liberation Sans"/>
        <w:lang w:val="de-DE"/>
      </w:rPr>
    </w:pPr>
    <w:r>
      <w:rPr>
        <w:rFonts w:ascii="Liberation Sans" w:hAnsi="Liberation Sans"/>
        <w:lang w:val="de-DE"/>
      </w:rPr>
      <w:t>Lab: 29/11/2016</w:t>
      <w:tab/>
      <w:tab/>
      <w:t>Professor:  Dr.-Ing. Johann Zitzelsberger</w:t>
    </w:r>
  </w:p>
  <w:p>
    <w:pPr>
      <w:pStyle w:val="Footer"/>
      <w:tabs>
        <w:tab w:val="left" w:pos="761" w:leader="none"/>
        <w:tab w:val="center" w:pos="4986" w:leader="none"/>
        <w:tab w:val="right" w:pos="9972" w:leader="none"/>
      </w:tabs>
      <w:rPr>
        <w:rFonts w:ascii="Liberation Sans" w:hAnsi="Liberation Sans"/>
      </w:rPr>
    </w:pPr>
    <w:r>
      <w:rPr>
        <w:rFonts w:ascii="Liberation Sans" w:hAnsi="Liberation Sans"/>
      </w:rPr>
      <w:t>Report: 05/12/2016</w:t>
      <w:tab/>
      <w:tab/>
      <w:t>HAW Hamburg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"/>
      <w:lvlJc w:val="left"/>
      <w:pPr>
        <w:ind w:left="432" w:hanging="432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suff w:val="space"/>
      <w:lvlText w:val=""/>
      <w:lvlJc w:val="left"/>
      <w:pPr>
        <w:ind w:left="454" w:hanging="227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suff w:val="space"/>
      <w:lvlText w:val=""/>
      <w:lvlJc w:val="left"/>
      <w:pPr>
        <w:ind w:left="680" w:hanging="227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suff w:val="space"/>
      <w:lvlText w:val=""/>
      <w:lvlJc w:val="left"/>
      <w:pPr>
        <w:ind w:left="907" w:hanging="227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suff w:val="space"/>
      <w:lvlText w:val=""/>
      <w:lvlJc w:val="left"/>
      <w:pPr>
        <w:ind w:left="1134" w:hanging="227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suff w:val="space"/>
      <w:lvlText w:val=""/>
      <w:lvlJc w:val="left"/>
      <w:pPr>
        <w:ind w:left="1361" w:hanging="227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suff w:val="space"/>
      <w:lvlText w:val=""/>
      <w:lvlJc w:val="left"/>
      <w:pPr>
        <w:ind w:left="1587" w:hanging="227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suff w:val="space"/>
      <w:lvlText w:val=""/>
      <w:lvlJc w:val="left"/>
      <w:pPr>
        <w:ind w:left="1814" w:hanging="227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suff w:val="space"/>
      <w:lvlText w:val=""/>
      <w:lvlJc w:val="left"/>
      <w:pPr>
        <w:ind w:left="2041" w:hanging="227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51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pBdr>
        <w:bottom w:val="single" w:sz="6" w:space="2" w:color="FF950E"/>
      </w:pBdr>
      <w:outlineLvl w:val="0"/>
    </w:pPr>
    <w:rPr>
      <w:b/>
      <w:bCs/>
      <w:color w:val="FF950E"/>
      <w:sz w:val="30"/>
      <w:szCs w:val="30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rPr>
      <w:b/>
      <w:bCs/>
    </w:rPr>
  </w:style>
  <w:style w:type="character" w:styleId="IntenseReference">
    <w:name w:val="Intense Reference"/>
    <w:basedOn w:val="DefaultParagraphFont"/>
    <w:qFormat/>
    <w:rPr>
      <w:b/>
      <w:bCs/>
      <w:smallCaps/>
      <w:color w:val="5B9BD5"/>
      <w:spacing w:val="5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Wingdings"/>
      <w:sz w:val="24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InternetLink" w:customStyle="1">
    <w:name w:val="Internet Link"/>
    <w:rPr>
      <w:color w:val="000080"/>
      <w:u w:val="single"/>
    </w:rPr>
  </w:style>
  <w:style w:type="character" w:styleId="Tgc" w:customStyle="1">
    <w:name w:val="_tgc"/>
    <w:basedOn w:val="DefaultParagraphFont"/>
    <w:qFormat/>
    <w:rsid w:val="00d96149"/>
    <w:rPr/>
  </w:style>
  <w:style w:type="character" w:styleId="PlaceholderText">
    <w:name w:val="Placeholder Text"/>
    <w:basedOn w:val="DefaultParagraphFont"/>
    <w:uiPriority w:val="99"/>
    <w:semiHidden/>
    <w:qFormat/>
    <w:rsid w:val="00e97e2e"/>
    <w:rPr>
      <w:color w:val="80808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  <w:b w:val="false"/>
      <w:sz w:val="24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ans" w:hAnsi="Liberation Sans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Liberation Sans" w:hAnsi="Liberation Sans"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ans" w:hAnsi="Liberation Sans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144" w:after="144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Addressee" w:customStyle="1">
    <w:name w:val="Addressee"/>
    <w:basedOn w:val="Normal"/>
    <w:pPr>
      <w:suppressLineNumbers/>
      <w:spacing w:before="0" w:after="60"/>
    </w:pPr>
    <w:rPr/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1" w:customStyle="1">
    <w:name w:val="List 1"/>
    <w:basedOn w:val="List"/>
    <w:pPr>
      <w:spacing w:before="0" w:after="120"/>
      <w:ind w:left="360" w:hanging="360"/>
    </w:pPr>
    <w:rPr/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tabs>
        <w:tab w:val="left" w:pos="536" w:leader="none"/>
      </w:tabs>
      <w:jc w:val="center"/>
    </w:pPr>
    <w:rPr>
      <w:rFonts w:ascii="Liberation Sans" w:hAnsi="Liberation Sans"/>
      <w:b/>
      <w:bCs/>
      <w:sz w:val="28"/>
      <w:szCs w:val="28"/>
    </w:rPr>
  </w:style>
  <w:style w:type="paragraph" w:styleId="FooterRight" w:customStyle="1">
    <w:name w:val="Footer Righ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Illustration" w:customStyle="1">
    <w:name w:val="Illustration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Numbering1" w:customStyle="1">
    <w:name w:val="Numbering 1"/>
  </w:style>
  <w:style w:type="numbering" w:styleId="Numbering2" w:customStyle="1">
    <w:name w:val="Numbering 2"/>
  </w:style>
  <w:style w:type="numbering" w:styleId="Numbering3" w:customStyle="1">
    <w:name w:val="Numbering 3"/>
  </w:style>
  <w:style w:type="numbering" w:styleId="Numbering4" w:customStyle="1">
    <w:name w:val="Numbering 4"/>
  </w:style>
  <w:style w:type="numbering" w:styleId="Numbering5" w:customStyle="1">
    <w:name w:val="Numbering 5"/>
  </w:style>
  <w:style w:type="numbering" w:styleId="List11" w:customStyle="1">
    <w:name w:val="List 1"/>
  </w:style>
  <w:style w:type="numbering" w:styleId="List21" w:customStyle="1">
    <w:name w:val="List 21"/>
  </w:style>
  <w:style w:type="numbering" w:styleId="List31" w:customStyle="1">
    <w:name w:val="List 31"/>
  </w:style>
  <w:style w:type="numbering" w:styleId="List41" w:customStyle="1">
    <w:name w:val="List 41"/>
  </w:style>
  <w:style w:type="numbering" w:styleId="List51" w:customStyle="1">
    <w:name w:val="List 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Graph 1: Op-Amp Gain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7"/>
                <c:pt idx="0">
                  <c:v>2000000</c:v>
                </c:pt>
                <c:pt idx="1">
                  <c:v>1000000</c:v>
                </c:pt>
                <c:pt idx="2">
                  <c:v>500000</c:v>
                </c:pt>
                <c:pt idx="3">
                  <c:v>200000</c:v>
                </c:pt>
                <c:pt idx="4">
                  <c:v>100000</c:v>
                </c:pt>
                <c:pt idx="5">
                  <c:v>50000</c:v>
                </c:pt>
                <c:pt idx="6">
                  <c:v>20000</c:v>
                </c:pt>
                <c:pt idx="7">
                  <c:v>10000</c:v>
                </c:pt>
                <c:pt idx="8">
                  <c:v>5000</c:v>
                </c:pt>
                <c:pt idx="9">
                  <c:v>2000</c:v>
                </c:pt>
                <c:pt idx="10">
                  <c:v>1000</c:v>
                </c:pt>
                <c:pt idx="11">
                  <c:v>500</c:v>
                </c:pt>
                <c:pt idx="12">
                  <c:v>200</c:v>
                </c:pt>
                <c:pt idx="13">
                  <c:v>100</c:v>
                </c:pt>
                <c:pt idx="14">
                  <c:v>50</c:v>
                </c:pt>
                <c:pt idx="15">
                  <c:v>20</c:v>
                </c:pt>
                <c:pt idx="16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7"/>
                <c:pt idx="0">
                  <c:v>0.355491329479769</c:v>
                </c:pt>
                <c:pt idx="1">
                  <c:v>0.717142857142857</c:v>
                </c:pt>
                <c:pt idx="2">
                  <c:v>1.44571428571429</c:v>
                </c:pt>
                <c:pt idx="3">
                  <c:v>3.6</c:v>
                </c:pt>
                <c:pt idx="4">
                  <c:v>6.77142857142857</c:v>
                </c:pt>
                <c:pt idx="5">
                  <c:v>12.3714285714286</c:v>
                </c:pt>
                <c:pt idx="6">
                  <c:v>19.8571428571429</c:v>
                </c:pt>
                <c:pt idx="7">
                  <c:v>22.1714285714286</c:v>
                </c:pt>
                <c:pt idx="8">
                  <c:v>22.7428571428571</c:v>
                </c:pt>
                <c:pt idx="9">
                  <c:v>22.7142857142857</c:v>
                </c:pt>
                <c:pt idx="10">
                  <c:v>22.4285714285714</c:v>
                </c:pt>
                <c:pt idx="11">
                  <c:v>21.4857142857143</c:v>
                </c:pt>
                <c:pt idx="12">
                  <c:v>17.6</c:v>
                </c:pt>
                <c:pt idx="13">
                  <c:v>12.1142857142857</c:v>
                </c:pt>
                <c:pt idx="14">
                  <c:v>6.94524495677233</c:v>
                </c:pt>
                <c:pt idx="15">
                  <c:v>3.18181818181818</c:v>
                </c:pt>
                <c:pt idx="16">
                  <c:v>2.05574912891986</c:v>
                </c:pt>
              </c:numCache>
            </c:numRef>
          </c:yVal>
          <c:smooth val="1"/>
        </c:ser>
        <c:axId val="79292993"/>
        <c:axId val="79363069"/>
      </c:scatterChart>
      <c:valAx>
        <c:axId val="79292993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Frequency, Hz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9363069"/>
        <c:crosses val="autoZero"/>
        <c:crossBetween val="midCat"/>
      </c:valAx>
      <c:valAx>
        <c:axId val="79363069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Gain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929299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Graph 2: Op-Amp Gain, dB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7"/>
                <c:pt idx="0">
                  <c:v>2000000</c:v>
                </c:pt>
                <c:pt idx="1">
                  <c:v>1000000</c:v>
                </c:pt>
                <c:pt idx="2">
                  <c:v>500000</c:v>
                </c:pt>
                <c:pt idx="3">
                  <c:v>200000</c:v>
                </c:pt>
                <c:pt idx="4">
                  <c:v>100000</c:v>
                </c:pt>
                <c:pt idx="5">
                  <c:v>50000</c:v>
                </c:pt>
                <c:pt idx="6">
                  <c:v>20000</c:v>
                </c:pt>
                <c:pt idx="7">
                  <c:v>10000</c:v>
                </c:pt>
                <c:pt idx="8">
                  <c:v>5000</c:v>
                </c:pt>
                <c:pt idx="9">
                  <c:v>2000</c:v>
                </c:pt>
                <c:pt idx="10">
                  <c:v>1000</c:v>
                </c:pt>
                <c:pt idx="11">
                  <c:v>500</c:v>
                </c:pt>
                <c:pt idx="12">
                  <c:v>200</c:v>
                </c:pt>
                <c:pt idx="13">
                  <c:v>100</c:v>
                </c:pt>
                <c:pt idx="14">
                  <c:v>50</c:v>
                </c:pt>
                <c:pt idx="15">
                  <c:v>20</c:v>
                </c:pt>
                <c:pt idx="16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7"/>
                <c:pt idx="0">
                  <c:v>-8.98341974706757</c:v>
                </c:pt>
                <c:pt idx="1">
                  <c:v>-2.88788645738475</c:v>
                </c:pt>
                <c:pt idx="2">
                  <c:v>3.20164944979047</c:v>
                </c:pt>
                <c:pt idx="3">
                  <c:v>11.1260500153457</c:v>
                </c:pt>
                <c:pt idx="4">
                  <c:v>16.6136060331966</c:v>
                </c:pt>
                <c:pt idx="5">
                  <c:v>21.8483970400618</c:v>
                </c:pt>
                <c:pt idx="6">
                  <c:v>25.9583352047968</c:v>
                </c:pt>
                <c:pt idx="7">
                  <c:v>26.9158735381583</c:v>
                </c:pt>
                <c:pt idx="8">
                  <c:v>27.1369004677479</c:v>
                </c:pt>
                <c:pt idx="9">
                  <c:v>27.1259816861239</c:v>
                </c:pt>
                <c:pt idx="10">
                  <c:v>27.0160322478995</c:v>
                </c:pt>
                <c:pt idx="11">
                  <c:v>26.6429959248273</c:v>
                </c:pt>
                <c:pt idx="12">
                  <c:v>24.910253356283</c:v>
                </c:pt>
                <c:pt idx="13">
                  <c:v>21.6659562448491</c:v>
                </c:pt>
                <c:pt idx="14">
                  <c:v>16.8337513556799</c:v>
                </c:pt>
                <c:pt idx="15">
                  <c:v>10.053507183841</c:v>
                </c:pt>
                <c:pt idx="16">
                  <c:v>6.25940229816304</c:v>
                </c:pt>
              </c:numCache>
            </c:numRef>
          </c:yVal>
          <c:smooth val="1"/>
        </c:ser>
        <c:axId val="51633745"/>
        <c:axId val="42503930"/>
      </c:scatterChart>
      <c:valAx>
        <c:axId val="51633745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Frequency, Hz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2503930"/>
        <c:crosses val="autoZero"/>
        <c:crossBetween val="midCat"/>
      </c:valAx>
      <c:valAx>
        <c:axId val="42503930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Gain, dB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163374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Application>LibreOffice/5.0.6.2$Linux_X86_64 LibreOffice_project/00$Build-2</Application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2016-10-27T14:20:00Z</dcterms:created>
  <dc:creator>Sasha Crow</dc:creator>
  <dc:language>en-US</dc:language>
  <cp:lastModifiedBy>Sasha Crow</cp:lastModifiedBy>
  <dcterms:modified xsi:type="dcterms:W3CDTF">2016-12-04T22:27:19Z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