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200" w:lineRule="auto"/>
        <w:ind w:left="432" w:hanging="432"/>
        <w:rPr>
          <w:rFonts w:ascii="Cambria" w:cs="Cambria" w:eastAsia="Cambria" w:hAnsi="Cambria"/>
          <w:b w:val="1"/>
          <w:smallCaps w:val="1"/>
          <w:color w:val="ffffff"/>
          <w:sz w:val="22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IE4-MC LAB SESSION #2: PREPARATION SHEET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626.0" w:type="dxa"/>
        <w:jc w:val="left"/>
        <w:tblInd w:w="-108.0" w:type="dxa"/>
        <w:tblLayout w:type="fixed"/>
        <w:tblLook w:val="0000"/>
      </w:tblPr>
      <w:tblGrid>
        <w:gridCol w:w="5303"/>
        <w:gridCol w:w="5323"/>
        <w:tblGridChange w:id="0">
          <w:tblGrid>
            <w:gridCol w:w="5303"/>
            <w:gridCol w:w="5323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1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Surname, First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18" w:val="single"/>
              <w:right w:color="80808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Group                                  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</w:tcBorders>
            <w:shd w:fill="d3dfee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d3dfee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8"/>
                <w:vertAlign w:val="baseline"/>
                <w:rtl w:val="0"/>
              </w:rPr>
              <w:t xml:space="preserve">1   </w:t>
            </w:r>
            <w:r w:rsidDel="00000000" w:rsidR="00000000" w:rsidRPr="00000000">
              <w:rPr>
                <w:rFonts w:ascii="Noto Symbol" w:cs="Noto Symbol" w:eastAsia="Noto Symbol" w:hAnsi="Noto Symbol"/>
                <w:sz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8"/>
                <w:vertAlign w:val="baseline"/>
                <w:rtl w:val="0"/>
              </w:rPr>
              <w:t xml:space="preserve">                        A  B  C  D  E 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8"/>
                <w:vertAlign w:val="baseline"/>
                <w:rtl w:val="0"/>
              </w:rPr>
              <w:t xml:space="preserve">2   </w:t>
            </w:r>
            <w:r w:rsidDel="00000000" w:rsidR="00000000" w:rsidRPr="00000000">
              <w:rPr>
                <w:rFonts w:ascii="Noto Symbol" w:cs="Noto Symbol" w:eastAsia="Noto Symbol" w:hAnsi="Noto Symbol"/>
                <w:sz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8"/>
                <w:vertAlign w:val="baseline"/>
                <w:rtl w:val="0"/>
              </w:rPr>
              <w:t xml:space="preserve">3   </w:t>
            </w:r>
            <w:r w:rsidDel="00000000" w:rsidR="00000000" w:rsidRPr="00000000">
              <w:rPr>
                <w:rFonts w:ascii="Noto Symbol" w:cs="Noto Symbol" w:eastAsia="Noto Symbol" w:hAnsi="Noto Symbol"/>
                <w:sz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This preparation sheet must be filled and uploaded to EMIL by </w:t>
      </w:r>
      <w:r w:rsidDel="00000000" w:rsidR="00000000" w:rsidRPr="00000000">
        <w:rPr>
          <w:u w:val="single"/>
          <w:vertAlign w:val="baseline"/>
          <w:rtl w:val="0"/>
        </w:rPr>
        <w:t xml:space="preserve">every</w:t>
      </w:r>
      <w:r w:rsidDel="00000000" w:rsidR="00000000" w:rsidRPr="00000000">
        <w:rPr>
          <w:vertAlign w:val="baseline"/>
          <w:rtl w:val="0"/>
        </w:rPr>
        <w:t xml:space="preserve"> student </w:t>
      </w:r>
      <w:r w:rsidDel="00000000" w:rsidR="00000000" w:rsidRPr="00000000">
        <w:rPr>
          <w:u w:val="single"/>
          <w:vertAlign w:val="baseline"/>
          <w:rtl w:val="0"/>
        </w:rPr>
        <w:t xml:space="preserve">before</w:t>
      </w:r>
      <w:r w:rsidDel="00000000" w:rsidR="00000000" w:rsidRPr="00000000">
        <w:rPr>
          <w:vertAlign w:val="baseline"/>
          <w:rtl w:val="0"/>
        </w:rPr>
        <w:t xml:space="preserve"> the lab session. Cooperation within the lab team (of 2-3 students) is possible (same solution). However, no cooperation across lab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b w:val="0"/>
          <w:smallCaps w:val="1"/>
          <w:sz w:val="22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QUESTION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b w:val="0"/>
          <w:smallCaps w:val="1"/>
          <w:sz w:val="22"/>
        </w:rPr>
      </w:pPr>
      <w:r w:rsidDel="00000000" w:rsidR="00000000" w:rsidRPr="00000000">
        <w:rPr>
          <w:vertAlign w:val="baseline"/>
          <w:rtl w:val="0"/>
        </w:rPr>
        <w:t xml:space="preserve">Give the 8 x n-matrix and the corresponding hexadecimal value which you want to display on the LED pendulum.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1400.0" w:type="dxa"/>
        <w:jc w:val="left"/>
        <w:tblInd w:w="60.0" w:type="dxa"/>
        <w:tblLayout w:type="fixed"/>
        <w:tblLook w:val="0000"/>
      </w:tblPr>
      <w:tblGrid>
        <w:gridCol w:w="60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tblGridChange w:id="0">
          <w:tblGrid>
            <w:gridCol w:w="60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</w:tblGrid>
        </w:tblGridChange>
      </w:tblGrid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LED7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Noto Symbol" w:cs="Noto Symbol" w:eastAsia="Noto Symbol" w:hAnsi="Noto Symbol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LED6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LED5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Noto Symbol" w:cs="Noto Symbol" w:eastAsia="Noto Symbol" w:hAnsi="Noto Symbol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LED4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LED3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LED2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Noto Symbol" w:cs="Noto Symbol" w:eastAsia="Noto Symbol" w:hAnsi="Noto Symbol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LED0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Noto Symbol" w:cs="Noto Symbol" w:eastAsia="Noto Symbol" w:hAnsi="Noto Symbol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HEX</w:t>
              <w:br w:type="textWrapping"/>
              <w:t xml:space="preserve">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vertAlign w:val="baseline"/>
                <w:rtl w:val="0"/>
              </w:rPr>
              <w:t xml:space="preserve">0xA5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0x7e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0x3e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0x3e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113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0xx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113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113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b w:val="0"/>
          <w:smallCaps w:val="1"/>
          <w:sz w:val="22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In order to realize a stable pattern on the LED pendulum, the character string has to be aligned (synchronized) to the turning points indicated by an edge of the </w:t>
      </w:r>
      <w:r w:rsidDel="00000000" w:rsidR="00000000" w:rsidRPr="00000000">
        <w:drawing>
          <wp:inline distB="0" distT="0" distL="114300" distR="114300">
            <wp:extent cx="209550" cy="304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-signal.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Give C code that detects the left and the right turning point of the pendulum.  Assume that the </w:t>
      </w:r>
      <w:r w:rsidDel="00000000" w:rsidR="00000000" w:rsidRPr="00000000">
        <w:drawing>
          <wp:inline distB="0" distT="0" distL="114300" distR="114300">
            <wp:extent cx="209550" cy="304800"/>
            <wp:effectExtent b="0" l="0" r="0" t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-signal is connected to PD(0) and that the PORT D has been correctly configured (clock activated, port enabled and directions set).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10616.0" w:type="dxa"/>
        <w:jc w:val="left"/>
        <w:tblInd w:w="-108.0" w:type="dxa"/>
        <w:tblLayout w:type="fixed"/>
        <w:tblLook w:val="0000"/>
      </w:tblPr>
      <w:tblGrid>
        <w:gridCol w:w="10616"/>
        <w:tblGridChange w:id="0">
          <w:tblGrid>
            <w:gridCol w:w="10616"/>
          </w:tblGrid>
        </w:tblGridChange>
      </w:tblGrid>
      <w:tr>
        <w:trPr>
          <w:trHeight w:val="3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vertAlign w:val="baseline"/>
                <w:rtl w:val="0"/>
              </w:rPr>
              <w:t xml:space="preserve">IE4, MC_Lab2//-------------------------------------------------------/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vertAlign w:val="baseline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vertAlign w:val="baseline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vertAlign w:val="baseline"/>
                <w:rtl w:val="0"/>
              </w:rPr>
              <w:t xml:space="preserve">"inc/lm3s9b92.h"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vertAlign w:val="baseline"/>
                <w:rtl w:val="0"/>
              </w:rPr>
              <w:t xml:space="preserve">// defines all registers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rtl w:val="0"/>
              </w:rPr>
              <w:t xml:space="preserve"> main()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vertAlign w:val="baseline"/>
                <w:rtl w:val="0"/>
              </w:rPr>
              <w:t xml:space="preserve">    Port  Clock Gating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vertAlign w:val="baseline"/>
                <w:rtl w:val="0"/>
              </w:rPr>
              <w:t xml:space="preserve">    SYSCTL_RCGC2_R |= ((1 &lt;&lt; 3));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vertAlign w:val="baseline"/>
                <w:rtl w:val="0"/>
              </w:rPr>
              <w:t xml:space="preserve">// enabling clock for Port 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vertAlign w:val="baseline"/>
                <w:rtl w:val="0"/>
              </w:rPr>
              <w:t xml:space="preserve">    GPIO_PORTD_DEN_R = 0x0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vertAlign w:val="baseline"/>
                <w:rtl w:val="0"/>
              </w:rPr>
              <w:t xml:space="preserve">;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vertAlign w:val="baseline"/>
                <w:rtl w:val="0"/>
              </w:rPr>
              <w:t xml:space="preserve">// Enabling Port 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vertAlign w:val="baseline"/>
                <w:rtl w:val="0"/>
              </w:rPr>
              <w:t xml:space="preserve"> GPIO_PORTD_DIR_R = 0x0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vertAlign w:val="baseline"/>
                <w:rtl w:val="0"/>
              </w:rPr>
              <w:t xml:space="preserve">;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vertAlign w:val="baseline"/>
                <w:rtl w:val="0"/>
              </w:rPr>
              <w:t xml:space="preserve">// set bits D(0) of Port D as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rtl w:val="0"/>
              </w:rPr>
              <w:t xml:space="preserve">while (1){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if((GPIO_PORTD_DATA_R &amp;0x01)==1){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//we are on the right side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else if(!(GPIO_PORTD_DATA_R &amp;0x01)==1){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//we are on the Left side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b w:val="0"/>
          <w:smallCaps w:val="1"/>
          <w:sz w:val="22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QUESTION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Develop a function </w:t>
      </w:r>
      <w:r w:rsidDel="00000000" w:rsidR="00000000" w:rsidRPr="00000000">
        <w:rPr>
          <w:b w:val="1"/>
          <w:vertAlign w:val="baseline"/>
          <w:rtl w:val="0"/>
        </w:rPr>
        <w:t xml:space="preserve">timerConfig(void)</w:t>
      </w:r>
      <w:r w:rsidDel="00000000" w:rsidR="00000000" w:rsidRPr="00000000">
        <w:rPr>
          <w:vertAlign w:val="baseline"/>
          <w:rtl w:val="0"/>
        </w:rPr>
        <w:t xml:space="preserve"> that configures TIMER0A as a 16 bit periodic timer that can represent times up to 10 ms (i.e. does not overflow within 10ms). Give the C-Code:     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10590.0" w:type="dxa"/>
        <w:jc w:val="left"/>
        <w:tblInd w:w="-78.0" w:type="dxa"/>
        <w:tblLayout w:type="fixed"/>
        <w:tblLook w:val="0000"/>
      </w:tblPr>
      <w:tblGrid>
        <w:gridCol w:w="10590"/>
        <w:tblGridChange w:id="0">
          <w:tblGrid>
            <w:gridCol w:w="105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timerconfig(void ){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SYSCTL_RCC_R = ((SYSCTL_RCC_R | 0x00000540) &amp; ~0x000002B1);// activate main oscillator at 16 MHz w/ external XTAL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waitcycle ++;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TIMER0_CTL_R &amp;= ~0x0001; // disablenable Timer 0A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TIMER0_CFG_R = 0x04; // 2 x 16-bit mode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TIMER0_TAMR_R = 0x22; // periodic mode + match enable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TIMER0_TAPR_R = 3-1;//prescalar =(t*16MH)/65536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TIMER0_TAILR_R= 65574-1;//loadvalue =(16*0.5)\123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TIMER0_TAMATCHR_R = 32785-1; //matchregister value (16Mhz*5ms)/2.44 THIS MATCH VALUE IS AFTER 5  MS //not asked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</w:pPr>
      <w:r w:rsidDel="00000000" w:rsidR="00000000" w:rsidRPr="00000000">
        <w:rPr>
          <w:smallCaps w:val="1"/>
          <w:vertAlign w:val="baseline"/>
          <w:rtl w:val="0"/>
        </w:rPr>
        <w:t xml:space="preserve">QUESTION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Develop a function </w:t>
      </w:r>
      <w:r w:rsidDel="00000000" w:rsidR="00000000" w:rsidRPr="00000000">
        <w:rPr>
          <w:b w:val="1"/>
          <w:vertAlign w:val="baseline"/>
          <w:rtl w:val="0"/>
        </w:rPr>
        <w:t xml:space="preserve">timerWait(unsigned short usec)</w:t>
      </w:r>
      <w:r w:rsidDel="00000000" w:rsidR="00000000" w:rsidRPr="00000000">
        <w:rPr>
          <w:vertAlign w:val="baseline"/>
          <w:rtl w:val="0"/>
        </w:rPr>
        <w:t xml:space="preserve"> that realizes a delay by Timer 0A and uses the configuration of timerConfig(). The function sets the interval load value, enables the timer, waits for the time-out of the timer, clears the interrupt flags and disables the timer. usec is the value in µs after after which the timer reaches time-out.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10616.0" w:type="dxa"/>
        <w:jc w:val="left"/>
        <w:tblInd w:w="-108.0" w:type="dxa"/>
        <w:tblLayout w:type="fixed"/>
        <w:tblLook w:val="0000"/>
      </w:tblPr>
      <w:tblGrid>
        <w:gridCol w:w="10616"/>
        <w:tblGridChange w:id="0">
          <w:tblGrid>
            <w:gridCol w:w="1061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timerWait(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b w:val="1"/>
                <w:rtl w:val="0"/>
              </w:rPr>
              <w:t xml:space="preserve">)//load value !!!!!!!!!!!!!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public void timerWait(unsigned short usec)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TIMER0_TAILR_R=(((16*10^6)*input)</w:t>
            </w:r>
            <w:r w:rsidDel="00000000" w:rsidR="00000000" w:rsidRPr="00000000">
              <w:rPr>
                <w:b w:val="1"/>
                <w:rtl w:val="0"/>
              </w:rPr>
              <w:t xml:space="preserve">/216)-1;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TIMER0_CTL_R |= 0x0001; // enable Timer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rtl w:val="0"/>
              </w:rPr>
              <w:t xml:space="preserve">((TIMER0_RIS_R &amp; (1&lt;&lt;0))==0);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rtl w:val="0"/>
              </w:rPr>
              <w:t xml:space="preserve">TIMER0_ICR_R</w:t>
            </w:r>
            <w:r w:rsidDel="00000000" w:rsidR="00000000" w:rsidRPr="00000000">
              <w:rPr>
                <w:sz w:val="18"/>
                <w:rtl w:val="0"/>
              </w:rPr>
              <w:t xml:space="preserve">|= (1&lt;&lt;0)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TIMER0_CTL_R &amp;= ~0x0001; // disablenable Timer 0A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0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Noto Symbo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432" w:hanging="432"/>
    </w:pPr>
    <w:rPr>
      <w:rFonts w:ascii="Calibri" w:cs="Calibri" w:eastAsia="Calibri" w:hAnsi="Calibri"/>
      <w:b w:val="1"/>
      <w:smallCaps w:val="1"/>
      <w:color w:val="ffffff"/>
      <w:sz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576" w:hanging="576"/>
    </w:pPr>
    <w:rPr>
      <w:rFonts w:ascii="Calibri" w:cs="Calibri" w:eastAsia="Calibri" w:hAnsi="Calibri"/>
      <w:b w:val="0"/>
      <w:smallCaps w:val="1"/>
      <w:sz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300" w:line="276" w:lineRule="auto"/>
      <w:ind w:left="720" w:hanging="720"/>
    </w:pPr>
    <w:rPr>
      <w:rFonts w:ascii="Calibri" w:cs="Calibri" w:eastAsia="Calibri" w:hAnsi="Calibri"/>
      <w:b w:val="0"/>
      <w:smallCaps w:val="1"/>
      <w:color w:val="243f60"/>
      <w:sz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300" w:line="276" w:lineRule="auto"/>
      <w:ind w:left="864" w:hanging="864"/>
    </w:pPr>
    <w:rPr>
      <w:rFonts w:ascii="Calibri" w:cs="Calibri" w:eastAsia="Calibri" w:hAnsi="Calibri"/>
      <w:b w:val="0"/>
      <w:smallCaps w:val="1"/>
      <w:color w:val="365f91"/>
      <w:sz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300" w:line="276" w:lineRule="auto"/>
      <w:ind w:left="1008" w:hanging="1008"/>
    </w:pPr>
    <w:rPr>
      <w:rFonts w:ascii="Calibri" w:cs="Calibri" w:eastAsia="Calibri" w:hAnsi="Calibri"/>
      <w:b w:val="0"/>
      <w:smallCaps w:val="1"/>
      <w:color w:val="365f91"/>
      <w:sz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300" w:line="276" w:lineRule="auto"/>
      <w:ind w:left="1152" w:hanging="1152"/>
    </w:pPr>
    <w:rPr>
      <w:rFonts w:ascii="Calibri" w:cs="Calibri" w:eastAsia="Calibri" w:hAnsi="Calibri"/>
      <w:b w:val="0"/>
      <w:smallCaps w:val="1"/>
      <w:color w:val="365f91"/>
      <w:sz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1000" w:before="200" w:line="240" w:lineRule="auto"/>
    </w:pPr>
    <w:rPr>
      <w:rFonts w:ascii="Calibri" w:cs="Calibri" w:eastAsia="Calibri" w:hAnsi="Calibri"/>
      <w:b w:val="0"/>
      <w:i w:val="1"/>
      <w:smallCaps w:val="1"/>
      <w:color w:val="595959"/>
      <w:sz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png"/><Relationship Id="rId5" Type="http://schemas.openxmlformats.org/officeDocument/2006/relationships/image" Target="media/image01.png"/></Relationships>
</file>