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531" w:rsidRPr="0022120E" w:rsidRDefault="00DC7018" w:rsidP="00CE7C9B">
      <w:pPr>
        <w:pStyle w:val="Title"/>
        <w:rPr>
          <w:lang w:val="en-GB"/>
        </w:rPr>
      </w:pPr>
      <w:r>
        <w:rPr>
          <w:lang w:val="en-GB"/>
        </w:rPr>
        <w:t xml:space="preserve">Operating systems </w:t>
      </w:r>
      <w:r>
        <w:rPr>
          <w:lang w:val="en-GB"/>
        </w:rPr>
        <w:br/>
        <w:t>Lab 1</w:t>
      </w:r>
      <w:r w:rsidR="00473F8C">
        <w:rPr>
          <w:lang w:val="en-GB"/>
        </w:rPr>
        <w:t xml:space="preserve"> - Report</w:t>
      </w:r>
      <w:bookmarkStart w:id="0" w:name="_GoBack"/>
      <w:bookmarkEnd w:id="0"/>
      <w:r w:rsidR="00CE7C9B" w:rsidRPr="0022120E">
        <w:rPr>
          <w:lang w:val="en-GB"/>
        </w:rPr>
        <w:br/>
      </w:r>
      <w:r>
        <w:rPr>
          <w:lang w:val="en-GB"/>
        </w:rPr>
        <w:t>Threads</w:t>
      </w:r>
    </w:p>
    <w:p w:rsidR="00473F8C" w:rsidRDefault="00473F8C" w:rsidP="00DC7018">
      <w:pPr>
        <w:rPr>
          <w:lang w:val="en-GB"/>
        </w:rPr>
      </w:pPr>
      <w:r w:rsidRPr="0022120E">
        <w:rPr>
          <w:lang w:val="en-GB"/>
        </w:rPr>
        <w:t xml:space="preserve">Adriana </w:t>
      </w:r>
      <w:proofErr w:type="spellStart"/>
      <w:r w:rsidRPr="0022120E">
        <w:rPr>
          <w:lang w:val="en-GB"/>
        </w:rPr>
        <w:t>Bostandzhieva</w:t>
      </w:r>
      <w:proofErr w:type="spellEnd"/>
    </w:p>
    <w:p w:rsidR="00CE7C9B" w:rsidRDefault="00DC7018" w:rsidP="00DC7018">
      <w:pPr>
        <w:rPr>
          <w:lang w:val="en-GB"/>
        </w:rPr>
      </w:pPr>
      <w:r>
        <w:rPr>
          <w:lang w:val="en-GB"/>
        </w:rPr>
        <w:t xml:space="preserve">Nikolay </w:t>
      </w:r>
      <w:proofErr w:type="spellStart"/>
      <w:r>
        <w:rPr>
          <w:lang w:val="en-GB"/>
        </w:rPr>
        <w:t>Stroitsov</w:t>
      </w:r>
      <w:proofErr w:type="spellEnd"/>
    </w:p>
    <w:p w:rsidR="00DC7018" w:rsidRPr="0022120E" w:rsidRDefault="00DC7018" w:rsidP="00DC7018">
      <w:pPr>
        <w:rPr>
          <w:lang w:val="en-GB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val="en-GB" w:eastAsia="en-US"/>
        </w:rPr>
        <w:id w:val="-10912800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E7C9B" w:rsidRPr="0022120E" w:rsidRDefault="00CE7C9B">
          <w:pPr>
            <w:pStyle w:val="TOCHeading"/>
            <w:rPr>
              <w:lang w:val="en-GB"/>
            </w:rPr>
          </w:pPr>
          <w:r w:rsidRPr="0022120E">
            <w:rPr>
              <w:lang w:val="en-GB"/>
            </w:rPr>
            <w:t>Table of Contents</w:t>
          </w:r>
        </w:p>
        <w:p w:rsidR="00473F8C" w:rsidRDefault="00CE7C9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 w:rsidRPr="0022120E">
            <w:rPr>
              <w:lang w:val="en-GB"/>
            </w:rPr>
            <w:fldChar w:fldCharType="begin"/>
          </w:r>
          <w:r w:rsidRPr="0022120E">
            <w:rPr>
              <w:lang w:val="en-GB"/>
            </w:rPr>
            <w:instrText xml:space="preserve"> TOC \o "1-3" \h \z \u </w:instrText>
          </w:r>
          <w:r w:rsidRPr="0022120E">
            <w:rPr>
              <w:lang w:val="en-GB"/>
            </w:rPr>
            <w:fldChar w:fldCharType="separate"/>
          </w:r>
          <w:hyperlink w:anchor="_Toc448676265" w:history="1">
            <w:r w:rsidR="00473F8C" w:rsidRPr="00134561">
              <w:rPr>
                <w:rStyle w:val="Hyperlink"/>
                <w:noProof/>
                <w:lang w:val="en-GB"/>
              </w:rPr>
              <w:t>Threads</w:t>
            </w:r>
            <w:r w:rsidR="00473F8C">
              <w:rPr>
                <w:noProof/>
                <w:webHidden/>
              </w:rPr>
              <w:tab/>
            </w:r>
            <w:r w:rsidR="00473F8C">
              <w:rPr>
                <w:noProof/>
                <w:webHidden/>
              </w:rPr>
              <w:fldChar w:fldCharType="begin"/>
            </w:r>
            <w:r w:rsidR="00473F8C">
              <w:rPr>
                <w:noProof/>
                <w:webHidden/>
              </w:rPr>
              <w:instrText xml:space="preserve"> PAGEREF _Toc448676265 \h </w:instrText>
            </w:r>
            <w:r w:rsidR="00473F8C">
              <w:rPr>
                <w:noProof/>
                <w:webHidden/>
              </w:rPr>
            </w:r>
            <w:r w:rsidR="00473F8C">
              <w:rPr>
                <w:noProof/>
                <w:webHidden/>
              </w:rPr>
              <w:fldChar w:fldCharType="separate"/>
            </w:r>
            <w:r w:rsidR="00473F8C">
              <w:rPr>
                <w:noProof/>
                <w:webHidden/>
              </w:rPr>
              <w:t>2</w:t>
            </w:r>
            <w:r w:rsidR="00473F8C">
              <w:rPr>
                <w:noProof/>
                <w:webHidden/>
              </w:rPr>
              <w:fldChar w:fldCharType="end"/>
            </w:r>
          </w:hyperlink>
        </w:p>
        <w:p w:rsidR="00473F8C" w:rsidRDefault="00473F8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48676266" w:history="1">
            <w:r w:rsidRPr="00134561">
              <w:rPr>
                <w:rStyle w:val="Hyperlink"/>
                <w:noProof/>
                <w:lang w:val="en-GB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_Toc448676266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F8C" w:rsidRDefault="00473F8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48676267" w:history="1">
            <w:r w:rsidRPr="00134561">
              <w:rPr>
                <w:rStyle w:val="Hyperlink"/>
                <w:noProof/>
                <w:lang w:val="en-GB"/>
              </w:rPr>
              <w:t>Solution and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_Toc448676267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F8C" w:rsidRDefault="00473F8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48676268" w:history="1">
            <w:r w:rsidRPr="00134561">
              <w:rPr>
                <w:rStyle w:val="Hyperlink"/>
                <w:noProof/>
                <w:lang w:val="en-GB"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_Toc448676268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C9B" w:rsidRPr="0022120E" w:rsidRDefault="00CE7C9B">
          <w:pPr>
            <w:rPr>
              <w:lang w:val="en-GB"/>
            </w:rPr>
          </w:pPr>
          <w:r w:rsidRPr="0022120E">
            <w:rPr>
              <w:b/>
              <w:bCs/>
              <w:noProof/>
              <w:lang w:val="en-GB"/>
            </w:rPr>
            <w:fldChar w:fldCharType="end"/>
          </w:r>
        </w:p>
      </w:sdtContent>
    </w:sdt>
    <w:p w:rsidR="002A0845" w:rsidRDefault="002A0845" w:rsidP="002A0845">
      <w:pPr>
        <w:rPr>
          <w:lang w:val="en-GB"/>
        </w:rPr>
      </w:pPr>
    </w:p>
    <w:p w:rsidR="00CE7C9B" w:rsidRPr="0022120E" w:rsidRDefault="00CE7C9B">
      <w:pPr>
        <w:rPr>
          <w:lang w:val="en-GB"/>
        </w:rPr>
      </w:pPr>
      <w:r w:rsidRPr="0022120E">
        <w:rPr>
          <w:lang w:val="en-GB"/>
        </w:rPr>
        <w:br w:type="page"/>
      </w:r>
    </w:p>
    <w:p w:rsidR="00CE7C9B" w:rsidRPr="0022120E" w:rsidRDefault="00DC7018" w:rsidP="002322D9">
      <w:pPr>
        <w:pStyle w:val="Heading1"/>
        <w:rPr>
          <w:lang w:val="en-GB"/>
        </w:rPr>
      </w:pPr>
      <w:bookmarkStart w:id="1" w:name="_Toc448676265"/>
      <w:r>
        <w:rPr>
          <w:lang w:val="en-GB"/>
        </w:rPr>
        <w:lastRenderedPageBreak/>
        <w:t>Threads</w:t>
      </w:r>
      <w:bookmarkEnd w:id="1"/>
    </w:p>
    <w:p w:rsidR="00CE7C9B" w:rsidRPr="0022120E" w:rsidRDefault="00CE7C9B" w:rsidP="002322D9">
      <w:pPr>
        <w:pStyle w:val="Heading2"/>
        <w:rPr>
          <w:lang w:val="en-GB"/>
        </w:rPr>
      </w:pPr>
      <w:bookmarkStart w:id="2" w:name="_Toc448676266"/>
      <w:r w:rsidRPr="0022120E">
        <w:rPr>
          <w:lang w:val="en-GB"/>
        </w:rPr>
        <w:t>Description</w:t>
      </w:r>
      <w:bookmarkEnd w:id="2"/>
      <w:r w:rsidRPr="0022120E">
        <w:rPr>
          <w:lang w:val="en-GB"/>
        </w:rPr>
        <w:t xml:space="preserve"> </w:t>
      </w:r>
    </w:p>
    <w:p w:rsidR="0022120E" w:rsidRPr="0022120E" w:rsidRDefault="00CE7C9B" w:rsidP="00967619">
      <w:pPr>
        <w:rPr>
          <w:lang w:val="en-GB"/>
        </w:rPr>
      </w:pPr>
      <w:r w:rsidRPr="0022120E">
        <w:rPr>
          <w:lang w:val="en-GB"/>
        </w:rPr>
        <w:t xml:space="preserve">The aim of this </w:t>
      </w:r>
      <w:r w:rsidR="00967619">
        <w:rPr>
          <w:lang w:val="en-GB"/>
        </w:rPr>
        <w:t xml:space="preserve">laboratory exercise is to construct a Java program </w:t>
      </w:r>
      <w:r w:rsidR="003752AB">
        <w:rPr>
          <w:lang w:val="en-GB"/>
        </w:rPr>
        <w:t xml:space="preserve">to find </w:t>
      </w:r>
      <w:r w:rsidR="00967619">
        <w:rPr>
          <w:lang w:val="en-GB"/>
        </w:rPr>
        <w:t xml:space="preserve">prime numbers using the Sieve of </w:t>
      </w:r>
      <w:r w:rsidR="00967619" w:rsidRPr="00967619">
        <w:rPr>
          <w:lang w:val="en-GB"/>
        </w:rPr>
        <w:t>Eratosthenes</w:t>
      </w:r>
      <w:r w:rsidR="00967619">
        <w:rPr>
          <w:lang w:val="en-GB"/>
        </w:rPr>
        <w:t xml:space="preserve"> algorithm. </w:t>
      </w:r>
      <w:r w:rsidR="003752AB">
        <w:rPr>
          <w:lang w:val="en-GB"/>
        </w:rPr>
        <w:t xml:space="preserve">The program accepts two parameters from the console namely the range of numbers to be checked and the maximum threads that could run simultaneously. </w:t>
      </w:r>
    </w:p>
    <w:p w:rsidR="002322D9" w:rsidRDefault="002322D9" w:rsidP="002322D9">
      <w:pPr>
        <w:pStyle w:val="Heading2"/>
        <w:rPr>
          <w:lang w:val="en-GB"/>
        </w:rPr>
      </w:pPr>
      <w:bookmarkStart w:id="3" w:name="_Toc448676267"/>
      <w:r w:rsidRPr="0022120E">
        <w:rPr>
          <w:lang w:val="en-GB"/>
        </w:rPr>
        <w:t>Solution</w:t>
      </w:r>
      <w:r w:rsidR="006709DB">
        <w:rPr>
          <w:lang w:val="en-GB"/>
        </w:rPr>
        <w:t xml:space="preserve"> and Results</w:t>
      </w:r>
      <w:bookmarkEnd w:id="3"/>
    </w:p>
    <w:p w:rsidR="00A1505C" w:rsidRDefault="008E2DCE" w:rsidP="0022120E">
      <w:pPr>
        <w:rPr>
          <w:lang w:val="en-GB"/>
        </w:rPr>
      </w:pPr>
      <w:r>
        <w:rPr>
          <w:lang w:val="en-GB"/>
        </w:rPr>
        <w:t xml:space="preserve">The program gets the requested inputs from the console and initiates the process of finding prime numbers. </w:t>
      </w:r>
    </w:p>
    <w:p w:rsidR="00941613" w:rsidRDefault="008E2DCE" w:rsidP="0022120E">
      <w:pPr>
        <w:rPr>
          <w:lang w:val="en-GB"/>
        </w:rPr>
      </w:pPr>
      <w:r>
        <w:rPr>
          <w:lang w:val="en-GB"/>
        </w:rPr>
        <w:t xml:space="preserve">Due to the fact that the modern hardware is quite fast number of concurrent threads could hardly reach the limit. For example, the program evaluated the numbers from 2 to 35000 </w:t>
      </w:r>
      <w:r w:rsidRPr="006709DB">
        <w:rPr>
          <w:lang w:val="en-GB"/>
        </w:rPr>
        <w:t>for</w:t>
      </w:r>
      <w:r w:rsidR="00932297">
        <w:rPr>
          <w:lang w:val="en-GB"/>
        </w:rPr>
        <w:t xml:space="preserve"> </w:t>
      </w:r>
      <w:r w:rsidR="006709DB">
        <w:rPr>
          <w:lang w:val="en-GB"/>
        </w:rPr>
        <w:t xml:space="preserve">2.719s </w:t>
      </w:r>
      <w:r>
        <w:rPr>
          <w:lang w:val="en-GB"/>
        </w:rPr>
        <w:t xml:space="preserve">with </w:t>
      </w:r>
      <w:r w:rsidR="00561DE9">
        <w:rPr>
          <w:lang w:val="en-GB"/>
        </w:rPr>
        <w:t xml:space="preserve">maximum </w:t>
      </w:r>
      <w:r>
        <w:rPr>
          <w:lang w:val="en-GB"/>
        </w:rPr>
        <w:t>9 threads running simultaneously</w:t>
      </w:r>
      <w:r w:rsidR="00FF6C24">
        <w:rPr>
          <w:lang w:val="en-GB"/>
        </w:rPr>
        <w:t xml:space="preserve"> </w:t>
      </w:r>
      <w:r w:rsidR="006709DB">
        <w:rPr>
          <w:lang w:val="en-GB"/>
        </w:rPr>
        <w:t xml:space="preserve">and </w:t>
      </w:r>
      <w:r w:rsidR="00FF6C24">
        <w:rPr>
          <w:lang w:val="en-GB"/>
        </w:rPr>
        <w:t xml:space="preserve">a limit of </w:t>
      </w:r>
      <w:r>
        <w:rPr>
          <w:lang w:val="en-GB"/>
        </w:rPr>
        <w:t>10 threads.</w:t>
      </w:r>
      <w:r w:rsidR="00FF6C24">
        <w:rPr>
          <w:lang w:val="en-GB"/>
        </w:rPr>
        <w:t xml:space="preserve"> </w:t>
      </w:r>
      <w:r w:rsidR="00561DE9">
        <w:rPr>
          <w:lang w:val="en-GB"/>
        </w:rPr>
        <w:t>Thus, for illustrative purposes a delay of 1ms was introduced during the lab</w:t>
      </w:r>
      <w:r w:rsidR="00561DE9" w:rsidRPr="000C4799">
        <w:rPr>
          <w:lang w:val="en-GB"/>
        </w:rPr>
        <w:t xml:space="preserve">. The data collected after the delay was introduced is presented </w:t>
      </w:r>
      <w:r w:rsidR="000C4799">
        <w:rPr>
          <w:lang w:val="en-GB"/>
        </w:rPr>
        <w:t xml:space="preserve">in </w:t>
      </w:r>
      <w:r w:rsidR="000C4799">
        <w:rPr>
          <w:highlight w:val="yellow"/>
          <w:lang w:val="en-GB"/>
        </w:rPr>
        <w:fldChar w:fldCharType="begin"/>
      </w:r>
      <w:r w:rsidR="000C4799">
        <w:rPr>
          <w:lang w:val="en-GB"/>
        </w:rPr>
        <w:instrText xml:space="preserve"> REF _Ref448675313 \h </w:instrText>
      </w:r>
      <w:r w:rsidR="000C4799">
        <w:rPr>
          <w:highlight w:val="yellow"/>
          <w:lang w:val="en-GB"/>
        </w:rPr>
      </w:r>
      <w:r w:rsidR="000C4799">
        <w:rPr>
          <w:highlight w:val="yellow"/>
          <w:lang w:val="en-GB"/>
        </w:rPr>
        <w:fldChar w:fldCharType="separate"/>
      </w:r>
      <w:r w:rsidR="000C4799">
        <w:t xml:space="preserve">Table </w:t>
      </w:r>
      <w:r w:rsidR="000C4799">
        <w:rPr>
          <w:noProof/>
        </w:rPr>
        <w:t>1</w:t>
      </w:r>
      <w:r w:rsidR="000C4799">
        <w:rPr>
          <w:highlight w:val="yellow"/>
          <w:lang w:val="en-GB"/>
        </w:rPr>
        <w:fldChar w:fldCharType="end"/>
      </w:r>
      <w:r w:rsidR="000C4799">
        <w:rPr>
          <w:lang w:val="en-GB"/>
        </w:rPr>
        <w:t xml:space="preserve">. 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697"/>
        <w:gridCol w:w="1561"/>
        <w:gridCol w:w="1350"/>
        <w:gridCol w:w="1350"/>
      </w:tblGrid>
      <w:tr w:rsidR="00941613" w:rsidTr="005F7A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:rsidR="00941613" w:rsidRDefault="00941613" w:rsidP="005F7A14">
            <w:pPr>
              <w:rPr>
                <w:lang w:val="en-GB"/>
              </w:rPr>
            </w:pPr>
            <w:r>
              <w:rPr>
                <w:lang w:val="en-GB"/>
              </w:rPr>
              <w:t>Range</w:t>
            </w:r>
          </w:p>
        </w:tc>
        <w:tc>
          <w:tcPr>
            <w:tcW w:w="1561" w:type="dxa"/>
          </w:tcPr>
          <w:p w:rsidR="00941613" w:rsidRDefault="00941613" w:rsidP="005F7A1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 = 5</w:t>
            </w:r>
          </w:p>
        </w:tc>
        <w:tc>
          <w:tcPr>
            <w:tcW w:w="1350" w:type="dxa"/>
          </w:tcPr>
          <w:p w:rsidR="00941613" w:rsidRDefault="00941613" w:rsidP="005F7A1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 = 10</w:t>
            </w:r>
          </w:p>
        </w:tc>
        <w:tc>
          <w:tcPr>
            <w:tcW w:w="1350" w:type="dxa"/>
          </w:tcPr>
          <w:p w:rsidR="00941613" w:rsidRDefault="00941613" w:rsidP="005F7A1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 = 20</w:t>
            </w:r>
          </w:p>
        </w:tc>
      </w:tr>
      <w:tr w:rsidR="00941613" w:rsidRPr="00992173" w:rsidTr="00DA6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:rsidR="00941613" w:rsidRDefault="00941613" w:rsidP="005F7A14">
            <w:pPr>
              <w:rPr>
                <w:lang w:val="en-GB"/>
              </w:rPr>
            </w:pPr>
            <w:r>
              <w:rPr>
                <w:lang w:val="en-GB"/>
              </w:rPr>
              <w:t>N = 100</w:t>
            </w:r>
          </w:p>
        </w:tc>
        <w:tc>
          <w:tcPr>
            <w:tcW w:w="1561" w:type="dxa"/>
            <w:vAlign w:val="bottom"/>
          </w:tcPr>
          <w:p w:rsidR="00941613" w:rsidRPr="00941613" w:rsidRDefault="009416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41613">
              <w:rPr>
                <w:lang w:val="en-GB"/>
              </w:rPr>
              <w:t>3.524</w:t>
            </w:r>
          </w:p>
        </w:tc>
        <w:tc>
          <w:tcPr>
            <w:tcW w:w="1350" w:type="dxa"/>
            <w:vAlign w:val="bottom"/>
          </w:tcPr>
          <w:p w:rsidR="00941613" w:rsidRPr="00941613" w:rsidRDefault="009416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41613">
              <w:rPr>
                <w:lang w:val="en-GB"/>
              </w:rPr>
              <w:t>1.844</w:t>
            </w:r>
          </w:p>
        </w:tc>
        <w:tc>
          <w:tcPr>
            <w:tcW w:w="1350" w:type="dxa"/>
            <w:vAlign w:val="bottom"/>
          </w:tcPr>
          <w:p w:rsidR="00941613" w:rsidRPr="00941613" w:rsidRDefault="009416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41613">
              <w:rPr>
                <w:lang w:val="en-GB"/>
              </w:rPr>
              <w:t>0.704</w:t>
            </w:r>
          </w:p>
        </w:tc>
      </w:tr>
      <w:tr w:rsidR="00941613" w:rsidRPr="00992173" w:rsidTr="00DA6A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:rsidR="00941613" w:rsidRDefault="00941613" w:rsidP="005F7A14">
            <w:pPr>
              <w:rPr>
                <w:lang w:val="en-GB"/>
              </w:rPr>
            </w:pPr>
            <w:r>
              <w:rPr>
                <w:lang w:val="en-GB"/>
              </w:rPr>
              <w:t>N = 500</w:t>
            </w:r>
          </w:p>
        </w:tc>
        <w:tc>
          <w:tcPr>
            <w:tcW w:w="1561" w:type="dxa"/>
            <w:vAlign w:val="bottom"/>
          </w:tcPr>
          <w:p w:rsidR="00941613" w:rsidRPr="00941613" w:rsidRDefault="009416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41613">
              <w:rPr>
                <w:lang w:val="en-GB"/>
              </w:rPr>
              <w:t>48.441</w:t>
            </w:r>
          </w:p>
        </w:tc>
        <w:tc>
          <w:tcPr>
            <w:tcW w:w="1350" w:type="dxa"/>
            <w:vAlign w:val="bottom"/>
          </w:tcPr>
          <w:p w:rsidR="00941613" w:rsidRPr="00941613" w:rsidRDefault="009416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41613">
              <w:rPr>
                <w:lang w:val="en-GB"/>
              </w:rPr>
              <w:t>20.479</w:t>
            </w:r>
          </w:p>
        </w:tc>
        <w:tc>
          <w:tcPr>
            <w:tcW w:w="1350" w:type="dxa"/>
            <w:vAlign w:val="bottom"/>
          </w:tcPr>
          <w:p w:rsidR="00941613" w:rsidRPr="00941613" w:rsidRDefault="009416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41613">
              <w:rPr>
                <w:lang w:val="en-GB"/>
              </w:rPr>
              <w:t>12.16</w:t>
            </w:r>
          </w:p>
        </w:tc>
      </w:tr>
      <w:tr w:rsidR="00941613" w:rsidRPr="00992173" w:rsidTr="00DA6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:rsidR="00941613" w:rsidRDefault="00941613" w:rsidP="005F7A14">
            <w:pPr>
              <w:rPr>
                <w:lang w:val="en-GB"/>
              </w:rPr>
            </w:pPr>
            <w:r>
              <w:rPr>
                <w:lang w:val="en-GB"/>
              </w:rPr>
              <w:t>N = 1,000</w:t>
            </w:r>
          </w:p>
        </w:tc>
        <w:tc>
          <w:tcPr>
            <w:tcW w:w="1561" w:type="dxa"/>
            <w:vAlign w:val="bottom"/>
          </w:tcPr>
          <w:p w:rsidR="00941613" w:rsidRPr="00941613" w:rsidRDefault="009416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41613">
              <w:rPr>
                <w:lang w:val="en-GB"/>
              </w:rPr>
              <w:t>146.533</w:t>
            </w:r>
          </w:p>
        </w:tc>
        <w:tc>
          <w:tcPr>
            <w:tcW w:w="1350" w:type="dxa"/>
            <w:vAlign w:val="bottom"/>
          </w:tcPr>
          <w:p w:rsidR="00941613" w:rsidRPr="00941613" w:rsidRDefault="009416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41613">
              <w:rPr>
                <w:lang w:val="en-GB"/>
              </w:rPr>
              <w:t>90.743</w:t>
            </w:r>
          </w:p>
        </w:tc>
        <w:tc>
          <w:tcPr>
            <w:tcW w:w="1350" w:type="dxa"/>
            <w:vAlign w:val="bottom"/>
          </w:tcPr>
          <w:p w:rsidR="00941613" w:rsidRPr="00941613" w:rsidRDefault="00941613" w:rsidP="00941613">
            <w:pPr>
              <w:keepNext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41613">
              <w:rPr>
                <w:lang w:val="en-GB"/>
              </w:rPr>
              <w:t>39.976</w:t>
            </w:r>
          </w:p>
        </w:tc>
      </w:tr>
    </w:tbl>
    <w:p w:rsidR="00941613" w:rsidRDefault="00941613">
      <w:pPr>
        <w:pStyle w:val="Caption"/>
      </w:pPr>
      <w:bookmarkStart w:id="4" w:name="_Ref448675313"/>
      <w:proofErr w:type="gramStart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4"/>
      <w:r>
        <w:t>.</w:t>
      </w:r>
      <w:proofErr w:type="gramEnd"/>
      <w:r>
        <w:t xml:space="preserve"> Average times per simulation with 1ms delay</w:t>
      </w:r>
    </w:p>
    <w:p w:rsidR="00561DE9" w:rsidRDefault="000C4799" w:rsidP="0022120E">
      <w:pPr>
        <w:rPr>
          <w:lang w:val="en-GB"/>
        </w:rPr>
      </w:pPr>
      <w:r>
        <w:rPr>
          <w:lang w:val="en-GB"/>
        </w:rPr>
        <w:t xml:space="preserve">The consecutive data gathered without the delay is shown in </w:t>
      </w:r>
      <w:r w:rsidR="00E32FEA">
        <w:rPr>
          <w:highlight w:val="yellow"/>
          <w:lang w:val="en-GB"/>
        </w:rPr>
        <w:fldChar w:fldCharType="begin"/>
      </w:r>
      <w:r w:rsidR="00E32FEA">
        <w:rPr>
          <w:lang w:val="en-GB"/>
        </w:rPr>
        <w:instrText xml:space="preserve"> REF _Ref448652422 \h </w:instrText>
      </w:r>
      <w:r w:rsidR="00E32FEA">
        <w:rPr>
          <w:highlight w:val="yellow"/>
          <w:lang w:val="en-GB"/>
        </w:rPr>
      </w:r>
      <w:r w:rsidR="00E32FEA">
        <w:rPr>
          <w:highlight w:val="yellow"/>
          <w:lang w:val="en-GB"/>
        </w:rPr>
        <w:fldChar w:fldCharType="separate"/>
      </w:r>
      <w:r>
        <w:t xml:space="preserve">Table </w:t>
      </w:r>
      <w:r>
        <w:rPr>
          <w:noProof/>
        </w:rPr>
        <w:t>2</w:t>
      </w:r>
      <w:r w:rsidR="00E32FEA">
        <w:rPr>
          <w:highlight w:val="yellow"/>
          <w:lang w:val="en-GB"/>
        </w:rPr>
        <w:fldChar w:fldCharType="end"/>
      </w:r>
      <w:r>
        <w:rPr>
          <w:lang w:val="en-GB"/>
        </w:rPr>
        <w:t xml:space="preserve">. Large range of numbers to be evaluated was chosen to illustrate the benefits of having higher maximum thread count. 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697"/>
        <w:gridCol w:w="1561"/>
        <w:gridCol w:w="1350"/>
        <w:gridCol w:w="1350"/>
      </w:tblGrid>
      <w:tr w:rsidR="005620CF" w:rsidTr="009921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:rsidR="005620CF" w:rsidRDefault="00992173" w:rsidP="00992173">
            <w:pPr>
              <w:rPr>
                <w:lang w:val="en-GB"/>
              </w:rPr>
            </w:pPr>
            <w:r>
              <w:rPr>
                <w:lang w:val="en-GB"/>
              </w:rPr>
              <w:t>Range</w:t>
            </w:r>
          </w:p>
        </w:tc>
        <w:tc>
          <w:tcPr>
            <w:tcW w:w="1561" w:type="dxa"/>
          </w:tcPr>
          <w:p w:rsidR="005620CF" w:rsidRDefault="008C2CDC" w:rsidP="0099217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 = 5</w:t>
            </w:r>
          </w:p>
        </w:tc>
        <w:tc>
          <w:tcPr>
            <w:tcW w:w="1350" w:type="dxa"/>
          </w:tcPr>
          <w:p w:rsidR="005620CF" w:rsidRDefault="008C2CDC" w:rsidP="0099217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 = 10</w:t>
            </w:r>
          </w:p>
        </w:tc>
        <w:tc>
          <w:tcPr>
            <w:tcW w:w="1350" w:type="dxa"/>
          </w:tcPr>
          <w:p w:rsidR="005620CF" w:rsidRDefault="008C2CDC" w:rsidP="0099217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M </w:t>
            </w:r>
            <w:r w:rsidR="005620CF">
              <w:rPr>
                <w:lang w:val="en-GB"/>
              </w:rPr>
              <w:t>=</w:t>
            </w:r>
            <w:r>
              <w:rPr>
                <w:lang w:val="en-GB"/>
              </w:rPr>
              <w:t xml:space="preserve"> 20</w:t>
            </w:r>
          </w:p>
        </w:tc>
      </w:tr>
      <w:tr w:rsidR="008C2CDC" w:rsidTr="00992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:rsidR="00992173" w:rsidRDefault="00992173" w:rsidP="00992173">
            <w:pPr>
              <w:rPr>
                <w:lang w:val="en-GB"/>
              </w:rPr>
            </w:pPr>
            <w:r>
              <w:rPr>
                <w:lang w:val="en-GB"/>
              </w:rPr>
              <w:t>N = 100</w:t>
            </w:r>
          </w:p>
        </w:tc>
        <w:tc>
          <w:tcPr>
            <w:tcW w:w="1561" w:type="dxa"/>
          </w:tcPr>
          <w:p w:rsidR="008C2CDC" w:rsidRPr="00992173" w:rsidRDefault="008C2CDC" w:rsidP="009921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92173">
              <w:rPr>
                <w:lang w:val="en-GB"/>
              </w:rPr>
              <w:t>0.010</w:t>
            </w:r>
            <w:r w:rsidR="00992173">
              <w:rPr>
                <w:lang w:val="en-GB"/>
              </w:rPr>
              <w:t>s</w:t>
            </w:r>
            <w:r w:rsidR="00561DE9">
              <w:rPr>
                <w:lang w:val="en-GB"/>
              </w:rPr>
              <w:fldChar w:fldCharType="begin"/>
            </w:r>
            <w:r w:rsidR="00561DE9">
              <w:rPr>
                <w:lang w:val="en-GB"/>
              </w:rPr>
              <w:instrText xml:space="preserve"> NOTEREF _Ref448673960 \f \h </w:instrText>
            </w:r>
            <w:r w:rsidR="00561DE9">
              <w:rPr>
                <w:lang w:val="en-GB"/>
              </w:rPr>
            </w:r>
            <w:r w:rsidR="00561DE9">
              <w:rPr>
                <w:lang w:val="en-GB"/>
              </w:rPr>
              <w:fldChar w:fldCharType="separate"/>
            </w:r>
            <w:r w:rsidR="00561DE9" w:rsidRPr="00561DE9">
              <w:rPr>
                <w:rStyle w:val="FootnoteReference"/>
              </w:rPr>
              <w:t>1</w:t>
            </w:r>
            <w:r w:rsidR="00561DE9">
              <w:rPr>
                <w:lang w:val="en-GB"/>
              </w:rPr>
              <w:fldChar w:fldCharType="end"/>
            </w:r>
          </w:p>
        </w:tc>
        <w:tc>
          <w:tcPr>
            <w:tcW w:w="1350" w:type="dxa"/>
          </w:tcPr>
          <w:p w:rsidR="008C2CDC" w:rsidRPr="00992173" w:rsidRDefault="008C2CDC" w:rsidP="009921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92173">
              <w:rPr>
                <w:lang w:val="en-GB"/>
              </w:rPr>
              <w:t>0.010</w:t>
            </w:r>
            <w:r w:rsidR="00992173">
              <w:rPr>
                <w:lang w:val="en-GB"/>
              </w:rPr>
              <w:t>s</w:t>
            </w:r>
            <w:r w:rsidR="00561DE9">
              <w:rPr>
                <w:lang w:val="en-GB"/>
              </w:rPr>
              <w:fldChar w:fldCharType="begin"/>
            </w:r>
            <w:r w:rsidR="00561DE9">
              <w:rPr>
                <w:lang w:val="en-GB"/>
              </w:rPr>
              <w:instrText xml:space="preserve"> NOTEREF _Ref448673960 \f \h </w:instrText>
            </w:r>
            <w:r w:rsidR="00561DE9">
              <w:rPr>
                <w:lang w:val="en-GB"/>
              </w:rPr>
            </w:r>
            <w:r w:rsidR="00561DE9">
              <w:rPr>
                <w:lang w:val="en-GB"/>
              </w:rPr>
              <w:fldChar w:fldCharType="separate"/>
            </w:r>
            <w:r w:rsidR="00561DE9" w:rsidRPr="00561DE9">
              <w:rPr>
                <w:rStyle w:val="FootnoteReference"/>
              </w:rPr>
              <w:t>1</w:t>
            </w:r>
            <w:r w:rsidR="00561DE9">
              <w:rPr>
                <w:lang w:val="en-GB"/>
              </w:rPr>
              <w:fldChar w:fldCharType="end"/>
            </w:r>
          </w:p>
        </w:tc>
        <w:tc>
          <w:tcPr>
            <w:tcW w:w="1350" w:type="dxa"/>
          </w:tcPr>
          <w:p w:rsidR="008C2CDC" w:rsidRPr="00992173" w:rsidRDefault="008C2CDC" w:rsidP="009921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92173">
              <w:rPr>
                <w:lang w:val="en-GB"/>
              </w:rPr>
              <w:t>0.010</w:t>
            </w:r>
            <w:r w:rsidR="00992173">
              <w:rPr>
                <w:lang w:val="en-GB"/>
              </w:rPr>
              <w:t>s</w:t>
            </w:r>
            <w:bookmarkStart w:id="5" w:name="_Ref448673960"/>
            <w:r w:rsidR="00561DE9">
              <w:rPr>
                <w:rStyle w:val="FootnoteReference"/>
                <w:lang w:val="en-GB"/>
              </w:rPr>
              <w:footnoteReference w:id="1"/>
            </w:r>
            <w:bookmarkEnd w:id="5"/>
          </w:p>
        </w:tc>
      </w:tr>
      <w:tr w:rsidR="008C2CDC" w:rsidTr="009921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:rsidR="00992173" w:rsidRDefault="00992173" w:rsidP="00992173">
            <w:pPr>
              <w:rPr>
                <w:lang w:val="en-GB"/>
              </w:rPr>
            </w:pPr>
            <w:r>
              <w:rPr>
                <w:lang w:val="en-GB"/>
              </w:rPr>
              <w:t>N = 500</w:t>
            </w:r>
          </w:p>
        </w:tc>
        <w:tc>
          <w:tcPr>
            <w:tcW w:w="1561" w:type="dxa"/>
          </w:tcPr>
          <w:p w:rsidR="008C2CDC" w:rsidRPr="00992173" w:rsidRDefault="008C2CDC" w:rsidP="009921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92173">
              <w:rPr>
                <w:lang w:val="en-GB"/>
              </w:rPr>
              <w:t>0.049</w:t>
            </w:r>
            <w:r w:rsidR="00992173">
              <w:rPr>
                <w:lang w:val="en-GB"/>
              </w:rPr>
              <w:t>s</w:t>
            </w:r>
            <w:r w:rsidR="00561DE9">
              <w:rPr>
                <w:lang w:val="en-GB"/>
              </w:rPr>
              <w:fldChar w:fldCharType="begin"/>
            </w:r>
            <w:r w:rsidR="00561DE9">
              <w:rPr>
                <w:lang w:val="en-GB"/>
              </w:rPr>
              <w:instrText xml:space="preserve"> NOTEREF _Ref448673960 \f \h </w:instrText>
            </w:r>
            <w:r w:rsidR="00561DE9">
              <w:rPr>
                <w:lang w:val="en-GB"/>
              </w:rPr>
            </w:r>
            <w:r w:rsidR="00561DE9">
              <w:rPr>
                <w:lang w:val="en-GB"/>
              </w:rPr>
              <w:fldChar w:fldCharType="separate"/>
            </w:r>
            <w:r w:rsidR="00561DE9" w:rsidRPr="00561DE9">
              <w:rPr>
                <w:rStyle w:val="FootnoteReference"/>
              </w:rPr>
              <w:t>1</w:t>
            </w:r>
            <w:r w:rsidR="00561DE9">
              <w:rPr>
                <w:lang w:val="en-GB"/>
              </w:rPr>
              <w:fldChar w:fldCharType="end"/>
            </w:r>
          </w:p>
        </w:tc>
        <w:tc>
          <w:tcPr>
            <w:tcW w:w="1350" w:type="dxa"/>
          </w:tcPr>
          <w:p w:rsidR="008C2CDC" w:rsidRPr="00992173" w:rsidRDefault="008C2CDC" w:rsidP="009921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92173">
              <w:rPr>
                <w:lang w:val="en-GB"/>
              </w:rPr>
              <w:t>0.047</w:t>
            </w:r>
            <w:r w:rsidR="00992173">
              <w:rPr>
                <w:lang w:val="en-GB"/>
              </w:rPr>
              <w:t>s</w:t>
            </w:r>
            <w:r w:rsidR="00561DE9">
              <w:rPr>
                <w:lang w:val="en-GB"/>
              </w:rPr>
              <w:fldChar w:fldCharType="begin"/>
            </w:r>
            <w:r w:rsidR="00561DE9">
              <w:rPr>
                <w:lang w:val="en-GB"/>
              </w:rPr>
              <w:instrText xml:space="preserve"> NOTEREF _Ref448673960 \f \h </w:instrText>
            </w:r>
            <w:r w:rsidR="00561DE9">
              <w:rPr>
                <w:lang w:val="en-GB"/>
              </w:rPr>
            </w:r>
            <w:r w:rsidR="00561DE9">
              <w:rPr>
                <w:lang w:val="en-GB"/>
              </w:rPr>
              <w:fldChar w:fldCharType="separate"/>
            </w:r>
            <w:r w:rsidR="00561DE9" w:rsidRPr="00561DE9">
              <w:rPr>
                <w:rStyle w:val="FootnoteReference"/>
              </w:rPr>
              <w:t>1</w:t>
            </w:r>
            <w:r w:rsidR="00561DE9">
              <w:rPr>
                <w:lang w:val="en-GB"/>
              </w:rPr>
              <w:fldChar w:fldCharType="end"/>
            </w:r>
          </w:p>
        </w:tc>
        <w:tc>
          <w:tcPr>
            <w:tcW w:w="1350" w:type="dxa"/>
          </w:tcPr>
          <w:p w:rsidR="008C2CDC" w:rsidRPr="00992173" w:rsidRDefault="008C2CDC" w:rsidP="009921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92173">
              <w:rPr>
                <w:lang w:val="en-GB"/>
              </w:rPr>
              <w:t>0.050</w:t>
            </w:r>
            <w:r w:rsidR="00992173">
              <w:rPr>
                <w:lang w:val="en-GB"/>
              </w:rPr>
              <w:t>s</w:t>
            </w:r>
            <w:r w:rsidR="00561DE9">
              <w:rPr>
                <w:lang w:val="en-GB"/>
              </w:rPr>
              <w:fldChar w:fldCharType="begin"/>
            </w:r>
            <w:r w:rsidR="00561DE9">
              <w:rPr>
                <w:lang w:val="en-GB"/>
              </w:rPr>
              <w:instrText xml:space="preserve"> NOTEREF _Ref448673960 \f \h </w:instrText>
            </w:r>
            <w:r w:rsidR="00561DE9">
              <w:rPr>
                <w:lang w:val="en-GB"/>
              </w:rPr>
            </w:r>
            <w:r w:rsidR="00561DE9">
              <w:rPr>
                <w:lang w:val="en-GB"/>
              </w:rPr>
              <w:fldChar w:fldCharType="separate"/>
            </w:r>
            <w:r w:rsidR="00561DE9" w:rsidRPr="00561DE9">
              <w:rPr>
                <w:rStyle w:val="FootnoteReference"/>
              </w:rPr>
              <w:t>1</w:t>
            </w:r>
            <w:r w:rsidR="00561DE9">
              <w:rPr>
                <w:lang w:val="en-GB"/>
              </w:rPr>
              <w:fldChar w:fldCharType="end"/>
            </w:r>
          </w:p>
        </w:tc>
      </w:tr>
      <w:tr w:rsidR="008C2CDC" w:rsidTr="00992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:rsidR="008C2CDC" w:rsidRDefault="00992173" w:rsidP="00992173">
            <w:pPr>
              <w:rPr>
                <w:lang w:val="en-GB"/>
              </w:rPr>
            </w:pPr>
            <w:r>
              <w:rPr>
                <w:lang w:val="en-GB"/>
              </w:rPr>
              <w:t>N = 1,000</w:t>
            </w:r>
          </w:p>
        </w:tc>
        <w:tc>
          <w:tcPr>
            <w:tcW w:w="1561" w:type="dxa"/>
          </w:tcPr>
          <w:p w:rsidR="008C2CDC" w:rsidRPr="00992173" w:rsidRDefault="008C2CDC" w:rsidP="009921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92173">
              <w:rPr>
                <w:lang w:val="en-GB"/>
              </w:rPr>
              <w:t>0.087</w:t>
            </w:r>
            <w:r w:rsidR="00992173">
              <w:rPr>
                <w:lang w:val="en-GB"/>
              </w:rPr>
              <w:t>s</w:t>
            </w:r>
            <w:r w:rsidR="00561DE9">
              <w:rPr>
                <w:lang w:val="en-GB"/>
              </w:rPr>
              <w:fldChar w:fldCharType="begin"/>
            </w:r>
            <w:r w:rsidR="00561DE9">
              <w:rPr>
                <w:lang w:val="en-GB"/>
              </w:rPr>
              <w:instrText xml:space="preserve"> NOTEREF _Ref448673960 \f \h </w:instrText>
            </w:r>
            <w:r w:rsidR="00561DE9">
              <w:rPr>
                <w:lang w:val="en-GB"/>
              </w:rPr>
            </w:r>
            <w:r w:rsidR="00561DE9">
              <w:rPr>
                <w:lang w:val="en-GB"/>
              </w:rPr>
              <w:fldChar w:fldCharType="separate"/>
            </w:r>
            <w:r w:rsidR="00561DE9" w:rsidRPr="00561DE9">
              <w:rPr>
                <w:rStyle w:val="FootnoteReference"/>
              </w:rPr>
              <w:t>1</w:t>
            </w:r>
            <w:r w:rsidR="00561DE9">
              <w:rPr>
                <w:lang w:val="en-GB"/>
              </w:rPr>
              <w:fldChar w:fldCharType="end"/>
            </w:r>
          </w:p>
        </w:tc>
        <w:tc>
          <w:tcPr>
            <w:tcW w:w="1350" w:type="dxa"/>
          </w:tcPr>
          <w:p w:rsidR="008C2CDC" w:rsidRPr="00992173" w:rsidRDefault="008C2CDC" w:rsidP="009921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92173">
              <w:rPr>
                <w:lang w:val="en-GB"/>
              </w:rPr>
              <w:t>0.083</w:t>
            </w:r>
            <w:r w:rsidR="00992173">
              <w:rPr>
                <w:lang w:val="en-GB"/>
              </w:rPr>
              <w:t>s</w:t>
            </w:r>
            <w:r w:rsidR="00561DE9">
              <w:rPr>
                <w:lang w:val="en-GB"/>
              </w:rPr>
              <w:fldChar w:fldCharType="begin"/>
            </w:r>
            <w:r w:rsidR="00561DE9">
              <w:rPr>
                <w:lang w:val="en-GB"/>
              </w:rPr>
              <w:instrText xml:space="preserve"> NOTEREF _Ref448673960 \f \h </w:instrText>
            </w:r>
            <w:r w:rsidR="00561DE9">
              <w:rPr>
                <w:lang w:val="en-GB"/>
              </w:rPr>
            </w:r>
            <w:r w:rsidR="00561DE9">
              <w:rPr>
                <w:lang w:val="en-GB"/>
              </w:rPr>
              <w:fldChar w:fldCharType="separate"/>
            </w:r>
            <w:r w:rsidR="00561DE9" w:rsidRPr="00561DE9">
              <w:rPr>
                <w:rStyle w:val="FootnoteReference"/>
              </w:rPr>
              <w:t>1</w:t>
            </w:r>
            <w:r w:rsidR="00561DE9">
              <w:rPr>
                <w:lang w:val="en-GB"/>
              </w:rPr>
              <w:fldChar w:fldCharType="end"/>
            </w:r>
          </w:p>
        </w:tc>
        <w:tc>
          <w:tcPr>
            <w:tcW w:w="1350" w:type="dxa"/>
          </w:tcPr>
          <w:p w:rsidR="008C2CDC" w:rsidRPr="00992173" w:rsidRDefault="008C2CDC" w:rsidP="009921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92173">
              <w:rPr>
                <w:lang w:val="en-GB"/>
              </w:rPr>
              <w:t>0.083</w:t>
            </w:r>
            <w:r w:rsidR="00992173">
              <w:rPr>
                <w:lang w:val="en-GB"/>
              </w:rPr>
              <w:t>s</w:t>
            </w:r>
            <w:r w:rsidR="00561DE9">
              <w:rPr>
                <w:lang w:val="en-GB"/>
              </w:rPr>
              <w:fldChar w:fldCharType="begin"/>
            </w:r>
            <w:r w:rsidR="00561DE9">
              <w:rPr>
                <w:lang w:val="en-GB"/>
              </w:rPr>
              <w:instrText xml:space="preserve"> NOTEREF _Ref448673960 \f \h </w:instrText>
            </w:r>
            <w:r w:rsidR="00561DE9">
              <w:rPr>
                <w:lang w:val="en-GB"/>
              </w:rPr>
            </w:r>
            <w:r w:rsidR="00561DE9">
              <w:rPr>
                <w:lang w:val="en-GB"/>
              </w:rPr>
              <w:fldChar w:fldCharType="separate"/>
            </w:r>
            <w:r w:rsidR="00561DE9" w:rsidRPr="00561DE9">
              <w:rPr>
                <w:rStyle w:val="FootnoteReference"/>
              </w:rPr>
              <w:t>1</w:t>
            </w:r>
            <w:r w:rsidR="00561DE9">
              <w:rPr>
                <w:lang w:val="en-GB"/>
              </w:rPr>
              <w:fldChar w:fldCharType="end"/>
            </w:r>
          </w:p>
        </w:tc>
      </w:tr>
      <w:tr w:rsidR="008C2CDC" w:rsidTr="009921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:rsidR="008C2CDC" w:rsidRDefault="00992173" w:rsidP="00992173">
            <w:pPr>
              <w:rPr>
                <w:lang w:val="en-GB"/>
              </w:rPr>
            </w:pPr>
            <w:r>
              <w:rPr>
                <w:lang w:val="en-GB"/>
              </w:rPr>
              <w:t>N = 10,000</w:t>
            </w:r>
          </w:p>
        </w:tc>
        <w:tc>
          <w:tcPr>
            <w:tcW w:w="1561" w:type="dxa"/>
          </w:tcPr>
          <w:p w:rsidR="008C2CDC" w:rsidRPr="00992173" w:rsidRDefault="008C2CDC" w:rsidP="009921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92173">
              <w:rPr>
                <w:lang w:val="en-GB"/>
              </w:rPr>
              <w:t>0.715</w:t>
            </w:r>
            <w:r w:rsidR="00992173">
              <w:rPr>
                <w:lang w:val="en-GB"/>
              </w:rPr>
              <w:t>s</w:t>
            </w:r>
          </w:p>
        </w:tc>
        <w:tc>
          <w:tcPr>
            <w:tcW w:w="1350" w:type="dxa"/>
          </w:tcPr>
          <w:p w:rsidR="008C2CDC" w:rsidRPr="00992173" w:rsidRDefault="008C2CDC" w:rsidP="009921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92173">
              <w:rPr>
                <w:lang w:val="en-GB"/>
              </w:rPr>
              <w:t>0.754</w:t>
            </w:r>
            <w:r w:rsidR="00992173">
              <w:rPr>
                <w:lang w:val="en-GB"/>
              </w:rPr>
              <w:t>s</w:t>
            </w:r>
          </w:p>
        </w:tc>
        <w:tc>
          <w:tcPr>
            <w:tcW w:w="1350" w:type="dxa"/>
          </w:tcPr>
          <w:p w:rsidR="008C2CDC" w:rsidRPr="00992173" w:rsidRDefault="008C2CDC" w:rsidP="009921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92173">
              <w:rPr>
                <w:lang w:val="en-GB"/>
              </w:rPr>
              <w:t>0.739</w:t>
            </w:r>
            <w:r w:rsidR="00992173">
              <w:rPr>
                <w:lang w:val="en-GB"/>
              </w:rPr>
              <w:t>s</w:t>
            </w:r>
            <w:r w:rsidR="00561DE9">
              <w:rPr>
                <w:lang w:val="en-GB"/>
              </w:rPr>
              <w:fldChar w:fldCharType="begin"/>
            </w:r>
            <w:r w:rsidR="00561DE9">
              <w:rPr>
                <w:lang w:val="en-GB"/>
              </w:rPr>
              <w:instrText xml:space="preserve"> NOTEREF _Ref448673960 \f \h </w:instrText>
            </w:r>
            <w:r w:rsidR="00561DE9">
              <w:rPr>
                <w:lang w:val="en-GB"/>
              </w:rPr>
            </w:r>
            <w:r w:rsidR="00561DE9">
              <w:rPr>
                <w:lang w:val="en-GB"/>
              </w:rPr>
              <w:fldChar w:fldCharType="separate"/>
            </w:r>
            <w:r w:rsidR="00561DE9" w:rsidRPr="00561DE9">
              <w:rPr>
                <w:rStyle w:val="FootnoteReference"/>
              </w:rPr>
              <w:t>1</w:t>
            </w:r>
            <w:r w:rsidR="00561DE9">
              <w:rPr>
                <w:lang w:val="en-GB"/>
              </w:rPr>
              <w:fldChar w:fldCharType="end"/>
            </w:r>
          </w:p>
        </w:tc>
      </w:tr>
      <w:tr w:rsidR="008C2CDC" w:rsidTr="00992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:rsidR="008C2CDC" w:rsidRDefault="00992173" w:rsidP="00992173">
            <w:pPr>
              <w:rPr>
                <w:lang w:val="en-GB"/>
              </w:rPr>
            </w:pPr>
            <w:r>
              <w:rPr>
                <w:lang w:val="en-GB"/>
              </w:rPr>
              <w:t>N = 100,000</w:t>
            </w:r>
          </w:p>
        </w:tc>
        <w:tc>
          <w:tcPr>
            <w:tcW w:w="1561" w:type="dxa"/>
          </w:tcPr>
          <w:p w:rsidR="008C2CDC" w:rsidRPr="00992173" w:rsidRDefault="008C2CDC" w:rsidP="009921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92173">
              <w:rPr>
                <w:lang w:val="en-GB"/>
              </w:rPr>
              <w:t>8.332</w:t>
            </w:r>
            <w:r w:rsidR="00992173">
              <w:rPr>
                <w:lang w:val="en-GB"/>
              </w:rPr>
              <w:t>s</w:t>
            </w:r>
          </w:p>
        </w:tc>
        <w:tc>
          <w:tcPr>
            <w:tcW w:w="1350" w:type="dxa"/>
          </w:tcPr>
          <w:p w:rsidR="008C2CDC" w:rsidRPr="00992173" w:rsidRDefault="008C2CDC" w:rsidP="009921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92173">
              <w:rPr>
                <w:lang w:val="en-GB"/>
              </w:rPr>
              <w:t>9.174</w:t>
            </w:r>
            <w:r w:rsidR="00992173">
              <w:rPr>
                <w:lang w:val="en-GB"/>
              </w:rPr>
              <w:t>s</w:t>
            </w:r>
          </w:p>
        </w:tc>
        <w:tc>
          <w:tcPr>
            <w:tcW w:w="1350" w:type="dxa"/>
          </w:tcPr>
          <w:p w:rsidR="008C2CDC" w:rsidRPr="00992173" w:rsidRDefault="008C2CDC" w:rsidP="009921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92173">
              <w:rPr>
                <w:lang w:val="en-GB"/>
              </w:rPr>
              <w:t>9.408</w:t>
            </w:r>
            <w:r w:rsidR="00992173">
              <w:rPr>
                <w:lang w:val="en-GB"/>
              </w:rPr>
              <w:t>s</w:t>
            </w:r>
            <w:r w:rsidR="00561DE9">
              <w:rPr>
                <w:lang w:val="en-GB"/>
              </w:rPr>
              <w:fldChar w:fldCharType="begin"/>
            </w:r>
            <w:r w:rsidR="00561DE9">
              <w:rPr>
                <w:lang w:val="en-GB"/>
              </w:rPr>
              <w:instrText xml:space="preserve"> NOTEREF _Ref448673960 \f \h </w:instrText>
            </w:r>
            <w:r w:rsidR="00561DE9">
              <w:rPr>
                <w:lang w:val="en-GB"/>
              </w:rPr>
            </w:r>
            <w:r w:rsidR="00561DE9">
              <w:rPr>
                <w:lang w:val="en-GB"/>
              </w:rPr>
              <w:fldChar w:fldCharType="separate"/>
            </w:r>
            <w:r w:rsidR="00561DE9" w:rsidRPr="00561DE9">
              <w:rPr>
                <w:rStyle w:val="FootnoteReference"/>
              </w:rPr>
              <w:t>1</w:t>
            </w:r>
            <w:r w:rsidR="00561DE9">
              <w:rPr>
                <w:lang w:val="en-GB"/>
              </w:rPr>
              <w:fldChar w:fldCharType="end"/>
            </w:r>
          </w:p>
        </w:tc>
      </w:tr>
      <w:tr w:rsidR="008C2CDC" w:rsidTr="009921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:rsidR="008C2CDC" w:rsidRDefault="00992173" w:rsidP="00992173">
            <w:pPr>
              <w:rPr>
                <w:lang w:val="en-GB"/>
              </w:rPr>
            </w:pPr>
            <w:r>
              <w:rPr>
                <w:lang w:val="en-GB"/>
              </w:rPr>
              <w:t>N = 500,000</w:t>
            </w:r>
          </w:p>
        </w:tc>
        <w:tc>
          <w:tcPr>
            <w:tcW w:w="1561" w:type="dxa"/>
          </w:tcPr>
          <w:p w:rsidR="008C2CDC" w:rsidRPr="00992173" w:rsidRDefault="008C2CDC" w:rsidP="009921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92173">
              <w:rPr>
                <w:lang w:val="en-GB"/>
              </w:rPr>
              <w:t>139.106</w:t>
            </w:r>
            <w:r w:rsidR="00992173">
              <w:rPr>
                <w:lang w:val="en-GB"/>
              </w:rPr>
              <w:t>s</w:t>
            </w:r>
          </w:p>
        </w:tc>
        <w:tc>
          <w:tcPr>
            <w:tcW w:w="1350" w:type="dxa"/>
          </w:tcPr>
          <w:p w:rsidR="008C2CDC" w:rsidRPr="00992173" w:rsidRDefault="008C2CDC" w:rsidP="009921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92173">
              <w:rPr>
                <w:lang w:val="en-GB"/>
              </w:rPr>
              <w:t>132.907</w:t>
            </w:r>
            <w:r w:rsidR="00992173">
              <w:rPr>
                <w:lang w:val="en-GB"/>
              </w:rPr>
              <w:t>s</w:t>
            </w:r>
          </w:p>
        </w:tc>
        <w:tc>
          <w:tcPr>
            <w:tcW w:w="1350" w:type="dxa"/>
          </w:tcPr>
          <w:p w:rsidR="008C2CDC" w:rsidRPr="00992173" w:rsidRDefault="008C2CDC" w:rsidP="009921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92173">
              <w:rPr>
                <w:lang w:val="en-GB"/>
              </w:rPr>
              <w:t>127.131</w:t>
            </w:r>
            <w:r w:rsidR="00992173">
              <w:rPr>
                <w:lang w:val="en-GB"/>
              </w:rPr>
              <w:t>s</w:t>
            </w:r>
            <w:r w:rsidR="00561DE9">
              <w:rPr>
                <w:lang w:val="en-GB"/>
              </w:rPr>
              <w:fldChar w:fldCharType="begin"/>
            </w:r>
            <w:r w:rsidR="00561DE9">
              <w:rPr>
                <w:lang w:val="en-GB"/>
              </w:rPr>
              <w:instrText xml:space="preserve"> NOTEREF _Ref448673960 \f \h </w:instrText>
            </w:r>
            <w:r w:rsidR="00561DE9">
              <w:rPr>
                <w:lang w:val="en-GB"/>
              </w:rPr>
            </w:r>
            <w:r w:rsidR="00561DE9">
              <w:rPr>
                <w:lang w:val="en-GB"/>
              </w:rPr>
              <w:fldChar w:fldCharType="separate"/>
            </w:r>
            <w:r w:rsidR="00561DE9" w:rsidRPr="00561DE9">
              <w:rPr>
                <w:rStyle w:val="FootnoteReference"/>
              </w:rPr>
              <w:t>1</w:t>
            </w:r>
            <w:r w:rsidR="00561DE9">
              <w:rPr>
                <w:lang w:val="en-GB"/>
              </w:rPr>
              <w:fldChar w:fldCharType="end"/>
            </w:r>
          </w:p>
        </w:tc>
      </w:tr>
      <w:tr w:rsidR="008C2CDC" w:rsidTr="00992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:rsidR="008C2CDC" w:rsidRDefault="00992173" w:rsidP="00992173">
            <w:pPr>
              <w:rPr>
                <w:lang w:val="en-GB"/>
              </w:rPr>
            </w:pPr>
            <w:r>
              <w:rPr>
                <w:lang w:val="en-GB"/>
              </w:rPr>
              <w:t>N = 1,000,000</w:t>
            </w:r>
          </w:p>
        </w:tc>
        <w:tc>
          <w:tcPr>
            <w:tcW w:w="1561" w:type="dxa"/>
          </w:tcPr>
          <w:p w:rsidR="008C2CDC" w:rsidRPr="00992173" w:rsidRDefault="008C2CDC" w:rsidP="009921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92173">
              <w:rPr>
                <w:lang w:val="en-GB"/>
              </w:rPr>
              <w:t>537.574</w:t>
            </w:r>
            <w:r w:rsidR="00992173">
              <w:rPr>
                <w:lang w:val="en-GB"/>
              </w:rPr>
              <w:t>s</w:t>
            </w:r>
          </w:p>
        </w:tc>
        <w:tc>
          <w:tcPr>
            <w:tcW w:w="1350" w:type="dxa"/>
          </w:tcPr>
          <w:p w:rsidR="008C2CDC" w:rsidRPr="00992173" w:rsidRDefault="008C2CDC" w:rsidP="009921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92173">
              <w:rPr>
                <w:lang w:val="en-GB"/>
              </w:rPr>
              <w:t>487.342</w:t>
            </w:r>
            <w:r w:rsidR="00992173">
              <w:rPr>
                <w:lang w:val="en-GB"/>
              </w:rPr>
              <w:t>s</w:t>
            </w:r>
          </w:p>
        </w:tc>
        <w:tc>
          <w:tcPr>
            <w:tcW w:w="1350" w:type="dxa"/>
          </w:tcPr>
          <w:p w:rsidR="008C2CDC" w:rsidRPr="00992173" w:rsidRDefault="008C2CDC" w:rsidP="009921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92173">
              <w:rPr>
                <w:lang w:val="en-GB"/>
              </w:rPr>
              <w:t>467.454</w:t>
            </w:r>
            <w:r w:rsidR="00992173">
              <w:rPr>
                <w:lang w:val="en-GB"/>
              </w:rPr>
              <w:t>s</w:t>
            </w:r>
            <w:r w:rsidR="00561DE9">
              <w:rPr>
                <w:lang w:val="en-GB"/>
              </w:rPr>
              <w:fldChar w:fldCharType="begin"/>
            </w:r>
            <w:r w:rsidR="00561DE9">
              <w:rPr>
                <w:lang w:val="en-GB"/>
              </w:rPr>
              <w:instrText xml:space="preserve"> NOTEREF _Ref448673960 \f \h </w:instrText>
            </w:r>
            <w:r w:rsidR="00561DE9">
              <w:rPr>
                <w:lang w:val="en-GB"/>
              </w:rPr>
            </w:r>
            <w:r w:rsidR="00561DE9">
              <w:rPr>
                <w:lang w:val="en-GB"/>
              </w:rPr>
              <w:fldChar w:fldCharType="separate"/>
            </w:r>
            <w:r w:rsidR="00561DE9" w:rsidRPr="00561DE9">
              <w:rPr>
                <w:rStyle w:val="FootnoteReference"/>
              </w:rPr>
              <w:t>1</w:t>
            </w:r>
            <w:r w:rsidR="00561DE9">
              <w:rPr>
                <w:lang w:val="en-GB"/>
              </w:rPr>
              <w:fldChar w:fldCharType="end"/>
            </w:r>
          </w:p>
        </w:tc>
      </w:tr>
    </w:tbl>
    <w:p w:rsidR="005620CF" w:rsidRDefault="00E32FEA" w:rsidP="00E32FEA">
      <w:pPr>
        <w:pStyle w:val="Caption"/>
      </w:pPr>
      <w:bookmarkStart w:id="6" w:name="_Ref448652422"/>
      <w:proofErr w:type="gramStart"/>
      <w:r>
        <w:t xml:space="preserve">Table </w:t>
      </w:r>
      <w:proofErr w:type="gramEnd"/>
      <w:r>
        <w:fldChar w:fldCharType="begin"/>
      </w:r>
      <w:r>
        <w:instrText xml:space="preserve"> SEQ Table \* ARABIC </w:instrText>
      </w:r>
      <w:r>
        <w:fldChar w:fldCharType="separate"/>
      </w:r>
      <w:r w:rsidR="00941613">
        <w:rPr>
          <w:noProof/>
        </w:rPr>
        <w:t>2</w:t>
      </w:r>
      <w:r>
        <w:fldChar w:fldCharType="end"/>
      </w:r>
      <w:bookmarkEnd w:id="6"/>
      <w:proofErr w:type="gramStart"/>
      <w:r>
        <w:t>.</w:t>
      </w:r>
      <w:proofErr w:type="gramEnd"/>
      <w:r>
        <w:t xml:space="preserve"> Average times per simulation</w:t>
      </w:r>
      <w:r w:rsidR="00A1505C">
        <w:t xml:space="preserve"> </w:t>
      </w:r>
    </w:p>
    <w:p w:rsidR="004E1884" w:rsidRDefault="004E1884" w:rsidP="004E1884">
      <w:pPr>
        <w:pStyle w:val="Heading2"/>
        <w:rPr>
          <w:lang w:val="en-GB"/>
        </w:rPr>
      </w:pPr>
      <w:bookmarkStart w:id="7" w:name="_Toc448676268"/>
      <w:r>
        <w:rPr>
          <w:lang w:val="en-GB"/>
        </w:rPr>
        <w:t>Analysis</w:t>
      </w:r>
      <w:bookmarkEnd w:id="7"/>
      <w:r>
        <w:rPr>
          <w:lang w:val="en-GB"/>
        </w:rPr>
        <w:t xml:space="preserve"> </w:t>
      </w:r>
    </w:p>
    <w:p w:rsidR="000C4799" w:rsidRPr="000C4799" w:rsidRDefault="000C4799" w:rsidP="000C4799">
      <w:pPr>
        <w:rPr>
          <w:lang w:val="en-GB"/>
        </w:rPr>
      </w:pPr>
      <w:r>
        <w:rPr>
          <w:lang w:val="en-GB"/>
        </w:rPr>
        <w:t xml:space="preserve">It is easily visible from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_Ref448676014 \h </w:instrText>
      </w:r>
      <w:r>
        <w:rPr>
          <w:lang w:val="en-GB"/>
        </w:rPr>
      </w:r>
      <w:r>
        <w:rPr>
          <w:lang w:val="en-GB"/>
        </w:rPr>
        <w:fldChar w:fldCharType="separate"/>
      </w:r>
      <w:r>
        <w:t xml:space="preserve">Figure </w:t>
      </w:r>
      <w:r>
        <w:rPr>
          <w:noProof/>
        </w:rPr>
        <w:t>1</w:t>
      </w:r>
      <w:r>
        <w:rPr>
          <w:lang w:val="en-GB"/>
        </w:rPr>
        <w:fldChar w:fldCharType="end"/>
      </w:r>
      <w:r>
        <w:rPr>
          <w:lang w:val="en-GB"/>
        </w:rPr>
        <w:t xml:space="preserve"> that the more threads are running the faster the computation time. However, due to the fact that this data contains 1ms delay for each thread, it represents an extreme case </w:t>
      </w:r>
      <w:r w:rsidR="00473F8C">
        <w:rPr>
          <w:lang w:val="en-GB"/>
        </w:rPr>
        <w:t xml:space="preserve">where the threads require many operations to finish. </w:t>
      </w:r>
    </w:p>
    <w:p w:rsidR="000C4799" w:rsidRDefault="000C4799" w:rsidP="000C4799">
      <w:pPr>
        <w:keepNext/>
      </w:pPr>
      <w:r>
        <w:rPr>
          <w:noProof/>
        </w:rPr>
        <w:lastRenderedPageBreak/>
        <w:drawing>
          <wp:inline distT="0" distB="0" distL="0" distR="0" wp14:anchorId="6DAD28EF" wp14:editId="27084B17">
            <wp:extent cx="5672667" cy="3937000"/>
            <wp:effectExtent l="0" t="0" r="23495" b="2540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0C4799" w:rsidRDefault="000C4799" w:rsidP="000C4799">
      <w:pPr>
        <w:pStyle w:val="Caption"/>
      </w:pPr>
      <w:bookmarkStart w:id="8" w:name="_Ref448676014"/>
      <w:proofErr w:type="gramStart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8"/>
      <w:r>
        <w:t>.</w:t>
      </w:r>
      <w:proofErr w:type="gramEnd"/>
      <w:r>
        <w:t xml:space="preserve"> </w:t>
      </w:r>
      <w:r w:rsidRPr="00FF3090">
        <w:t>Time required for evaluation of prime numbers</w:t>
      </w:r>
      <w:r>
        <w:t xml:space="preserve"> with delay</w:t>
      </w:r>
    </w:p>
    <w:p w:rsidR="00473F8C" w:rsidRDefault="00473F8C" w:rsidP="00473F8C">
      <w:pPr>
        <w:rPr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REF _Ref448675981 \h </w:instrText>
      </w:r>
      <w:r>
        <w:rPr>
          <w:lang w:val="en-GB"/>
        </w:rPr>
      </w:r>
      <w:r>
        <w:rPr>
          <w:lang w:val="en-GB"/>
        </w:rPr>
        <w:fldChar w:fldCharType="separate"/>
      </w:r>
      <w:r>
        <w:t xml:space="preserve">Figure </w:t>
      </w:r>
      <w:r>
        <w:rPr>
          <w:noProof/>
        </w:rPr>
        <w:t>2</w:t>
      </w:r>
      <w:r>
        <w:rPr>
          <w:lang w:val="en-GB"/>
        </w:rPr>
        <w:fldChar w:fldCharType="end"/>
      </w:r>
      <w:r>
        <w:rPr>
          <w:lang w:val="en-GB"/>
        </w:rPr>
        <w:t xml:space="preserve"> shows the plotted data from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_Ref448652422 \h </w:instrText>
      </w:r>
      <w:r>
        <w:rPr>
          <w:lang w:val="en-GB"/>
        </w:rPr>
      </w:r>
      <w:r>
        <w:rPr>
          <w:lang w:val="en-GB"/>
        </w:rPr>
        <w:fldChar w:fldCharType="separate"/>
      </w:r>
      <w:r>
        <w:t xml:space="preserve">Table </w:t>
      </w:r>
      <w:r>
        <w:rPr>
          <w:noProof/>
        </w:rPr>
        <w:t>2</w:t>
      </w:r>
      <w:r>
        <w:rPr>
          <w:lang w:val="en-GB"/>
        </w:rPr>
        <w:fldChar w:fldCharType="end"/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i.e</w:t>
      </w:r>
      <w:proofErr w:type="spellEnd"/>
      <w:r>
        <w:rPr>
          <w:lang w:val="en-GB"/>
        </w:rPr>
        <w:t xml:space="preserve"> the time required for the program to evaluate the prime numbers plotted against the number of allowed threads</w:t>
      </w:r>
      <w:r>
        <w:rPr>
          <w:lang w:val="en-GB"/>
        </w:rPr>
        <w:t xml:space="preserve"> without a delay</w:t>
      </w:r>
      <w:r>
        <w:rPr>
          <w:lang w:val="en-GB"/>
        </w:rPr>
        <w:t>. The most of the cases the graph is a straight line. Advantage of having 20 threads running simultaneously is present only in the case of a very large range of numbers for evaluation, namely when N is</w:t>
      </w:r>
      <w:r>
        <w:rPr>
          <w:lang w:val="en-GB"/>
        </w:rPr>
        <w:t xml:space="preserve"> </w:t>
      </w:r>
      <w:r>
        <w:rPr>
          <w:lang w:val="en-GB"/>
        </w:rPr>
        <w:t>500,000</w:t>
      </w:r>
      <w:r>
        <w:rPr>
          <w:lang w:val="en-GB"/>
        </w:rPr>
        <w:t xml:space="preserve"> and 1 million.</w:t>
      </w:r>
    </w:p>
    <w:p w:rsidR="00473F8C" w:rsidRDefault="00473F8C" w:rsidP="00473F8C">
      <w:pPr>
        <w:rPr>
          <w:lang w:val="en-GB"/>
        </w:rPr>
      </w:pPr>
    </w:p>
    <w:p w:rsidR="00B84DE6" w:rsidRDefault="00B84DE6" w:rsidP="00473F8C">
      <w:r>
        <w:rPr>
          <w:noProof/>
        </w:rPr>
        <w:lastRenderedPageBreak/>
        <w:drawing>
          <wp:inline distT="0" distB="0" distL="0" distR="0" wp14:anchorId="35106A58" wp14:editId="51CC8DE8">
            <wp:extent cx="5096933" cy="3547533"/>
            <wp:effectExtent l="0" t="0" r="27940" b="1524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932297" w:rsidRPr="00992173" w:rsidRDefault="00B84DE6" w:rsidP="00B84DE6">
      <w:pPr>
        <w:pStyle w:val="Caption"/>
        <w:rPr>
          <w:b w:val="0"/>
          <w:lang w:val="en-GB"/>
        </w:rPr>
      </w:pPr>
      <w:bookmarkStart w:id="9" w:name="_Ref448675981"/>
      <w:proofErr w:type="gramStart"/>
      <w:r>
        <w:t xml:space="preserve">Figure </w:t>
      </w:r>
      <w:proofErr w:type="gramEnd"/>
      <w:r>
        <w:fldChar w:fldCharType="begin"/>
      </w:r>
      <w:r>
        <w:instrText xml:space="preserve"> SEQ Figure \* ARABIC </w:instrText>
      </w:r>
      <w:r>
        <w:fldChar w:fldCharType="separate"/>
      </w:r>
      <w:r w:rsidR="000C4799">
        <w:rPr>
          <w:noProof/>
        </w:rPr>
        <w:t>2</w:t>
      </w:r>
      <w:r>
        <w:fldChar w:fldCharType="end"/>
      </w:r>
      <w:bookmarkEnd w:id="9"/>
      <w:proofErr w:type="gramStart"/>
      <w:r>
        <w:t>.</w:t>
      </w:r>
      <w:proofErr w:type="gramEnd"/>
      <w:r>
        <w:t xml:space="preserve"> Time required for evaluation of prime numbers</w:t>
      </w:r>
    </w:p>
    <w:sectPr w:rsidR="00932297" w:rsidRPr="00992173" w:rsidSect="002A0845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0DBA" w:rsidRDefault="00DB0DBA" w:rsidP="000A4338">
      <w:pPr>
        <w:spacing w:after="0" w:line="240" w:lineRule="auto"/>
      </w:pPr>
      <w:r>
        <w:separator/>
      </w:r>
    </w:p>
  </w:endnote>
  <w:endnote w:type="continuationSeparator" w:id="0">
    <w:p w:rsidR="00DB0DBA" w:rsidRDefault="00DB0DBA" w:rsidP="000A4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44966105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8F067A" w:rsidRDefault="008F067A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473F8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473F8C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8F067A" w:rsidRDefault="008F06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0DBA" w:rsidRDefault="00DB0DBA" w:rsidP="000A4338">
      <w:pPr>
        <w:spacing w:after="0" w:line="240" w:lineRule="auto"/>
      </w:pPr>
      <w:r>
        <w:separator/>
      </w:r>
    </w:p>
  </w:footnote>
  <w:footnote w:type="continuationSeparator" w:id="0">
    <w:p w:rsidR="00DB0DBA" w:rsidRDefault="00DB0DBA" w:rsidP="000A4338">
      <w:pPr>
        <w:spacing w:after="0" w:line="240" w:lineRule="auto"/>
      </w:pPr>
      <w:r>
        <w:continuationSeparator/>
      </w:r>
    </w:p>
  </w:footnote>
  <w:footnote w:id="1">
    <w:p w:rsidR="00561DE9" w:rsidRDefault="00561DE9">
      <w:pPr>
        <w:pStyle w:val="FootnoteText"/>
      </w:pPr>
      <w:r>
        <w:rPr>
          <w:rStyle w:val="FootnoteReference"/>
        </w:rPr>
        <w:footnoteRef/>
      </w:r>
      <w:r>
        <w:t xml:space="preserve"> Maximum number of threads was not reached</w:t>
      </w:r>
      <w:r w:rsidR="00B84DE6"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7018" w:rsidRDefault="00DC7018" w:rsidP="00473F8C">
    <w:pPr>
      <w:pStyle w:val="Header"/>
      <w:jc w:val="right"/>
      <w:rPr>
        <w:color w:val="7F7F7F" w:themeColor="text1" w:themeTint="80"/>
      </w:rPr>
    </w:pPr>
    <w:r>
      <w:rPr>
        <w:color w:val="7F7F7F" w:themeColor="text1" w:themeTint="80"/>
      </w:rPr>
      <w:t>OS Lab 1 Report</w:t>
    </w:r>
    <w:r w:rsidR="008F067A">
      <w:rPr>
        <w:color w:val="7F7F7F" w:themeColor="text1" w:themeTint="80"/>
      </w:rPr>
      <w:t xml:space="preserve"> </w:t>
    </w:r>
    <w:r>
      <w:rPr>
        <w:color w:val="7F7F7F" w:themeColor="text1" w:themeTint="80"/>
      </w:rPr>
      <w:tab/>
    </w:r>
    <w:r>
      <w:rPr>
        <w:color w:val="7F7F7F" w:themeColor="text1" w:themeTint="80"/>
      </w:rPr>
      <w:tab/>
      <w:t xml:space="preserve">Adriana </w:t>
    </w:r>
    <w:proofErr w:type="spellStart"/>
    <w:r>
      <w:rPr>
        <w:color w:val="7F7F7F" w:themeColor="text1" w:themeTint="80"/>
      </w:rPr>
      <w:t>Bostandzhieva</w:t>
    </w:r>
    <w:proofErr w:type="spellEnd"/>
  </w:p>
  <w:p w:rsidR="00473F8C" w:rsidRPr="00DC7018" w:rsidRDefault="00473F8C" w:rsidP="00473F8C">
    <w:pPr>
      <w:pStyle w:val="Header"/>
      <w:jc w:val="right"/>
      <w:rPr>
        <w:color w:val="7F7F7F" w:themeColor="text1" w:themeTint="80"/>
      </w:rPr>
    </w:pPr>
    <w:r>
      <w:rPr>
        <w:color w:val="7F7F7F" w:themeColor="text1" w:themeTint="80"/>
      </w:rPr>
      <w:t xml:space="preserve">Nikolay </w:t>
    </w:r>
    <w:proofErr w:type="spellStart"/>
    <w:r>
      <w:rPr>
        <w:color w:val="7F7F7F" w:themeColor="text1" w:themeTint="80"/>
      </w:rPr>
      <w:t>Stoitsov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6DA"/>
    <w:rsid w:val="000422AC"/>
    <w:rsid w:val="000A2D97"/>
    <w:rsid w:val="000A4338"/>
    <w:rsid w:val="000C4799"/>
    <w:rsid w:val="001E2691"/>
    <w:rsid w:val="0022120E"/>
    <w:rsid w:val="002322D9"/>
    <w:rsid w:val="00246404"/>
    <w:rsid w:val="002745EA"/>
    <w:rsid w:val="002A0845"/>
    <w:rsid w:val="00342DE9"/>
    <w:rsid w:val="003752AB"/>
    <w:rsid w:val="00384778"/>
    <w:rsid w:val="00464725"/>
    <w:rsid w:val="00473F8C"/>
    <w:rsid w:val="004975E6"/>
    <w:rsid w:val="004E1884"/>
    <w:rsid w:val="0050314E"/>
    <w:rsid w:val="00561DE9"/>
    <w:rsid w:val="005620CF"/>
    <w:rsid w:val="006709DB"/>
    <w:rsid w:val="00721CE8"/>
    <w:rsid w:val="007A36DA"/>
    <w:rsid w:val="008670AF"/>
    <w:rsid w:val="008C2CDC"/>
    <w:rsid w:val="008E2DCE"/>
    <w:rsid w:val="008F067A"/>
    <w:rsid w:val="00932297"/>
    <w:rsid w:val="00941613"/>
    <w:rsid w:val="00967619"/>
    <w:rsid w:val="00992173"/>
    <w:rsid w:val="009A4389"/>
    <w:rsid w:val="00A102D0"/>
    <w:rsid w:val="00A1505C"/>
    <w:rsid w:val="00A95D73"/>
    <w:rsid w:val="00B07C83"/>
    <w:rsid w:val="00B84DE6"/>
    <w:rsid w:val="00B86094"/>
    <w:rsid w:val="00BF66A6"/>
    <w:rsid w:val="00CB5B98"/>
    <w:rsid w:val="00CE7C9B"/>
    <w:rsid w:val="00DB0DBA"/>
    <w:rsid w:val="00DC7018"/>
    <w:rsid w:val="00DD5F99"/>
    <w:rsid w:val="00E32FEA"/>
    <w:rsid w:val="00E45C7D"/>
    <w:rsid w:val="00F069C4"/>
    <w:rsid w:val="00F32F7E"/>
    <w:rsid w:val="00FF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2D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22D9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22D9"/>
    <w:pPr>
      <w:keepNext/>
      <w:keepLines/>
      <w:spacing w:before="80" w:after="8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7C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7C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322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7C9B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7C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C9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322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21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42DE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A43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338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0A43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338"/>
    <w:rPr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2A08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A0845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2A0845"/>
    <w:rPr>
      <w:color w:val="0000FF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2A0845"/>
  </w:style>
  <w:style w:type="paragraph" w:styleId="TableofFigures">
    <w:name w:val="table of figures"/>
    <w:basedOn w:val="Normal"/>
    <w:next w:val="Normal"/>
    <w:uiPriority w:val="99"/>
    <w:unhideWhenUsed/>
    <w:rsid w:val="002A0845"/>
    <w:pPr>
      <w:spacing w:after="0"/>
    </w:pPr>
  </w:style>
  <w:style w:type="table" w:styleId="LightShading-Accent1">
    <w:name w:val="Light Shading Accent 1"/>
    <w:basedOn w:val="TableNormal"/>
    <w:uiPriority w:val="60"/>
    <w:rsid w:val="0046472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561DE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1DE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561DE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2D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22D9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22D9"/>
    <w:pPr>
      <w:keepNext/>
      <w:keepLines/>
      <w:spacing w:before="80" w:after="8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7C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7C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322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7C9B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7C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C9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322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21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42DE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A43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338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0A43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338"/>
    <w:rPr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2A08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A0845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2A0845"/>
    <w:rPr>
      <w:color w:val="0000FF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2A0845"/>
  </w:style>
  <w:style w:type="paragraph" w:styleId="TableofFigures">
    <w:name w:val="table of figures"/>
    <w:basedOn w:val="Normal"/>
    <w:next w:val="Normal"/>
    <w:uiPriority w:val="99"/>
    <w:unhideWhenUsed/>
    <w:rsid w:val="002A0845"/>
    <w:pPr>
      <w:spacing w:after="0"/>
    </w:pPr>
  </w:style>
  <w:style w:type="table" w:styleId="LightShading-Accent1">
    <w:name w:val="Light Shading Accent 1"/>
    <w:basedOn w:val="TableNormal"/>
    <w:uiPriority w:val="60"/>
    <w:rsid w:val="0046472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561DE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1DE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561DE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HAW\OS\Lab1\graphs\graph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HAW\OS\Lab1\graphs\graph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algn="ctr" rtl="0">
              <a:defRPr lang="en-US" sz="10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 sz="10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rPr>
              <a:t>Average times of computation with 1ms delay</a:t>
            </a:r>
          </a:p>
        </c:rich>
      </c:tx>
      <c:layout>
        <c:manualLayout>
          <c:xMode val="edge"/>
          <c:yMode val="edge"/>
          <c:x val="0.20463253118683661"/>
          <c:y val="2.1750945395421911E-2"/>
        </c:manualLayout>
      </c:layout>
      <c:overlay val="1"/>
    </c:title>
    <c:autoTitleDeleted val="0"/>
    <c:plotArea>
      <c:layout>
        <c:manualLayout>
          <c:layoutTarget val="inner"/>
          <c:xMode val="edge"/>
          <c:yMode val="edge"/>
          <c:x val="0.14775240594925634"/>
          <c:y val="0.10677773159904273"/>
          <c:w val="0.57996110116585398"/>
          <c:h val="0.68486048566835345"/>
        </c:manualLayout>
      </c:layout>
      <c:scatterChart>
        <c:scatterStyle val="lineMarker"/>
        <c:varyColors val="0"/>
        <c:ser>
          <c:idx val="0"/>
          <c:order val="0"/>
          <c:tx>
            <c:v>N=100</c:v>
          </c:tx>
          <c:xVal>
            <c:numRef>
              <c:f>Лист1!$E$2:$E$4</c:f>
              <c:numCache>
                <c:formatCode>General</c:formatCode>
                <c:ptCount val="3"/>
                <c:pt idx="0">
                  <c:v>5</c:v>
                </c:pt>
                <c:pt idx="1">
                  <c:v>10</c:v>
                </c:pt>
                <c:pt idx="2">
                  <c:v>20</c:v>
                </c:pt>
              </c:numCache>
            </c:numRef>
          </c:xVal>
          <c:yVal>
            <c:numRef>
              <c:f>Лист1!$C$2:$C$4</c:f>
              <c:numCache>
                <c:formatCode>General</c:formatCode>
                <c:ptCount val="3"/>
                <c:pt idx="0">
                  <c:v>3.524</c:v>
                </c:pt>
                <c:pt idx="1">
                  <c:v>1.8440000000000001</c:v>
                </c:pt>
                <c:pt idx="2">
                  <c:v>0.70399999999999996</c:v>
                </c:pt>
              </c:numCache>
            </c:numRef>
          </c:yVal>
          <c:smooth val="0"/>
        </c:ser>
        <c:ser>
          <c:idx val="1"/>
          <c:order val="1"/>
          <c:tx>
            <c:v>N=500</c:v>
          </c:tx>
          <c:xVal>
            <c:numRef>
              <c:f>Лист1!$E$2:$E$4</c:f>
              <c:numCache>
                <c:formatCode>General</c:formatCode>
                <c:ptCount val="3"/>
                <c:pt idx="0">
                  <c:v>5</c:v>
                </c:pt>
                <c:pt idx="1">
                  <c:v>10</c:v>
                </c:pt>
                <c:pt idx="2">
                  <c:v>20</c:v>
                </c:pt>
              </c:numCache>
            </c:numRef>
          </c:xVal>
          <c:yVal>
            <c:numRef>
              <c:f>Лист1!$G$2:$G$4</c:f>
              <c:numCache>
                <c:formatCode>General</c:formatCode>
                <c:ptCount val="3"/>
                <c:pt idx="0">
                  <c:v>48.441000000000003</c:v>
                </c:pt>
                <c:pt idx="1">
                  <c:v>20.478999999999999</c:v>
                </c:pt>
                <c:pt idx="2">
                  <c:v>12.16</c:v>
                </c:pt>
              </c:numCache>
            </c:numRef>
          </c:yVal>
          <c:smooth val="0"/>
        </c:ser>
        <c:ser>
          <c:idx val="2"/>
          <c:order val="2"/>
          <c:tx>
            <c:v>N=1000</c:v>
          </c:tx>
          <c:xVal>
            <c:numRef>
              <c:f>Лист1!$E$2:$E$4</c:f>
              <c:numCache>
                <c:formatCode>General</c:formatCode>
                <c:ptCount val="3"/>
                <c:pt idx="0">
                  <c:v>5</c:v>
                </c:pt>
                <c:pt idx="1">
                  <c:v>10</c:v>
                </c:pt>
                <c:pt idx="2">
                  <c:v>20</c:v>
                </c:pt>
              </c:numCache>
            </c:numRef>
          </c:xVal>
          <c:yVal>
            <c:numRef>
              <c:f>Лист1!$K$2:$K$4</c:f>
              <c:numCache>
                <c:formatCode>General</c:formatCode>
                <c:ptCount val="3"/>
                <c:pt idx="0">
                  <c:v>146.53299999999999</c:v>
                </c:pt>
                <c:pt idx="1">
                  <c:v>90.742999999999995</c:v>
                </c:pt>
                <c:pt idx="2">
                  <c:v>39.975999999999999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9908608"/>
        <c:axId val="139921280"/>
      </c:scatterChart>
      <c:valAx>
        <c:axId val="13990860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Number of threads</a:t>
                </a:r>
                <a:endParaRPr lang="bg-BG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9921280"/>
        <c:crosses val="autoZero"/>
        <c:crossBetween val="midCat"/>
      </c:valAx>
      <c:valAx>
        <c:axId val="139921280"/>
        <c:scaling>
          <c:logBase val="10"/>
          <c:orientation val="minMax"/>
        </c:scaling>
        <c:delete val="0"/>
        <c:axPos val="l"/>
        <c:min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GB"/>
                  <a:t>Time/s</a:t>
                </a:r>
                <a:endParaRPr lang="bg-BG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9908608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77026243244529125"/>
          <c:y val="0.31856295287721986"/>
          <c:w val="0.14509806389912275"/>
          <c:h val="0.19655340636768229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algn="ctr" rtl="0">
              <a:defRPr lang="en-US" sz="10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 sz="10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rPr>
              <a:t>Average times of computation</a:t>
            </a:r>
          </a:p>
        </c:rich>
      </c:tx>
      <c:overlay val="1"/>
    </c:title>
    <c:autoTitleDeleted val="0"/>
    <c:plotArea>
      <c:layout>
        <c:manualLayout>
          <c:layoutTarget val="inner"/>
          <c:xMode val="edge"/>
          <c:yMode val="edge"/>
          <c:x val="0.13390663780320511"/>
          <c:y val="8.1487254366241768E-2"/>
          <c:w val="0.59218495512597291"/>
          <c:h val="0.74027126190378034"/>
        </c:manualLayout>
      </c:layout>
      <c:lineChart>
        <c:grouping val="standard"/>
        <c:varyColors val="0"/>
        <c:ser>
          <c:idx val="2"/>
          <c:order val="0"/>
          <c:tx>
            <c:v>N=1,000,000</c:v>
          </c:tx>
          <c:marker>
            <c:symbol val="triangle"/>
            <c:size val="5"/>
          </c:marker>
          <c:cat>
            <c:numRef>
              <c:f>Лист1!$A$42:$A$44</c:f>
              <c:numCache>
                <c:formatCode>General</c:formatCode>
                <c:ptCount val="3"/>
                <c:pt idx="0">
                  <c:v>5</c:v>
                </c:pt>
                <c:pt idx="1">
                  <c:v>10</c:v>
                </c:pt>
                <c:pt idx="2">
                  <c:v>20</c:v>
                </c:pt>
              </c:numCache>
            </c:numRef>
          </c:cat>
          <c:val>
            <c:numRef>
              <c:f>Лист1!$D$42:$D$44</c:f>
              <c:numCache>
                <c:formatCode>0.000</c:formatCode>
                <c:ptCount val="3"/>
                <c:pt idx="0" formatCode="#,##0.000">
                  <c:v>537.57433333333336</c:v>
                </c:pt>
                <c:pt idx="1">
                  <c:v>487.3416666666667</c:v>
                </c:pt>
                <c:pt idx="2">
                  <c:v>467.4543333333333</c:v>
                </c:pt>
              </c:numCache>
            </c:numRef>
          </c:val>
          <c:smooth val="0"/>
        </c:ser>
        <c:ser>
          <c:idx val="1"/>
          <c:order val="1"/>
          <c:tx>
            <c:v>N=500,000</c:v>
          </c:tx>
          <c:cat>
            <c:numRef>
              <c:f>Лист1!$A$42:$A$44</c:f>
              <c:numCache>
                <c:formatCode>General</c:formatCode>
                <c:ptCount val="3"/>
                <c:pt idx="0">
                  <c:v>5</c:v>
                </c:pt>
                <c:pt idx="1">
                  <c:v>10</c:v>
                </c:pt>
                <c:pt idx="2">
                  <c:v>20</c:v>
                </c:pt>
              </c:numCache>
            </c:numRef>
          </c:cat>
          <c:val>
            <c:numRef>
              <c:f>Лист1!$C$42:$C$44</c:f>
              <c:numCache>
                <c:formatCode>0.000</c:formatCode>
                <c:ptCount val="3"/>
                <c:pt idx="0">
                  <c:v>139.10566666666668</c:v>
                </c:pt>
                <c:pt idx="1">
                  <c:v>132.90666666666667</c:v>
                </c:pt>
                <c:pt idx="2">
                  <c:v>127.13133333333333</c:v>
                </c:pt>
              </c:numCache>
            </c:numRef>
          </c:val>
          <c:smooth val="0"/>
        </c:ser>
        <c:ser>
          <c:idx val="0"/>
          <c:order val="2"/>
          <c:tx>
            <c:v>N=100,000</c:v>
          </c:tx>
          <c:cat>
            <c:numRef>
              <c:f>Лист1!$A$42:$A$44</c:f>
              <c:numCache>
                <c:formatCode>General</c:formatCode>
                <c:ptCount val="3"/>
                <c:pt idx="0">
                  <c:v>5</c:v>
                </c:pt>
                <c:pt idx="1">
                  <c:v>10</c:v>
                </c:pt>
                <c:pt idx="2">
                  <c:v>20</c:v>
                </c:pt>
              </c:numCache>
            </c:numRef>
          </c:cat>
          <c:val>
            <c:numRef>
              <c:f>Лист1!$B$42:$B$44</c:f>
              <c:numCache>
                <c:formatCode>0.000</c:formatCode>
                <c:ptCount val="3"/>
                <c:pt idx="0">
                  <c:v>8.331666666666667</c:v>
                </c:pt>
                <c:pt idx="1">
                  <c:v>9.1743333333333315</c:v>
                </c:pt>
                <c:pt idx="2">
                  <c:v>9.4076666666666657</c:v>
                </c:pt>
              </c:numCache>
            </c:numRef>
          </c:val>
          <c:smooth val="0"/>
        </c:ser>
        <c:ser>
          <c:idx val="6"/>
          <c:order val="3"/>
          <c:tx>
            <c:v>N=10,000</c:v>
          </c:tx>
          <c:val>
            <c:numRef>
              <c:f>Лист1!$E$49:$E$51</c:f>
              <c:numCache>
                <c:formatCode>General</c:formatCode>
                <c:ptCount val="3"/>
                <c:pt idx="0">
                  <c:v>0.71499999999999997</c:v>
                </c:pt>
                <c:pt idx="1">
                  <c:v>0.754</c:v>
                </c:pt>
                <c:pt idx="2" formatCode="0.000">
                  <c:v>0.73866666666666669</c:v>
                </c:pt>
              </c:numCache>
            </c:numRef>
          </c:val>
          <c:smooth val="0"/>
        </c:ser>
        <c:ser>
          <c:idx val="5"/>
          <c:order val="4"/>
          <c:tx>
            <c:v>N=1,000</c:v>
          </c:tx>
          <c:val>
            <c:numRef>
              <c:f>Лист1!$D$49:$D$51</c:f>
              <c:numCache>
                <c:formatCode>0.000</c:formatCode>
                <c:ptCount val="3"/>
                <c:pt idx="0">
                  <c:v>8.666666666666667E-2</c:v>
                </c:pt>
                <c:pt idx="1">
                  <c:v>8.2666666666666666E-2</c:v>
                </c:pt>
                <c:pt idx="2">
                  <c:v>8.3000000000000004E-2</c:v>
                </c:pt>
              </c:numCache>
            </c:numRef>
          </c:val>
          <c:smooth val="0"/>
        </c:ser>
        <c:ser>
          <c:idx val="4"/>
          <c:order val="5"/>
          <c:tx>
            <c:v>N=500</c:v>
          </c:tx>
          <c:val>
            <c:numRef>
              <c:f>Лист1!$C$49:$C$51</c:f>
              <c:numCache>
                <c:formatCode>0.000</c:formatCode>
                <c:ptCount val="3"/>
                <c:pt idx="0">
                  <c:v>4.9333333333333333E-2</c:v>
                </c:pt>
                <c:pt idx="1">
                  <c:v>4.7333333333333338E-2</c:v>
                </c:pt>
                <c:pt idx="2">
                  <c:v>4.9666666666666671E-2</c:v>
                </c:pt>
              </c:numCache>
            </c:numRef>
          </c:val>
          <c:smooth val="0"/>
        </c:ser>
        <c:ser>
          <c:idx val="3"/>
          <c:order val="6"/>
          <c:tx>
            <c:v>N=100</c:v>
          </c:tx>
          <c:val>
            <c:numRef>
              <c:f>Лист1!$B$49:$B$51</c:f>
              <c:numCache>
                <c:formatCode>0.000</c:formatCode>
                <c:ptCount val="3"/>
                <c:pt idx="0">
                  <c:v>1.0333333333333333E-2</c:v>
                </c:pt>
                <c:pt idx="1">
                  <c:v>0.01</c:v>
                </c:pt>
                <c:pt idx="2">
                  <c:v>0.01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8903680"/>
        <c:axId val="68905600"/>
      </c:lineChart>
      <c:catAx>
        <c:axId val="6890368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Number of threads</a:t>
                </a:r>
              </a:p>
            </c:rich>
          </c:tx>
          <c:layout>
            <c:manualLayout>
              <c:xMode val="edge"/>
              <c:yMode val="edge"/>
              <c:x val="0.34225534575653077"/>
              <c:y val="0.91599923046268428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68905600"/>
        <c:crosses val="autoZero"/>
        <c:auto val="1"/>
        <c:lblAlgn val="ctr"/>
        <c:lblOffset val="100"/>
        <c:noMultiLvlLbl val="0"/>
      </c:catAx>
      <c:valAx>
        <c:axId val="68905600"/>
        <c:scaling>
          <c:logBase val="10"/>
          <c:orientation val="minMax"/>
          <c:min val="1.0000000000000002E-2"/>
        </c:scaling>
        <c:delete val="0"/>
        <c:axPos val="l"/>
        <c:min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Time/s</a:t>
                </a:r>
              </a:p>
            </c:rich>
          </c:tx>
          <c:overlay val="0"/>
        </c:title>
        <c:numFmt formatCode="#,##0" sourceLinked="0"/>
        <c:majorTickMark val="out"/>
        <c:minorTickMark val="none"/>
        <c:tickLblPos val="nextTo"/>
        <c:crossAx val="6890368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>
  <b:Source>
    <b:Tag>Sed03</b:Tag>
    <b:SourceType>Book</b:SourceType>
    <b:Guid>{D7CD6A01-E880-49A2-AE14-AFD9C414CBBB}</b:Guid>
    <b:Author>
      <b:Author>
        <b:NameList>
          <b:Person>
            <b:Last>Sedgewick</b:Last>
            <b:First>Robert</b:First>
          </b:Person>
        </b:NameList>
      </b:Author>
    </b:Author>
    <b:Title>Algorithms in Java </b:Title>
    <b:Year>2003</b:Year>
    <b:City>Boston</b:City>
    <b:Publisher>Pearson Education, Inc.</b:Publisher>
    <b:Volume>1-4</b:Volume>
    <b:Edition>3rd</b:Edition>
    <b:RefOrder>1</b:RefOrder>
  </b:Source>
  <b:Source>
    <b:Tag>14Oc</b:Tag>
    <b:SourceType>InternetSite</b:SourceType>
    <b:Guid>{E5C240C1-79F3-4DE6-98E0-BB51C6128D62}</b:Guid>
    <b:URL>http://stackoverflow.com/questions/24594112/when-will-the-worst-case-of-merge-sort-occur</b:URL>
    <b:YearAccessed>2014</b:YearAccessed>
    <b:MonthAccessed>October</b:MonthAccessed>
    <b:DayAccessed>28</b:DayAccessed>
    <b:Title>stackoverflow.com</b:Title>
    <b:RefOrder>2</b:RefOrder>
  </b:Source>
  <b:Source>
    <b:Tag>Sed14</b:Tag>
    <b:SourceType>InternetSite</b:SourceType>
    <b:Guid>{B475B998-34A2-413C-B1F7-A7BAD921BFEE}</b:Guid>
    <b:Author>
      <b:Author>
        <b:NameList>
          <b:Person>
            <b:Last>Sedgewick</b:Last>
            <b:First>Robert</b:First>
          </b:Person>
          <b:Person>
            <b:Last>Wayne</b:Last>
            <b:First>Kevin</b:First>
          </b:Person>
        </b:NameList>
      </b:Author>
    </b:Author>
    <b:Title>Java Algorithms and Clients</b:Title>
    <b:Year>2014</b:Year>
    <b:Month>October</b:Month>
    <b:Day>20</b:Day>
    <b:URL>http://algs4.cs.princeton.edu/code/</b:URL>
    <b:RefOrder>3</b:RefOrder>
  </b:Source>
</b:Sources>
</file>

<file path=customXml/itemProps1.xml><?xml version="1.0" encoding="utf-8"?>
<ds:datastoreItem xmlns:ds="http://schemas.openxmlformats.org/officeDocument/2006/customXml" ds:itemID="{213ECB2F-9478-4DA7-811C-296084142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4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Algorithms and Data Structures</vt:lpstr>
    </vt:vector>
  </TitlesOfParts>
  <Company/>
  <LinksUpToDate>false</LinksUpToDate>
  <CharactersWithSpaces>3386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Algorithms and Data Structures</dc:title>
  <dc:subject>Report Lab 2, Problem 4</dc:subject>
  <dc:creator>Adriana Bostandzhieva 2169794</dc:creator>
  <cp:lastModifiedBy>Adriana Bostandzhieva</cp:lastModifiedBy>
  <cp:revision>9</cp:revision>
  <cp:lastPrinted>2014-10-28T23:49:00Z</cp:lastPrinted>
  <dcterms:created xsi:type="dcterms:W3CDTF">2014-10-28T20:41:00Z</dcterms:created>
  <dcterms:modified xsi:type="dcterms:W3CDTF">2016-04-17T15:09:00Z</dcterms:modified>
</cp:coreProperties>
</file>