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40" w:line="252" w:lineRule="auto"/>
      </w:pPr>
      <w:r>
        <w:rPr>
          <w:b/>
          <w:sz w:val="30"/>
          <w:szCs w:val="30"/>
        </w:rPr>
        <w:t xml:space="preserve">ДОГОВОР № {{contractNumber}}</w:t>
      </w:r>
    </w:p>
    <w:p>
      <w:pPr>
        <w:jc w:val="center"/>
        <w:spacing w:before="0" w:after="200" w:line="252" w:lineRule="auto"/>
      </w:pPr>
      <w:r>
        <w:rPr>
          <w:b/>
          <w:sz w:val="24"/>
          <w:szCs w:val="24"/>
        </w:rPr>
        <w:t xml:space="preserve">ПОСТАВКИ ТОВАРОВ</w:t>
      </w:r>
    </w:p>
    <w:p>
      <w:pPr>
        <w:jc w:val="both"/>
        <w:spacing w:before="0" w:after="200" w:line="252" w:lineRule="auto"/>
      </w:pPr>
      <w:r>
        <w:rPr/>
        <w:t xml:space="preserve">г. Ангрен								{{contractDate}}</w:t>
      </w:r>
    </w:p>
    <w:p>
      <w:pPr>
        <w:jc w:val="center"/>
        <w:spacing w:before="0" w:after="80" w:line="252" w:lineRule="auto"/>
      </w:pPr>
      <w:r>
        <w:rPr>
          <w:b/>
        </w:rPr>
        <w:t xml:space="preserve">1. ОБЩИЕ ПОЛОЖЕНИЯ</w:t>
      </w:r>
    </w:p>
    <w:p>
      <w:pPr>
        <w:jc w:val="both"/>
        <w:spacing w:before="0" w:after="120" w:line="252" w:lineRule="auto"/>
      </w:pPr>
      <w:r>
        <w:rPr/>
        <w:t xml:space="preserve">Мы, нижеподписавшиеся {{companyName}}, в лице директора {{companyDirector}}, именуемое в дальнейшем «ПОСТАВЩИК» действующего на основании устава, с одной стороны, и {{buyerName}} именуемое в дальнейшем «ПОКУПАТЕЛЬ» в лице директора {{buyerDirector}} действующего на основании устава с другой стороны, заключили договор о следующем:</w:t>
      </w:r>
    </w:p>
    <w:p>
      <w:pPr>
        <w:jc w:val="center"/>
        <w:spacing w:before="120" w:after="80" w:line="252" w:lineRule="auto"/>
      </w:pPr>
      <w:r>
        <w:rPr>
          <w:b/>
        </w:rPr>
        <w:t xml:space="preserve">2. ПРЕДМЕТ ДОГОВОРА.</w:t>
      </w:r>
    </w:p>
    <w:p>
      <w:pPr>
        <w:jc w:val="both"/>
        <w:spacing w:before="0" w:after="120" w:line="252" w:lineRule="auto"/>
      </w:pPr>
      <w:r>
        <w:rPr/>
        <w:t xml:space="preserve">2.1 «Поставщик» обязуется изготовить и передать «Покупателю», а «Покупатель» принять и оплатить продукцию, </w:t>
      </w:r>
      <w:r>
        <w:rPr>
          <w:highlight w:val="yellow"/>
        </w:rPr>
        <w:t xml:space="preserve">базальтовая вата (далее по тексту БВ)</w:t>
      </w:r>
      <w:r>
        <w:rPr/>
        <w:t xml:space="preserve">, указанную в Приложении.</w:t>
      </w:r>
    </w:p>
    <w:p>
      <w:pPr>
        <w:jc w:val="both"/>
        <w:spacing w:before="0" w:after="120" w:line="252" w:lineRule="auto"/>
      </w:pPr>
      <w:r>
        <w:rPr/>
        <w:t xml:space="preserve">2.2 Общая сумма договора составляет: </w:t>
      </w:r>
      <w:r>
        <w:rPr>
          <w:highlight w:val="yellow"/>
        </w:rPr>
        <w:t xml:space="preserve">{{totalDigits}} ({{totalWords}})</w:t>
      </w:r>
      <w:r>
        <w:rPr/>
        <w:t xml:space="preserve"> сум с НДС.</w:t>
      </w:r>
    </w:p>
    <w:p>
      <w:pPr>
        <w:jc w:val="both"/>
        <w:spacing w:before="0" w:after="120" w:line="252" w:lineRule="auto"/>
      </w:pPr>
      <w:r>
        <w:rPr/>
        <w:t xml:space="preserve">2.3 Качество продукции должно соответствовать представленной технической документации или предоставленному образцу.</w:t>
      </w:r>
    </w:p>
    <w:p>
      <w:pPr>
        <w:jc w:val="both"/>
        <w:spacing w:before="0" w:after="120" w:line="252" w:lineRule="auto"/>
      </w:pPr>
      <w:r>
        <w:rPr/>
        <w:t xml:space="preserve">2.4. Цена продукции включает в себя все налоги и другие обязательные платежи, которые "Поставщик" обязан уплатить в бюджет, в связи с Поставкой (отгрузкой) продукции "Покупателю".</w:t>
      </w:r>
    </w:p>
    <w:p>
      <w:pPr>
        <w:jc w:val="center"/>
        <w:spacing w:before="120" w:after="80" w:line="252" w:lineRule="auto"/>
      </w:pPr>
      <w:r>
        <w:rPr>
          <w:b/>
        </w:rPr>
        <w:t xml:space="preserve">3. СРОК ИСПОЛНЕНИЯ ДОГОВОРА И ПОРЯДОК РАСЧЕТОВ.</w:t>
      </w:r>
    </w:p>
    <w:p>
      <w:pPr>
        <w:jc w:val="both"/>
        <w:spacing w:before="0" w:after="120" w:line="252" w:lineRule="auto"/>
      </w:pPr>
      <w:r>
        <w:rPr/>
        <w:t xml:space="preserve">3.1 «Поставщик» передает продукцию (партию продукции) в течении 30-ти банковских дней, с момента зачисления денег на его расчетный счет.</w:t>
      </w:r>
    </w:p>
    <w:p>
      <w:pPr>
        <w:jc w:val="both"/>
        <w:spacing w:before="0" w:after="120" w:line="252" w:lineRule="auto"/>
      </w:pPr>
      <w:r>
        <w:rPr/>
        <w:t xml:space="preserve">3.2 «Покупатель» рассчитывается за заказанную продукцию путем 100% предварительной оплаты, заявленной суммы, в течении 3-х банковских дней с момента подписания настоящего договора.</w:t>
      </w:r>
    </w:p>
    <w:p>
      <w:pPr>
        <w:jc w:val="both"/>
        <w:spacing w:before="0" w:after="120" w:line="252" w:lineRule="auto"/>
      </w:pPr>
      <w:r>
        <w:rPr/>
        <w:t xml:space="preserve">3.3 Цены на продукцию указываются в Приложении (Спецификации) к настоящему договору и действуют до срока, указанного в Приложении (Спецификации). В случае наличия предоплаты на момент подписания новой Спецификации, продукция будет отпущена в пределах суммы, поступившей на расчетный счет из расчета цен, действующих на момент оплаты.</w:t>
      </w:r>
    </w:p>
    <w:p>
      <w:pPr>
        <w:jc w:val="both"/>
        <w:spacing w:before="0" w:after="120" w:line="252" w:lineRule="auto"/>
      </w:pPr>
      <w:r>
        <w:rPr/>
        <w:t xml:space="preserve">3.4. Форма оплаты безналичный расчет.</w:t>
      </w:r>
    </w:p>
    <w:p>
      <w:pPr>
        <w:jc w:val="center"/>
        <w:spacing w:before="120" w:after="80" w:line="252" w:lineRule="auto"/>
      </w:pPr>
      <w:r>
        <w:rPr>
          <w:b/>
        </w:rPr>
        <w:t xml:space="preserve">4. ОБЯЗАННОСТИ СТОРОН.</w:t>
      </w:r>
    </w:p>
    <w:p>
      <w:pPr>
        <w:jc w:val="both"/>
        <w:spacing w:before="0" w:after="120" w:line="252" w:lineRule="auto"/>
      </w:pPr>
      <w:r>
        <w:rPr/>
        <w:t xml:space="preserve">4.1 «Поставщик» обязуется передать продукцию «Покупателю» в срок, установленный п. 3.1 настоящего договора.</w:t>
      </w:r>
    </w:p>
    <w:p>
      <w:pPr>
        <w:jc w:val="both"/>
        <w:spacing w:before="0" w:after="120" w:line="252" w:lineRule="auto"/>
      </w:pPr>
      <w:r>
        <w:rPr/>
        <w:t xml:space="preserve">4.2 «Покупатель» обязуется своевременно, согласно сроков и условий, установленных п. 3.2 настоящего договора принять и оплатить продукцию.</w:t>
      </w:r>
    </w:p>
    <w:p>
      <w:pPr>
        <w:jc w:val="center"/>
        <w:spacing w:before="120" w:after="80" w:line="252" w:lineRule="auto"/>
      </w:pPr>
      <w:r>
        <w:rPr>
          <w:b/>
        </w:rPr>
        <w:t xml:space="preserve">5. ОТВЕТСТВЕННОСТЬ СТОРОН.</w:t>
      </w:r>
    </w:p>
    <w:p>
      <w:pPr>
        <w:jc w:val="both"/>
        <w:spacing w:before="0" w:after="120" w:line="252" w:lineRule="auto"/>
      </w:pPr>
      <w:r>
        <w:rPr/>
        <w:t xml:space="preserve">5.1 По вопросам не урегулированным в настоящем договоре, стороны несут ответственность за неисполнение или ненадлежащее исполнение обязательств, руководствуясь действующим Законодательством РУз, Законом "О договорно-правовой базе деятельности хозяйствующих субъектов от 29.08. 1998г. №670-I и гражданским кодексом РУз.</w:t>
      </w:r>
    </w:p>
    <w:p>
      <w:pPr>
        <w:jc w:val="both"/>
        <w:spacing w:before="0" w:after="120" w:line="252" w:lineRule="auto"/>
      </w:pPr>
      <w:r>
        <w:rPr/>
        <w:t xml:space="preserve">5.2 Поставщик не несет ответственности за утрату товаром физических и механических свойств, в случае его транспортировки, хранения и использования Покупателем с нарушением требований ГОСТ 10499-95 и TS-25529339-01:2016, а также устных или письменных рекомендаций завода-изготовителя при продаже. Стороны согласились, что любые претензии и рекламации на товар после его использования будут считаться неправомерными.</w:t>
      </w:r>
    </w:p>
    <w:p>
      <w:pPr>
        <w:jc w:val="both"/>
        <w:spacing w:before="0" w:after="120" w:line="252" w:lineRule="auto"/>
      </w:pPr>
      <w:r>
        <w:rPr/>
        <w:t xml:space="preserve">5.3 Поставщик обязуется предоставить данные о том, что является субъектом предпринимательства, облагаемый налогом на добавленную стоимость. При этом, Поставщик гарантирует уплату НДС по итогам отчетного периода, в случае неуплаты НДС и выставления санкций со стороны налоговых органов Республики Узбекистан в отношении Покупателя, данная санкция будет перевыставлена на счёт Поставщика.</w:t>
      </w:r>
    </w:p>
    <w:p>
      <w:pPr>
        <w:jc w:val="center"/>
        <w:spacing w:before="120" w:after="80" w:line="252" w:lineRule="auto"/>
      </w:pPr>
      <w:r>
        <w:rPr>
          <w:b/>
        </w:rPr>
        <w:t xml:space="preserve">6. ОСОБЫЕ УСЛОВИЯ.</w:t>
      </w:r>
    </w:p>
    <w:p>
      <w:pPr>
        <w:jc w:val="both"/>
        <w:spacing w:before="0" w:after="120" w:line="252" w:lineRule="auto"/>
      </w:pPr>
      <w:r>
        <w:rPr/>
        <w:t xml:space="preserve">6.1 «Покупатель» вывозит товар со склада «Поставщика» своими силами и средствами.</w:t>
      </w:r>
    </w:p>
    <w:p>
      <w:pPr>
        <w:jc w:val="both"/>
        <w:spacing w:before="0" w:after="120" w:line="252" w:lineRule="auto"/>
      </w:pPr>
      <w:r>
        <w:rPr/>
        <w:t xml:space="preserve">6.2 Стоимость продукции может быть изменена «Поставщиком», в связи с изменением цен на сырье, материалы, энергоресурсы и другие статьи затрат, влияющих на стоимость продукции. В случае поступления письменного сообщения от "Покупателя" о несогласии с изменением цен, настоящий Договор считается аннулированным, не пораждает никаких обязательств и не влечет никакой ответственности со стороны "Поставщика".</w:t>
      </w:r>
    </w:p>
    <w:p>
      <w:pPr>
        <w:jc w:val="both"/>
        <w:spacing w:before="0" w:after="120" w:line="252" w:lineRule="auto"/>
      </w:pPr>
      <w:r>
        <w:rPr/>
        <w:t xml:space="preserve">6.3. По согласованию сторон допускается замена одного вида продукции "в ассортименте" другим.</w:t>
      </w:r>
    </w:p>
    <w:p>
      <w:pPr>
        <w:jc w:val="both"/>
        <w:spacing w:before="0" w:after="120" w:line="252" w:lineRule="auto"/>
      </w:pPr>
      <w:r>
        <w:rPr/>
        <w:t xml:space="preserve">6.4. Цены являются договорными и зависят от сроков и условий поставки, а также ситуации на рынке.</w:t>
      </w:r>
    </w:p>
    <w:p>
      <w:pPr>
        <w:jc w:val="both"/>
        <w:spacing w:before="0" w:after="120" w:line="252" w:lineRule="auto"/>
      </w:pPr>
      <w:r>
        <w:rPr/>
        <w:t xml:space="preserve">6.5 Стороны допускают факсимильное воспроизведение подписей (факсимиле), с помощью средств механического или иного копирования, а также использовать факсимиле на иных необходимых документах, являющихся обязательными при проведении сделок. При этом факсимильная подпись будет иметь силу подлинной подписи уполномоченного лица.</w:t>
      </w:r>
    </w:p>
    <w:p>
      <w:pPr>
        <w:jc w:val="center"/>
        <w:spacing w:before="120" w:after="80" w:line="252" w:lineRule="auto"/>
      </w:pPr>
      <w:r>
        <w:rPr>
          <w:b/>
        </w:rPr>
        <w:t xml:space="preserve">7. УСЛОВИЯ ПОСТАВКИ ПРОДУКЦИИ.</w:t>
      </w:r>
    </w:p>
    <w:p>
      <w:pPr>
        <w:jc w:val="both"/>
        <w:spacing w:before="0" w:after="120" w:line="252" w:lineRule="auto"/>
      </w:pPr>
      <w:r>
        <w:rPr/>
        <w:t xml:space="preserve">7.1. Поставка товаров осуществляется самовывозом в течение 20 рабочих дней с момента поступления денежных средств на расчетный счет.</w:t>
      </w:r>
    </w:p>
    <w:p>
      <w:pPr>
        <w:jc w:val="both"/>
        <w:spacing w:before="0" w:after="120" w:line="252" w:lineRule="auto"/>
      </w:pPr>
      <w:r>
        <w:rPr/>
        <w:t xml:space="preserve">7.2 Товары поставляются со склада производителя. Адрес: {{companyName}}, {{companyAddress}}.</w:t>
      </w:r>
    </w:p>
    <w:p>
      <w:pPr>
        <w:jc w:val="center"/>
        <w:spacing w:before="120" w:after="80" w:line="252" w:lineRule="auto"/>
      </w:pPr>
      <w:r>
        <w:rPr>
          <w:b/>
        </w:rPr>
        <w:t xml:space="preserve">8. СРОК ДЕЙСТВИЯ ДОГОВОРА.</w:t>
      </w:r>
    </w:p>
    <w:p>
      <w:pPr>
        <w:jc w:val="both"/>
        <w:spacing w:before="0" w:after="120" w:line="252" w:lineRule="auto"/>
      </w:pPr>
      <w:r>
        <w:rPr/>
        <w:t xml:space="preserve">8.1. Настоящий Договор вступает в силу с момента его подписания Сторонами и действует до полного и надлежащего выполнения Сторонами всех своих обязательств по настоящему Договору.</w:t>
      </w:r>
    </w:p>
    <w:p>
      <w:pPr>
        <w:jc w:val="center"/>
        <w:spacing w:before="120" w:after="80" w:line="252" w:lineRule="auto"/>
      </w:pPr>
      <w:r>
        <w:rPr>
          <w:b/>
        </w:rPr>
        <w:t xml:space="preserve">9. ПОРЯДОК РАЗРЕШЕНИЯ СПОРОВ.</w:t>
      </w:r>
    </w:p>
    <w:p>
      <w:pPr>
        <w:jc w:val="both"/>
        <w:spacing w:before="0" w:after="120" w:line="252" w:lineRule="auto"/>
      </w:pPr>
      <w:r>
        <w:rPr/>
        <w:t xml:space="preserve">9.1 Все 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jc w:val="both"/>
        <w:spacing w:before="0" w:after="120" w:line="252" w:lineRule="auto"/>
      </w:pPr>
      <w:r>
        <w:rPr/>
        <w:t xml:space="preserve">9.2 В случае невозможности разрешения споров путем переговоров, стороны после реализации предусмотренной законодательством, процедуры доступного урегулирования разногласий, передают их на рассмотрение в Экономический суд г. Ташкента в соответствии с действующим Законодательством Республики Узбекистан.</w:t>
      </w:r>
    </w:p>
    <w:p>
      <w:pPr>
        <w:jc w:val="center"/>
        <w:spacing w:before="120" w:after="80" w:line="252" w:lineRule="auto"/>
      </w:pPr>
      <w:r>
        <w:rPr>
          <w:b/>
        </w:rPr>
        <w:t xml:space="preserve">10. ДОПОЛНИТЕЛЬНЫЕ УСЛОВИЯ</w:t>
      </w:r>
    </w:p>
    <w:p>
      <w:pPr>
        <w:jc w:val="both"/>
        <w:spacing w:before="0" w:after="120" w:line="252" w:lineRule="auto"/>
      </w:pPr>
      <w:r>
        <w:rPr/>
        <w:t xml:space="preserve">10.1 Все изменения и дополнения к настоящему Договору действительны, если они совершены в письменной форме и заверены полномочными представителями обеих сторон. Приложение к настоящему договору составляет его неотъемлемую часть.</w:t>
      </w:r>
    </w:p>
    <w:p>
      <w:pPr>
        <w:jc w:val="center"/>
        <w:spacing w:before="120" w:after="80" w:line="252" w:lineRule="auto"/>
      </w:pPr>
      <w:r>
        <w:rPr>
          <w:b/>
        </w:rPr>
        <w:t xml:space="preserve">11. РЕКВИЗИТЫ СТОРОН: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53"/>
        <w:gridCol w:w="4953"/>
      </w:tblGrid>
      <w:tr>
        <w:tc>
          <w:tcPr>
            <w:shd w:val="clear" w:fill="F2F2F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ПОСТАВЩИК</w:t>
            </w:r>
          </w:p>
        </w:tc>
        <w:tc>
          <w:tcPr>
            <w:shd w:val="clear" w:fill="F2F2F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ПОКУПАТЕЛЬ</w:t>
            </w:r>
          </w:p>
        </w:tc>
      </w:tr>
      <w:t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{{companyName}}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{{buyerName}}</w:t>
            </w:r>
          </w:p>
        </w:tc>
      </w:tr>
      <w:t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Адрес: {{companyAddress}}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Адрес: {{buyerAddress}}</w:t>
            </w:r>
          </w:p>
        </w:tc>
      </w:tr>
      <w:t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Р/С: {{companyAccount}}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Р/С: {{buyerAccount}}</w:t>
            </w:r>
          </w:p>
        </w:tc>
      </w:tr>
      <w:t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Банк: {{companyBank}}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Банк: {{buyerBank}}</w:t>
            </w:r>
          </w:p>
        </w:tc>
      </w:tr>
      <w:t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ИНН: {{companyInn}}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ИНН: {{buyerInn}}</w:t>
            </w:r>
          </w:p>
        </w:tc>
      </w:tr>
      <w:t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МФО: {{companyMfo}}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МФО: {{buyerMfo}}</w:t>
            </w:r>
          </w:p>
        </w:tc>
      </w:tr>
      <w:t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Директор: {{companyDirector}}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Директор: {{buyerDirector}}</w:t>
            </w:r>
          </w:p>
        </w:tc>
      </w:tr>
      <w:t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_______________ М.П.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_______________ М.П.</w:t>
            </w:r>
          </w:p>
        </w:tc>
      </w:tr>
    </w:tbl>
    <w:sectPr>
      <w:pgSz w:w="11906" w:h="16838"/>
      <w:pgMar w:top="1418" w:right="1418" w:bottom="1418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szCs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