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31F20"/>
        </w:rPr>
        <w:t>APPENDIX B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38"/>
        </w:rPr>
      </w:pPr>
    </w:p>
    <w:p>
      <w:pPr>
        <w:spacing w:before="0"/>
        <w:ind w:left="3348" w:right="3116" w:hanging="3"/>
        <w:jc w:val="center"/>
        <w:rPr>
          <w:b/>
          <w:sz w:val="30"/>
        </w:rPr>
      </w:pPr>
      <w:r>
        <w:rPr>
          <w:b/>
          <w:color w:val="231F20"/>
          <w:spacing w:val="-3"/>
          <w:sz w:val="30"/>
        </w:rPr>
        <w:t>CONFERENCE PRESENTATION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spacing w:line="424" w:lineRule="auto" w:before="213"/>
        <w:ind w:left="878" w:right="644" w:firstLine="0"/>
        <w:jc w:val="both"/>
        <w:rPr>
          <w:sz w:val="22"/>
        </w:rPr>
      </w:pPr>
      <w:r>
        <w:rPr>
          <w:color w:val="231F20"/>
          <w:w w:val="105"/>
          <w:sz w:val="22"/>
        </w:rPr>
        <w:t>Our</w:t>
      </w:r>
      <w:r>
        <w:rPr>
          <w:color w:val="231F20"/>
          <w:spacing w:val="-27"/>
          <w:w w:val="105"/>
          <w:sz w:val="22"/>
        </w:rPr>
        <w:t> </w:t>
      </w:r>
      <w:r>
        <w:rPr>
          <w:color w:val="231F20"/>
          <w:w w:val="105"/>
          <w:sz w:val="22"/>
        </w:rPr>
        <w:t>paper</w:t>
      </w:r>
      <w:r>
        <w:rPr>
          <w:color w:val="231F20"/>
          <w:spacing w:val="-27"/>
          <w:w w:val="105"/>
          <w:sz w:val="22"/>
        </w:rPr>
        <w:t> </w:t>
      </w:r>
      <w:r>
        <w:rPr>
          <w:color w:val="231F20"/>
          <w:w w:val="105"/>
          <w:sz w:val="22"/>
        </w:rPr>
        <w:t>on</w:t>
      </w:r>
      <w:r>
        <w:rPr>
          <w:color w:val="231F20"/>
          <w:spacing w:val="-28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Hybrid</w:t>
      </w:r>
      <w:r>
        <w:rPr>
          <w:b/>
          <w:color w:val="231F20"/>
          <w:spacing w:val="-27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application</w:t>
      </w:r>
      <w:r>
        <w:rPr>
          <w:b/>
          <w:color w:val="231F20"/>
          <w:spacing w:val="-27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based</w:t>
      </w:r>
      <w:r>
        <w:rPr>
          <w:b/>
          <w:color w:val="231F20"/>
          <w:spacing w:val="-27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skin</w:t>
      </w:r>
      <w:r>
        <w:rPr>
          <w:b/>
          <w:color w:val="231F20"/>
          <w:spacing w:val="-27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lesion</w:t>
      </w:r>
      <w:r>
        <w:rPr>
          <w:b/>
          <w:color w:val="231F20"/>
          <w:spacing w:val="-27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analyzer</w:t>
      </w:r>
      <w:r>
        <w:rPr>
          <w:b/>
          <w:color w:val="231F20"/>
          <w:spacing w:val="-27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using</w:t>
      </w:r>
      <w:r>
        <w:rPr>
          <w:b/>
          <w:color w:val="231F20"/>
          <w:spacing w:val="-27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deep</w:t>
      </w:r>
      <w:r>
        <w:rPr>
          <w:b/>
          <w:color w:val="231F20"/>
          <w:spacing w:val="-28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neural networks</w:t>
      </w:r>
      <w:r>
        <w:rPr>
          <w:b/>
          <w:color w:val="231F20"/>
          <w:spacing w:val="-28"/>
          <w:w w:val="105"/>
          <w:sz w:val="22"/>
        </w:rPr>
        <w:t> </w:t>
      </w:r>
      <w:r>
        <w:rPr>
          <w:color w:val="231F20"/>
          <w:w w:val="105"/>
          <w:sz w:val="22"/>
        </w:rPr>
        <w:t>was</w:t>
      </w:r>
      <w:r>
        <w:rPr>
          <w:color w:val="231F20"/>
          <w:spacing w:val="-30"/>
          <w:w w:val="105"/>
          <w:sz w:val="22"/>
        </w:rPr>
        <w:t> </w:t>
      </w:r>
      <w:r>
        <w:rPr>
          <w:color w:val="231F20"/>
          <w:w w:val="105"/>
          <w:sz w:val="22"/>
        </w:rPr>
        <w:t>presented</w:t>
      </w:r>
      <w:r>
        <w:rPr>
          <w:color w:val="231F20"/>
          <w:spacing w:val="-29"/>
          <w:w w:val="105"/>
          <w:sz w:val="22"/>
        </w:rPr>
        <w:t> </w:t>
      </w:r>
      <w:r>
        <w:rPr>
          <w:color w:val="231F20"/>
          <w:w w:val="105"/>
          <w:sz w:val="22"/>
        </w:rPr>
        <w:t>at</w:t>
      </w:r>
      <w:r>
        <w:rPr>
          <w:color w:val="231F20"/>
          <w:spacing w:val="-29"/>
          <w:w w:val="105"/>
          <w:sz w:val="22"/>
        </w:rPr>
        <w:t> </w:t>
      </w:r>
      <w:r>
        <w:rPr>
          <w:color w:val="231F20"/>
          <w:w w:val="105"/>
          <w:sz w:val="22"/>
        </w:rPr>
        <w:t>ICIOT</w:t>
      </w:r>
      <w:r>
        <w:rPr>
          <w:color w:val="231F20"/>
          <w:spacing w:val="-29"/>
          <w:w w:val="105"/>
          <w:sz w:val="22"/>
        </w:rPr>
        <w:t> </w:t>
      </w:r>
      <w:r>
        <w:rPr>
          <w:color w:val="231F20"/>
          <w:w w:val="105"/>
          <w:sz w:val="22"/>
        </w:rPr>
        <w:t>2020</w:t>
      </w:r>
      <w:r>
        <w:rPr>
          <w:color w:val="231F20"/>
          <w:spacing w:val="-29"/>
          <w:w w:val="105"/>
          <w:sz w:val="22"/>
        </w:rPr>
        <w:t> </w:t>
      </w:r>
      <w:r>
        <w:rPr>
          <w:color w:val="231F20"/>
          <w:w w:val="105"/>
          <w:sz w:val="22"/>
        </w:rPr>
        <w:t>conference</w:t>
      </w:r>
      <w:r>
        <w:rPr>
          <w:color w:val="231F20"/>
          <w:spacing w:val="-29"/>
          <w:w w:val="105"/>
          <w:sz w:val="22"/>
        </w:rPr>
        <w:t> </w:t>
      </w:r>
      <w:r>
        <w:rPr>
          <w:color w:val="231F20"/>
          <w:w w:val="105"/>
          <w:sz w:val="22"/>
        </w:rPr>
        <w:t>held</w:t>
      </w:r>
      <w:r>
        <w:rPr>
          <w:color w:val="231F20"/>
          <w:spacing w:val="-29"/>
          <w:w w:val="105"/>
          <w:sz w:val="22"/>
        </w:rPr>
        <w:t> </w:t>
      </w:r>
      <w:r>
        <w:rPr>
          <w:color w:val="231F20"/>
          <w:w w:val="105"/>
          <w:sz w:val="22"/>
        </w:rPr>
        <w:t>at</w:t>
      </w:r>
      <w:r>
        <w:rPr>
          <w:color w:val="231F20"/>
          <w:spacing w:val="-28"/>
          <w:w w:val="105"/>
          <w:sz w:val="22"/>
        </w:rPr>
        <w:t> </w:t>
      </w:r>
      <w:r>
        <w:rPr>
          <w:color w:val="231F20"/>
          <w:w w:val="105"/>
          <w:sz w:val="22"/>
        </w:rPr>
        <w:t>SRM.</w:t>
      </w:r>
      <w:r>
        <w:rPr>
          <w:color w:val="231F20"/>
          <w:spacing w:val="-29"/>
          <w:w w:val="105"/>
          <w:sz w:val="22"/>
        </w:rPr>
        <w:t> </w:t>
      </w:r>
      <w:r>
        <w:rPr>
          <w:color w:val="231F20"/>
          <w:w w:val="105"/>
          <w:sz w:val="22"/>
        </w:rPr>
        <w:t>200+</w:t>
      </w:r>
      <w:r>
        <w:rPr>
          <w:color w:val="231F20"/>
          <w:spacing w:val="-28"/>
          <w:w w:val="105"/>
          <w:sz w:val="22"/>
        </w:rPr>
        <w:t> </w:t>
      </w:r>
      <w:r>
        <w:rPr>
          <w:color w:val="231F20"/>
          <w:w w:val="105"/>
          <w:sz w:val="22"/>
        </w:rPr>
        <w:t>shortlisted teams presented theirpapers on various fields in the conference. Our paper got accepted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as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paper</w:t>
      </w:r>
      <w:r>
        <w:rPr>
          <w:color w:val="231F20"/>
          <w:spacing w:val="-3"/>
          <w:w w:val="105"/>
          <w:sz w:val="22"/>
        </w:rPr>
        <w:t> </w:t>
      </w:r>
      <w:r>
        <w:rPr>
          <w:color w:val="231F20"/>
          <w:w w:val="105"/>
          <w:sz w:val="22"/>
        </w:rPr>
        <w:t>id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:</w:t>
      </w:r>
      <w:r>
        <w:rPr>
          <w:color w:val="231F20"/>
          <w:spacing w:val="-3"/>
          <w:w w:val="105"/>
          <w:sz w:val="22"/>
        </w:rPr>
        <w:t> </w:t>
      </w:r>
      <w:r>
        <w:rPr>
          <w:color w:val="231F20"/>
          <w:w w:val="105"/>
          <w:sz w:val="22"/>
        </w:rPr>
        <w:t>25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with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a</w:t>
      </w:r>
      <w:r>
        <w:rPr>
          <w:color w:val="231F20"/>
          <w:spacing w:val="-2"/>
          <w:w w:val="105"/>
          <w:sz w:val="22"/>
        </w:rPr>
        <w:t> </w:t>
      </w:r>
      <w:r>
        <w:rPr>
          <w:color w:val="231F20"/>
          <w:w w:val="105"/>
          <w:sz w:val="22"/>
        </w:rPr>
        <w:t>plagiarism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of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just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2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%.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1468894</wp:posOffset>
            </wp:positionH>
            <wp:positionV relativeFrom="paragraph">
              <wp:posOffset>156663</wp:posOffset>
            </wp:positionV>
            <wp:extent cx="4776784" cy="209073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784" cy="2090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814"/>
        <w:jc w:val="both"/>
      </w:pPr>
      <w:r>
        <w:rPr>
          <w:color w:val="231F20"/>
          <w:w w:val="105"/>
        </w:rPr>
        <w:t>Figure A.1: ICIOT 2020 Acceptance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line="427" w:lineRule="auto"/>
        <w:ind w:left="878" w:right="644" w:firstLine="330"/>
        <w:jc w:val="both"/>
      </w:pPr>
      <w:r>
        <w:rPr>
          <w:color w:val="231F20"/>
          <w:w w:val="105"/>
        </w:rPr>
        <w:t>On presenting the paper in this international conference held at SRM KTR campus,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remarks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suggestion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judging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panel.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We were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awarded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award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conference.</w:t>
      </w:r>
    </w:p>
    <w:p>
      <w:pPr>
        <w:spacing w:after="0" w:line="427" w:lineRule="auto"/>
        <w:jc w:val="both"/>
        <w:sectPr>
          <w:type w:val="continuous"/>
          <w:pgSz w:w="12240" w:h="15840"/>
          <w:pgMar w:top="1120" w:bottom="280" w:left="17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0"/>
        </w:rPr>
      </w:pPr>
    </w:p>
    <w:p>
      <w:pPr>
        <w:pStyle w:val="BodyText"/>
        <w:ind w:left="1646"/>
        <w:rPr>
          <w:sz w:val="20"/>
        </w:rPr>
      </w:pPr>
      <w:r>
        <w:rPr>
          <w:sz w:val="20"/>
        </w:rPr>
        <w:drawing>
          <wp:inline distT="0" distB="0" distL="0" distR="0">
            <wp:extent cx="3507581" cy="47434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581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08"/>
      </w:pPr>
      <w:r>
        <w:rPr>
          <w:color w:val="231F20"/>
          <w:w w:val="105"/>
        </w:rPr>
        <w:t>Figure A.2: ICIOT 2020 Best Paper award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3324" w:right="3303"/>
        <w:jc w:val="center"/>
      </w:pPr>
      <w:r>
        <w:rPr>
          <w:color w:val="231F20"/>
          <w:w w:val="105"/>
        </w:rPr>
        <w:t>83</w:t>
      </w:r>
    </w:p>
    <w:sectPr>
      <w:pgSz w:w="12240" w:h="15840"/>
      <w:pgMar w:top="150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65"/>
      <w:ind w:left="3530" w:right="3303"/>
      <w:jc w:val="center"/>
    </w:pPr>
    <w:rPr>
      <w:rFonts w:ascii="Times New Roman" w:hAnsi="Times New Roman" w:eastAsia="Times New Roman" w:cs="Times New Roman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CINTEL Sample Report.pdf</dc:title>
  <dcterms:created xsi:type="dcterms:W3CDTF">2024-11-05T22:31:54Z</dcterms:created>
  <dcterms:modified xsi:type="dcterms:W3CDTF">2024-11-05T22:31:54Z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